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F6FC3" w14:textId="77777777" w:rsidR="00161C69" w:rsidRPr="00234434" w:rsidRDefault="00161C69" w:rsidP="00161C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>ГРАЖДАНСКИЙ КОДЕКС РЕСПУБ</w:t>
      </w:r>
      <w:bookmarkStart w:id="0" w:name="_GoBack"/>
      <w:bookmarkEnd w:id="0"/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>ЛИКИ КАЗАХСТАН</w: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br/>
        <w:t>(ОСОБЕННАЯ ЧАСТЬ)</w:t>
      </w:r>
    </w:p>
    <w:p w14:paraId="65BF5BF0" w14:textId="77777777" w:rsidR="00161C69" w:rsidRPr="00234434" w:rsidRDefault="00161C69" w:rsidP="00161C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FF0000"/>
          <w:sz w:val="24"/>
          <w:szCs w:val="24"/>
          <w:lang w:val="aa-ET" w:eastAsia="aa-ET"/>
        </w:rPr>
        <w:t xml:space="preserve">(с </w:t>
      </w:r>
      <w:bookmarkStart w:id="1" w:name="sub1000374299"/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begin"/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instrText xml:space="preserve"> HYPERLINK "jl:2013880.0%20" </w:instrTex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separate"/>
      </w:r>
      <w:r w:rsidRPr="00234434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val="aa-ET" w:eastAsia="aa-ET"/>
        </w:rPr>
        <w:t>изменениями и дополнениями</w: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end"/>
      </w:r>
      <w:bookmarkEnd w:id="1"/>
      <w:r w:rsidRPr="00234434">
        <w:rPr>
          <w:rFonts w:ascii="Times New Roman" w:eastAsia="Times New Roman" w:hAnsi="Times New Roman" w:cs="Times New Roman"/>
          <w:color w:val="FF0000"/>
          <w:sz w:val="24"/>
          <w:szCs w:val="24"/>
          <w:lang w:val="aa-ET" w:eastAsia="aa-ET"/>
        </w:rPr>
        <w:t xml:space="preserve"> по состоянию на 03.03.2023 г.)</w:t>
      </w:r>
    </w:p>
    <w:p w14:paraId="7936E6B1" w14:textId="77777777" w:rsidR="00161C69" w:rsidRPr="00234434" w:rsidRDefault="00161C69" w:rsidP="0016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> </w:t>
      </w:r>
    </w:p>
    <w:p w14:paraId="4A3D12B4" w14:textId="77777777" w:rsidR="00161C69" w:rsidRPr="00234434" w:rsidRDefault="00161C69" w:rsidP="00161C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bookmarkStart w:id="2" w:name="sub1000152933"/>
      <w:bookmarkStart w:id="3" w:name="sub1000152934"/>
      <w:bookmarkStart w:id="4" w:name="sub1000153043"/>
      <w:bookmarkStart w:id="5" w:name="sub1000153047"/>
      <w:bookmarkStart w:id="6" w:name="sub1000153029"/>
      <w:bookmarkStart w:id="7" w:name="sub1000153075"/>
      <w:bookmarkStart w:id="8" w:name="sub1000008351"/>
      <w:bookmarkStart w:id="9" w:name="sub1000037300"/>
      <w:bookmarkStart w:id="10" w:name="sub1000166204"/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>Раздел 4. Отдельные виды обязательств</w:t>
      </w:r>
    </w:p>
    <w:p w14:paraId="24036DB7" w14:textId="77777777" w:rsidR="00161C69" w:rsidRPr="00234434" w:rsidRDefault="00161C69" w:rsidP="00161C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>Глава 25. Купля-продажа</w:t>
      </w:r>
    </w:p>
    <w:bookmarkEnd w:id="2"/>
    <w:bookmarkEnd w:id="3"/>
    <w:bookmarkEnd w:id="4"/>
    <w:bookmarkEnd w:id="5"/>
    <w:bookmarkEnd w:id="6"/>
    <w:bookmarkEnd w:id="7"/>
    <w:bookmarkEnd w:id="8"/>
    <w:p w14:paraId="3294D5A8" w14:textId="77777777" w:rsidR="00161C69" w:rsidRPr="00234434" w:rsidRDefault="00161C69" w:rsidP="00161C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>§ 5. Энергоснабжение</w:t>
      </w:r>
    </w:p>
    <w:p w14:paraId="12D54F26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Статья 482. Договор энергоснабжения </w:t>
      </w:r>
    </w:p>
    <w:p w14:paraId="1C4A125D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1. По договору энергоснабжения 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 </w:t>
      </w:r>
    </w:p>
    <w:p w14:paraId="60AF3E0B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>2. Договор энергоснабжения является публичным (</w:t>
      </w:r>
      <w:hyperlink r:id="rId6" w:history="1">
        <w:r w:rsidRPr="00234434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aa-ET" w:eastAsia="aa-ET"/>
          </w:rPr>
          <w:t>статья 387</w:t>
        </w:r>
      </w:hyperlink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 настоящего Кодекса). </w:t>
      </w:r>
    </w:p>
    <w:p w14:paraId="3DEC180B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3. Условия договора энергоснабжения, обязательные для сторон, определяются в соответствии с настоящим Кодексом и другими </w:t>
      </w:r>
      <w:bookmarkStart w:id="11" w:name="sub1000037281"/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fldChar w:fldCharType="begin"/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instrText xml:space="preserve"> HYPERLINK "jl:1049314.0%20" </w:instrTex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fldChar w:fldCharType="separate"/>
      </w:r>
      <w:r w:rsidRPr="00234434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aa-ET" w:eastAsia="aa-ET"/>
        </w:rPr>
        <w:t>законодательными актами</w: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fldChar w:fldCharType="end"/>
      </w:r>
      <w:bookmarkEnd w:id="11"/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>.</w:t>
      </w:r>
    </w:p>
    <w:p w14:paraId="256334FD" w14:textId="77777777" w:rsidR="00161C69" w:rsidRPr="00234434" w:rsidRDefault="00161C69" w:rsidP="0016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FF0000"/>
          <w:sz w:val="24"/>
          <w:szCs w:val="24"/>
          <w:lang w:val="aa-ET" w:eastAsia="aa-ET"/>
        </w:rPr>
        <w:t xml:space="preserve">См.: </w:t>
      </w:r>
      <w:bookmarkStart w:id="12" w:name="sub1000438026"/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begin"/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instrText xml:space="preserve"> HYPERLINK "jl:30042879.0%20" </w:instrTex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separate"/>
      </w:r>
      <w:r w:rsidRPr="00234434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val="aa-ET" w:eastAsia="aa-ET"/>
        </w:rPr>
        <w:t>Нормативное постановление</w: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end"/>
      </w:r>
      <w:r w:rsidRPr="00234434">
        <w:rPr>
          <w:rFonts w:ascii="Times New Roman" w:eastAsia="Times New Roman" w:hAnsi="Times New Roman" w:cs="Times New Roman"/>
          <w:color w:val="FF0000"/>
          <w:sz w:val="24"/>
          <w:szCs w:val="24"/>
          <w:lang w:val="aa-ET" w:eastAsia="aa-ET"/>
        </w:rPr>
        <w:t xml:space="preserve"> Верховного Суда Республики Казахстан от 23 декабря 2005 года № 9 «О некоторых вопросах применения судами законодательства, связанного с взысканием задолженности за тепловую и электрическую энергию»</w:t>
      </w:r>
    </w:p>
    <w:p w14:paraId="69F4A354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> </w:t>
      </w:r>
    </w:p>
    <w:p w14:paraId="692AAA0D" w14:textId="77777777" w:rsidR="00161C69" w:rsidRPr="00234434" w:rsidRDefault="00161C69" w:rsidP="0016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FF0000"/>
          <w:sz w:val="24"/>
          <w:szCs w:val="24"/>
          <w:lang w:val="aa-ET" w:eastAsia="aa-ET"/>
        </w:rPr>
        <w:t xml:space="preserve">В статью 483 внесены изменения в соответствии с </w:t>
      </w:r>
      <w:bookmarkStart w:id="13" w:name="sub1000275526"/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begin"/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instrText xml:space="preserve"> HYPERLINK "jl:1035556.0%20" </w:instrTex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separate"/>
      </w:r>
      <w:r w:rsidRPr="00234434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val="aa-ET" w:eastAsia="aa-ET"/>
        </w:rPr>
        <w:t>Законом</w: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end"/>
      </w:r>
      <w:bookmarkEnd w:id="13"/>
      <w:r w:rsidRPr="00234434">
        <w:rPr>
          <w:rFonts w:ascii="Times New Roman" w:eastAsia="Times New Roman" w:hAnsi="Times New Roman" w:cs="Times New Roman"/>
          <w:color w:val="FF0000"/>
          <w:sz w:val="24"/>
          <w:szCs w:val="24"/>
          <w:lang w:val="aa-ET" w:eastAsia="aa-ET"/>
        </w:rPr>
        <w:t xml:space="preserve"> РК от 08.01.03 г. № 376-II (</w:t>
      </w:r>
      <w:bookmarkStart w:id="14" w:name="sub1000275534"/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begin"/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instrText xml:space="preserve"> HYPERLINK "jl:1113880.0%20" </w:instrTex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separate"/>
      </w:r>
      <w:r w:rsidRPr="00234434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val="aa-ET" w:eastAsia="aa-ET"/>
        </w:rPr>
        <w:t>см. извлечение</w: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end"/>
      </w:r>
      <w:bookmarkEnd w:id="14"/>
      <w:r w:rsidRPr="00234434">
        <w:rPr>
          <w:rFonts w:ascii="Times New Roman" w:eastAsia="Times New Roman" w:hAnsi="Times New Roman" w:cs="Times New Roman"/>
          <w:color w:val="FF0000"/>
          <w:sz w:val="24"/>
          <w:szCs w:val="24"/>
          <w:lang w:val="aa-ET" w:eastAsia="aa-ET"/>
        </w:rPr>
        <w:t xml:space="preserve">) </w:t>
      </w:r>
    </w:p>
    <w:p w14:paraId="24CA9B14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Статья 483. 3аключение и продление договора энергоснабжения </w:t>
      </w:r>
    </w:p>
    <w:p w14:paraId="0BAC0664" w14:textId="77777777" w:rsidR="00161C69" w:rsidRPr="00234434" w:rsidRDefault="00161C69" w:rsidP="0016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FF0000"/>
          <w:sz w:val="24"/>
          <w:szCs w:val="24"/>
          <w:lang w:val="aa-ET" w:eastAsia="aa-ET"/>
        </w:rPr>
        <w:t xml:space="preserve">Пункт 1 изложен в редакции </w:t>
      </w:r>
      <w:bookmarkStart w:id="15" w:name="sub1006818255"/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begin"/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instrText xml:space="preserve"> HYPERLINK "jl:38597658.200%20" </w:instrTex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separate"/>
      </w:r>
      <w:r w:rsidRPr="00234434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val="aa-ET" w:eastAsia="aa-ET"/>
        </w:rPr>
        <w:t>Закона</w: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end"/>
      </w:r>
      <w:r w:rsidRPr="00234434">
        <w:rPr>
          <w:rFonts w:ascii="Times New Roman" w:eastAsia="Times New Roman" w:hAnsi="Times New Roman" w:cs="Times New Roman"/>
          <w:color w:val="FF0000"/>
          <w:sz w:val="24"/>
          <w:szCs w:val="24"/>
          <w:lang w:val="aa-ET" w:eastAsia="aa-ET"/>
        </w:rPr>
        <w:t xml:space="preserve"> РК от 02.04.19 г. № 241-VI (</w:t>
      </w:r>
      <w:bookmarkStart w:id="16" w:name="sub1006817719"/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begin"/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instrText xml:space="preserve"> HYPERLINK "jl:37481938.4830000%20" </w:instrTex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separate"/>
      </w:r>
      <w:r w:rsidRPr="00234434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val="aa-ET" w:eastAsia="aa-ET"/>
        </w:rPr>
        <w:t>см. стар. ред.</w: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end"/>
      </w:r>
      <w:bookmarkEnd w:id="16"/>
      <w:r w:rsidRPr="00234434">
        <w:rPr>
          <w:rFonts w:ascii="Times New Roman" w:eastAsia="Times New Roman" w:hAnsi="Times New Roman" w:cs="Times New Roman"/>
          <w:color w:val="FF0000"/>
          <w:sz w:val="24"/>
          <w:szCs w:val="24"/>
          <w:lang w:val="aa-ET" w:eastAsia="aa-ET"/>
        </w:rPr>
        <w:t>)</w:t>
      </w:r>
    </w:p>
    <w:p w14:paraId="617DDFAD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1. Договор энергоснабжения заключается энергоснабжающей организацией с абонентом при наличии у него необходимого оборудования, присоединенного к сетям энергопередающей организации в порядке, установленном </w:t>
      </w:r>
      <w:bookmarkStart w:id="17" w:name="sub1007044562"/>
      <w:r w:rsidRPr="00234434">
        <w:rPr>
          <w:rFonts w:ascii="Times New Roman" w:eastAsia="Times New Roman" w:hAnsi="Times New Roman" w:cs="Times New Roman"/>
          <w:color w:val="000080"/>
          <w:sz w:val="24"/>
          <w:szCs w:val="24"/>
          <w:lang w:val="aa-ET" w:eastAsia="aa-ET"/>
        </w:rPr>
        <w:fldChar w:fldCharType="begin"/>
      </w:r>
      <w:r w:rsidRPr="00234434">
        <w:rPr>
          <w:rFonts w:ascii="Times New Roman" w:eastAsia="Times New Roman" w:hAnsi="Times New Roman" w:cs="Times New Roman"/>
          <w:color w:val="000080"/>
          <w:sz w:val="24"/>
          <w:szCs w:val="24"/>
          <w:lang w:val="aa-ET" w:eastAsia="aa-ET"/>
        </w:rPr>
        <w:instrText xml:space="preserve"> HYPERLINK "jl:34068212.1000%2038681059.240000%20" </w:instrText>
      </w:r>
      <w:r w:rsidRPr="00234434">
        <w:rPr>
          <w:rFonts w:ascii="Times New Roman" w:eastAsia="Times New Roman" w:hAnsi="Times New Roman" w:cs="Times New Roman"/>
          <w:color w:val="000080"/>
          <w:sz w:val="24"/>
          <w:szCs w:val="24"/>
          <w:lang w:val="aa-ET" w:eastAsia="aa-ET"/>
        </w:rPr>
        <w:fldChar w:fldCharType="separate"/>
      </w:r>
      <w:r w:rsidRPr="00234434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aa-ET" w:eastAsia="aa-ET"/>
        </w:rPr>
        <w:t>законодательством</w:t>
      </w:r>
      <w:r w:rsidRPr="00234434">
        <w:rPr>
          <w:rFonts w:ascii="Times New Roman" w:eastAsia="Times New Roman" w:hAnsi="Times New Roman" w:cs="Times New Roman"/>
          <w:color w:val="000080"/>
          <w:sz w:val="24"/>
          <w:szCs w:val="24"/>
          <w:lang w:val="aa-ET" w:eastAsia="aa-ET"/>
        </w:rPr>
        <w:fldChar w:fldCharType="end"/>
      </w:r>
      <w:bookmarkEnd w:id="17"/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 Республики Казахстан.</w:t>
      </w:r>
    </w:p>
    <w:p w14:paraId="34FAD647" w14:textId="77777777" w:rsidR="00161C69" w:rsidRPr="00234434" w:rsidRDefault="00161C69" w:rsidP="0016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FF0000"/>
          <w:sz w:val="24"/>
          <w:szCs w:val="24"/>
          <w:lang w:val="aa-ET" w:eastAsia="aa-ET"/>
        </w:rPr>
        <w:t xml:space="preserve">Пункт 2 изложен в редакции </w:t>
      </w:r>
      <w:hyperlink r:id="rId7" w:history="1">
        <w:r w:rsidRPr="00234434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val="aa-ET" w:eastAsia="aa-ET"/>
          </w:rPr>
          <w:t>Закона</w:t>
        </w:r>
      </w:hyperlink>
      <w:bookmarkEnd w:id="15"/>
      <w:r w:rsidRPr="00234434">
        <w:rPr>
          <w:rFonts w:ascii="Times New Roman" w:eastAsia="Times New Roman" w:hAnsi="Times New Roman" w:cs="Times New Roman"/>
          <w:color w:val="FF0000"/>
          <w:sz w:val="24"/>
          <w:szCs w:val="24"/>
          <w:lang w:val="aa-ET" w:eastAsia="aa-ET"/>
        </w:rPr>
        <w:t xml:space="preserve"> РК от 02.04.19 г. № 241-VI (</w:t>
      </w:r>
      <w:bookmarkStart w:id="18" w:name="sub1006818276"/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begin"/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instrText xml:space="preserve"> HYPERLINK "jl:37481938.4830200%20" </w:instrTex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separate"/>
      </w:r>
      <w:r w:rsidRPr="00234434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val="aa-ET" w:eastAsia="aa-ET"/>
        </w:rPr>
        <w:t>см. стар. ред.</w: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end"/>
      </w:r>
      <w:bookmarkEnd w:id="18"/>
      <w:r w:rsidRPr="00234434">
        <w:rPr>
          <w:rFonts w:ascii="Times New Roman" w:eastAsia="Times New Roman" w:hAnsi="Times New Roman" w:cs="Times New Roman"/>
          <w:color w:val="FF0000"/>
          <w:sz w:val="24"/>
          <w:szCs w:val="24"/>
          <w:lang w:val="aa-ET" w:eastAsia="aa-ET"/>
        </w:rPr>
        <w:t>)</w:t>
      </w:r>
    </w:p>
    <w:p w14:paraId="15FB20E3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>2.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14:paraId="5E2955B1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</w:t>
      </w:r>
      <w:hyperlink r:id="rId8" w:history="1">
        <w:r w:rsidRPr="00234434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aa-ET" w:eastAsia="aa-ET"/>
          </w:rPr>
          <w:t>статьей 490</w:t>
        </w:r>
      </w:hyperlink>
      <w:bookmarkEnd w:id="9"/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 настоящего Кодекса.</w:t>
      </w:r>
    </w:p>
    <w:p w14:paraId="72C94E1A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3. При отсутствии заявления одной из сторон о прекращении или изменении договора энергоснабжения по окончании срока, он считается продленным на тот же срок и на тех же условиях, какие были предусмотрены договором. При продлении договора на новый срок его условия могут быть изменены по соглашению сторон. </w:t>
      </w:r>
    </w:p>
    <w:p w14:paraId="2FC61D61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>4. Если одной из сторон до окончания срока действия договора внесено предложение о заключении нового договора, отношения сторон регулируются ранее заключенным договором до заключения нового договора.</w:t>
      </w:r>
    </w:p>
    <w:p w14:paraId="5E61D54C" w14:textId="77777777" w:rsidR="00161C69" w:rsidRPr="00234434" w:rsidRDefault="00161C69" w:rsidP="0016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FF0000"/>
          <w:sz w:val="24"/>
          <w:szCs w:val="24"/>
          <w:lang w:val="aa-ET" w:eastAsia="aa-ET"/>
        </w:rPr>
        <w:t xml:space="preserve">В статью 484 внесены изменения в соответствии с </w:t>
      </w:r>
      <w:bookmarkStart w:id="19" w:name="sub1003423675"/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begin"/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instrText xml:space="preserve"> HYPERLINK "jl:31345693.200%20" </w:instrTex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separate"/>
      </w:r>
      <w:r w:rsidRPr="00234434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val="aa-ET" w:eastAsia="aa-ET"/>
        </w:rPr>
        <w:t>Законом</w: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end"/>
      </w:r>
      <w:bookmarkEnd w:id="19"/>
      <w:r w:rsidRPr="00234434">
        <w:rPr>
          <w:rFonts w:ascii="Times New Roman" w:eastAsia="Times New Roman" w:hAnsi="Times New Roman" w:cs="Times New Roman"/>
          <w:color w:val="FF0000"/>
          <w:sz w:val="24"/>
          <w:szCs w:val="24"/>
          <w:lang w:val="aa-ET" w:eastAsia="aa-ET"/>
        </w:rPr>
        <w:t xml:space="preserve"> РК от 06.03.13 г. № 81-V (</w:t>
      </w:r>
      <w:bookmarkStart w:id="20" w:name="sub1003423288"/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begin"/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instrText xml:space="preserve"> HYPERLINK "jl:31345740.4840000%20" </w:instrTex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separate"/>
      </w:r>
      <w:r w:rsidRPr="00234434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val="aa-ET" w:eastAsia="aa-ET"/>
        </w:rPr>
        <w:t>см. стар. ред.</w: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end"/>
      </w:r>
      <w:bookmarkEnd w:id="20"/>
      <w:r w:rsidRPr="00234434">
        <w:rPr>
          <w:rFonts w:ascii="Times New Roman" w:eastAsia="Times New Roman" w:hAnsi="Times New Roman" w:cs="Times New Roman"/>
          <w:color w:val="FF0000"/>
          <w:sz w:val="24"/>
          <w:szCs w:val="24"/>
          <w:lang w:val="aa-ET" w:eastAsia="aa-ET"/>
        </w:rPr>
        <w:t>)</w:t>
      </w:r>
    </w:p>
    <w:p w14:paraId="6A40B440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Статья 484. Количество энергии </w:t>
      </w:r>
    </w:p>
    <w:p w14:paraId="4F4FEDD1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1. Энергоснабжающая организация обязана подавать абоненту энергию через присоединенную сеть в количестве, предусмотренном договором, и с соблюдением режима подачи, согласованного сторонами. Количество поданной энергоснабжающей организацией и принятой абонентом энергии определяется в соответствии с данными учета о ее фактическом потреблении. </w:t>
      </w:r>
    </w:p>
    <w:p w14:paraId="48633A59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lastRenderedPageBreak/>
        <w:t xml:space="preserve">2. Договором может быть предусмотрено право абонента изменять количество принимаемой им энергии, определенное договором, при условии возмещения им расходов, понесенных энергоснабжающей организацией в связи с обеспечением подачи энергии не в обусловленном договором количестве. </w:t>
      </w:r>
    </w:p>
    <w:p w14:paraId="21C256DA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>3. В случаях, когда абонентом по договору энергоснабжения выступает гражданин, использующий энергию для бытового потребления, он вправе использовать энергию в необходимом ему количестве. Количество поданной энергоснабжающей организацией и принятой абонентом энергии определяется показателями приборов учета, а при их отсутствии или временном нарушении - расчетным путем.</w:t>
      </w:r>
    </w:p>
    <w:p w14:paraId="378ABFF7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Статья 485. Последствия нарушения условия договора о количестве энергии </w:t>
      </w:r>
    </w:p>
    <w:p w14:paraId="60F3273E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Если энергоснабжающей организацией подано через присоединенную сеть абоненту меньшее количество энергии, чем предусмотрено договором, применяются правила, предусмотренные </w:t>
      </w:r>
      <w:hyperlink r:id="rId9" w:history="1">
        <w:r w:rsidRPr="00234434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aa-ET" w:eastAsia="aa-ET"/>
          </w:rPr>
          <w:t>статьей 419</w:t>
        </w:r>
      </w:hyperlink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 настоящего Кодекса, если иное не предусмотрено законодательными актами, договором или не вытекает из существа обязательства.</w:t>
      </w:r>
    </w:p>
    <w:p w14:paraId="6B355E6C" w14:textId="77777777" w:rsidR="00161C69" w:rsidRPr="00234434" w:rsidRDefault="00161C69" w:rsidP="0016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FF0000"/>
          <w:sz w:val="24"/>
          <w:szCs w:val="24"/>
          <w:lang w:val="aa-ET" w:eastAsia="aa-ET"/>
        </w:rPr>
        <w:t xml:space="preserve">В статью 486 внесены изменения в соответствии с </w:t>
      </w:r>
      <w:bookmarkStart w:id="21" w:name="sub1002525745"/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begin"/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instrText xml:space="preserve"> HYPERLINK "jl:31227305.486%20" </w:instrTex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separate"/>
      </w:r>
      <w:r w:rsidRPr="00234434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val="aa-ET" w:eastAsia="aa-ET"/>
        </w:rPr>
        <w:t>Законом</w: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end"/>
      </w:r>
      <w:bookmarkEnd w:id="21"/>
      <w:r w:rsidRPr="00234434">
        <w:rPr>
          <w:rFonts w:ascii="Times New Roman" w:eastAsia="Times New Roman" w:hAnsi="Times New Roman" w:cs="Times New Roman"/>
          <w:color w:val="FF0000"/>
          <w:sz w:val="24"/>
          <w:szCs w:val="24"/>
          <w:lang w:val="aa-ET" w:eastAsia="aa-ET"/>
        </w:rPr>
        <w:t xml:space="preserve"> РК от 10.07.12 г. № 31-V (</w:t>
      </w:r>
      <w:bookmarkStart w:id="22" w:name="sub1002524799"/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begin"/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instrText xml:space="preserve"> HYPERLINK "jl:31227531.4860000%20" </w:instrTex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separate"/>
      </w:r>
      <w:r w:rsidRPr="00234434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val="aa-ET" w:eastAsia="aa-ET"/>
        </w:rPr>
        <w:t>см. стар. ред.</w: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end"/>
      </w:r>
      <w:bookmarkEnd w:id="22"/>
      <w:r w:rsidRPr="00234434">
        <w:rPr>
          <w:rFonts w:ascii="Times New Roman" w:eastAsia="Times New Roman" w:hAnsi="Times New Roman" w:cs="Times New Roman"/>
          <w:color w:val="FF0000"/>
          <w:sz w:val="24"/>
          <w:szCs w:val="24"/>
          <w:lang w:val="aa-ET" w:eastAsia="aa-ET"/>
        </w:rPr>
        <w:t>)</w:t>
      </w:r>
    </w:p>
    <w:p w14:paraId="79743A76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Статья 486. Качество энергии </w:t>
      </w:r>
    </w:p>
    <w:p w14:paraId="7AF3A9FD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1. Качество подаваемой энергоснабжающей организацией энергии должно соответствовать требованиям, установленным национальными стандартами и иными нормативными документами по стандартизации или предусмотренным договором. </w:t>
      </w:r>
    </w:p>
    <w:p w14:paraId="70CD491E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2. В случае нарушения энергоснабжающей организацией требований, предъявляемых к качеству энергии, применяются правила, предусмотренные </w:t>
      </w:r>
      <w:hyperlink r:id="rId10" w:history="1">
        <w:r w:rsidRPr="00234434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aa-ET" w:eastAsia="aa-ET"/>
          </w:rPr>
          <w:t>статьей 491</w:t>
        </w:r>
      </w:hyperlink>
      <w:bookmarkEnd w:id="10"/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 настоящего Кодекса, если иное не предусмотрено законодательными актами, договором или не вытекает из существа обязательства.</w:t>
      </w:r>
    </w:p>
    <w:p w14:paraId="0E7AE7A2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Статья 487. Обязанности абонента по содержанию и эксплуатации сетей, приборов и оборудования </w:t>
      </w:r>
    </w:p>
    <w:p w14:paraId="1C14DC57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1. Абонент обязан обеспечивать надлежащее техническое состояние и безопасность эксплуатируемых энергетических сетей, приборов и оборудования, соблюдать установленный режим потребления энергии, а также немедленно сообщать энергоснабжающей организации об авариях, пожарах, неисправностях приборов учета энергии и иных нарушениях, возникающих при пользовании энергией. </w:t>
      </w:r>
    </w:p>
    <w:p w14:paraId="6755A8B4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2. В случаях, когда абонентом по договору энергоснабжения выступает гражданин, использующий энергию для бытового потребления, обязанность обеспечивать надлежащее техническое состояние и безопасность энергетических сетей, а также приборов учета потребления энергии возлагается на энергоснабжающую организацию, если иное не установлено законодательными актами. </w:t>
      </w:r>
    </w:p>
    <w:p w14:paraId="5C35FCF2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3. Требования к техническому состоянию и эксплуатации энергетических сетей, приборов и оборудования определяются законодательством. </w:t>
      </w:r>
    </w:p>
    <w:p w14:paraId="1E35BDE9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4. Абонент обязан допускать работников энергоснабжающих организаций к приборам для контроля технического состояния и безопасности эксплуатируемых энергетических сетей, приборов и оборудования. Порядок осуществления контроля за их соблюдением определяется </w:t>
      </w:r>
      <w:bookmarkStart w:id="23" w:name="sub1000660461"/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fldChar w:fldCharType="begin"/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instrText xml:space="preserve"> HYPERLINK "jl:1049314.60000%20" </w:instrTex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fldChar w:fldCharType="separate"/>
      </w:r>
      <w:r w:rsidRPr="00234434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aa-ET" w:eastAsia="aa-ET"/>
        </w:rPr>
        <w:t>законодательством.</w: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fldChar w:fldCharType="end"/>
      </w:r>
      <w:bookmarkEnd w:id="23"/>
    </w:p>
    <w:p w14:paraId="0EC36000" w14:textId="77777777" w:rsidR="00161C69" w:rsidRPr="00234434" w:rsidRDefault="00161C69" w:rsidP="0016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FF0000"/>
          <w:sz w:val="24"/>
          <w:szCs w:val="24"/>
          <w:lang w:val="aa-ET" w:eastAsia="aa-ET"/>
        </w:rPr>
        <w:t xml:space="preserve">В статью 488 внесены изменения в соответствии с </w:t>
      </w:r>
      <w:bookmarkStart w:id="24" w:name="sub1002490842"/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begin"/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instrText xml:space="preserve"> HYPERLINK "jl:31220313.488%20" </w:instrTex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separate"/>
      </w:r>
      <w:r w:rsidRPr="00234434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val="aa-ET" w:eastAsia="aa-ET"/>
        </w:rPr>
        <w:t>Законом</w: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end"/>
      </w:r>
      <w:bookmarkEnd w:id="24"/>
      <w:r w:rsidRPr="00234434">
        <w:rPr>
          <w:rFonts w:ascii="Times New Roman" w:eastAsia="Times New Roman" w:hAnsi="Times New Roman" w:cs="Times New Roman"/>
          <w:color w:val="FF0000"/>
          <w:sz w:val="24"/>
          <w:szCs w:val="24"/>
          <w:lang w:val="aa-ET" w:eastAsia="aa-ET"/>
        </w:rPr>
        <w:t xml:space="preserve"> РК от 04.07.12 г. № 25-V (</w:t>
      </w:r>
      <w:bookmarkStart w:id="25" w:name="sub1002490347"/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begin"/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instrText xml:space="preserve"> HYPERLINK "jl:31220640.4880000%20" </w:instrTex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separate"/>
      </w:r>
      <w:r w:rsidRPr="00234434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val="aa-ET" w:eastAsia="aa-ET"/>
        </w:rPr>
        <w:t>см. стар. ред.</w: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aa-ET" w:eastAsia="aa-ET"/>
        </w:rPr>
        <w:fldChar w:fldCharType="end"/>
      </w:r>
      <w:bookmarkEnd w:id="25"/>
      <w:r w:rsidRPr="00234434">
        <w:rPr>
          <w:rFonts w:ascii="Times New Roman" w:eastAsia="Times New Roman" w:hAnsi="Times New Roman" w:cs="Times New Roman"/>
          <w:color w:val="FF0000"/>
          <w:sz w:val="24"/>
          <w:szCs w:val="24"/>
          <w:lang w:val="aa-ET" w:eastAsia="aa-ET"/>
        </w:rPr>
        <w:t>)</w:t>
      </w:r>
    </w:p>
    <w:p w14:paraId="784696FF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Статья 488. Оплата энергии </w:t>
      </w:r>
    </w:p>
    <w:p w14:paraId="471B9AEA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>1. Оплата энергии производится за фактически принятое абонентом количество энергии, определяемое в соответствии с показателями приборов учета, а при их отсутствии или временном нарушении - расчетным путем, за исключением случаев использования автоматизированной системы коммерческого учета энергии.</w:t>
      </w:r>
    </w:p>
    <w:p w14:paraId="0912DA9A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lastRenderedPageBreak/>
        <w:t xml:space="preserve">2. Порядок расчетов за энергию определяется </w:t>
      </w:r>
      <w:bookmarkStart w:id="26" w:name="sub1002351018"/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fldChar w:fldCharType="begin"/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instrText xml:space="preserve"> HYPERLINK "jl:1049314.12010000%20" </w:instrTex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fldChar w:fldCharType="separate"/>
      </w:r>
      <w:r w:rsidRPr="00234434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aa-ET" w:eastAsia="aa-ET"/>
        </w:rPr>
        <w:t>законодательством</w: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fldChar w:fldCharType="end"/>
      </w:r>
      <w:bookmarkEnd w:id="26"/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 или соглашением сторон.</w:t>
      </w:r>
    </w:p>
    <w:p w14:paraId="33590662" w14:textId="77777777" w:rsidR="00161C69" w:rsidRPr="00234434" w:rsidRDefault="00161C69" w:rsidP="0016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FF0000"/>
          <w:sz w:val="24"/>
          <w:szCs w:val="24"/>
          <w:lang w:val="aa-ET" w:eastAsia="aa-ET"/>
        </w:rPr>
        <w:t xml:space="preserve">См.: </w:t>
      </w:r>
      <w:hyperlink r:id="rId11" w:history="1">
        <w:r w:rsidRPr="00234434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val="aa-ET" w:eastAsia="aa-ET"/>
          </w:rPr>
          <w:t>Нормативное постановление</w:t>
        </w:r>
      </w:hyperlink>
      <w:r w:rsidRPr="00234434">
        <w:rPr>
          <w:rFonts w:ascii="Times New Roman" w:eastAsia="Times New Roman" w:hAnsi="Times New Roman" w:cs="Times New Roman"/>
          <w:color w:val="FF0000"/>
          <w:sz w:val="24"/>
          <w:szCs w:val="24"/>
          <w:lang w:val="aa-ET" w:eastAsia="aa-ET"/>
        </w:rPr>
        <w:t xml:space="preserve"> Верховного Суда Республики Казахстан от 23 декабря 2005 года № 9 «О некоторых вопросах применения судами законодательства, связанного с взысканием задолженности за тепловую и электрическую энергию»</w:t>
      </w:r>
    </w:p>
    <w:p w14:paraId="7956BF88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> </w:t>
      </w:r>
    </w:p>
    <w:p w14:paraId="0FFEADC2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Статья 489. Передача абонентом энергии другому лицу </w:t>
      </w:r>
    </w:p>
    <w:p w14:paraId="385CADF0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1. Абонент может передавать энергию, принятую им от энергоснабжающей организации через присоединенную сеть, другому лицу (субабоненту) только с согласия энергоснабжающей организации. </w:t>
      </w:r>
    </w:p>
    <w:p w14:paraId="5689AE72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2 К договору по передаче абонентом энергии субабоненту применяются правила настоящего параграфа, если иное не предусмотрено законодательными актами или договором. </w:t>
      </w:r>
    </w:p>
    <w:p w14:paraId="7AF63895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>3. При передаче энергии субабоненту ответственным перед энергоснабжающей организацией остается абонент, если иное не установлено законодательными актами.</w:t>
      </w:r>
    </w:p>
    <w:p w14:paraId="52E59EEB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Статья 490. Изменение и расторжение договора </w:t>
      </w:r>
    </w:p>
    <w:p w14:paraId="4E0E81B3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1. Перерыв в подаче, прекращение или ограничение подачи энергии допускаются по соглашению сторон, за исключением случая,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граждан. О перерыве в подаче, прекращении или ограничении подачи энергии энергоснабжающая организация должна заблаговременно предупредить абонента. </w:t>
      </w:r>
    </w:p>
    <w:p w14:paraId="1D929230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2. Перерыв в подаче, прекращение или ограничение подачи энергии без согласования с абонентом и без предупреждения его, но с немедленным его уведомлением допускаются в случае необходимости принять неотложные меры по предотвращению или ликвидации аварии в системе энергоснабжающей организации. </w:t>
      </w:r>
    </w:p>
    <w:p w14:paraId="1AFEECF8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3. Перерыв в подаче, прекращение или ограничение подачи энергии для производств с непрерывным циклом не допускается и регулируется </w:t>
      </w:r>
      <w:bookmarkStart w:id="27" w:name="sub1004628270"/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fldChar w:fldCharType="begin"/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instrText xml:space="preserve"> HYPERLINK "jl:39149769.0%20" </w:instrTex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fldChar w:fldCharType="separate"/>
      </w:r>
      <w:r w:rsidRPr="00234434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val="aa-ET" w:eastAsia="aa-ET"/>
        </w:rPr>
        <w:t>законодательством</w:t>
      </w: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fldChar w:fldCharType="end"/>
      </w:r>
      <w:bookmarkEnd w:id="27"/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. </w:t>
      </w:r>
    </w:p>
    <w:p w14:paraId="40D59C0B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4. В случаях, когда абонентом по договору энергоснабжения выступает гражданин, использующий энергию для бытового потребления, он вправе отказаться от договора в одностороннем порядке при условии уведомления об этом энергоснабжающей организации и полной оплаты использованной энергии. </w:t>
      </w:r>
    </w:p>
    <w:p w14:paraId="5DD02371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>5. В случаях, когда абонентом по договору энергоснабжения выступает гражданин, использующий энергию для бытового потребления, энергоснабжающая организация вправе в одностороннем порядке приостановить исполнение договора в связи с неоплатой абонентом использованной им энергии при условии предупреждения абонента не позже чем за месяц до приостановления исполнения договора.</w:t>
      </w:r>
    </w:p>
    <w:p w14:paraId="14EC90E7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Статья 491. Ответственность по договору энергоснабжения </w:t>
      </w:r>
    </w:p>
    <w:p w14:paraId="527FA224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>1. В случаях неисполнения или ненадлежащего исполнения обязательств по договору энергоснабжения энергоснабжающая организация и абонент обязаны возместить причиненный этим реальный ущерб (</w:t>
      </w:r>
      <w:hyperlink r:id="rId12" w:history="1">
        <w:r w:rsidRPr="00234434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aa-ET" w:eastAsia="aa-ET"/>
          </w:rPr>
          <w:t>пункт 4 статьи 9</w:t>
        </w:r>
      </w:hyperlink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 настоящего Кодекса). </w:t>
      </w:r>
    </w:p>
    <w:p w14:paraId="057C3013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>2. Если в результате регулирования режима потребления энергии, осуществленного на основании законодательства, допущен перерыв в подаче энергии абоненту, энергоснабжающая организация несет ответственность за неисполнение или ненадлежащее исполнение договорных обязательств при наличии ее вины.</w:t>
      </w:r>
    </w:p>
    <w:p w14:paraId="084CF916" w14:textId="77777777" w:rsidR="00161C69" w:rsidRPr="00234434" w:rsidRDefault="00161C69" w:rsidP="00161C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FF0000"/>
          <w:sz w:val="24"/>
          <w:szCs w:val="24"/>
          <w:lang w:val="aa-ET" w:eastAsia="aa-ET"/>
        </w:rPr>
        <w:t xml:space="preserve">См.: </w:t>
      </w:r>
      <w:hyperlink r:id="rId13" w:history="1">
        <w:r w:rsidRPr="00234434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val="aa-ET" w:eastAsia="aa-ET"/>
          </w:rPr>
          <w:t>Нормативное постановление</w:t>
        </w:r>
      </w:hyperlink>
      <w:bookmarkEnd w:id="12"/>
      <w:r w:rsidRPr="00234434">
        <w:rPr>
          <w:rFonts w:ascii="Times New Roman" w:eastAsia="Times New Roman" w:hAnsi="Times New Roman" w:cs="Times New Roman"/>
          <w:color w:val="FF0000"/>
          <w:sz w:val="24"/>
          <w:szCs w:val="24"/>
          <w:lang w:val="aa-ET" w:eastAsia="aa-ET"/>
        </w:rPr>
        <w:t xml:space="preserve"> Верховного Суда Республики Казахстан от 23 декабря 2005 года № 9 «О некоторых вопросах применения судами законодательства, связанного с взысканием задолженности за тепловую и электрическую энергию»</w:t>
      </w:r>
    </w:p>
    <w:p w14:paraId="0BFC6C9B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> </w:t>
      </w:r>
    </w:p>
    <w:p w14:paraId="6DDF1ED8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lastRenderedPageBreak/>
        <w:t xml:space="preserve">Статья 492. Применение правил договора энергоснабжения к иным отношениям по снабжению через присоединенную сеть </w:t>
      </w:r>
    </w:p>
    <w:p w14:paraId="23AF2893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 xml:space="preserve">1. К отношениям по снабжению тепловой энергией через присоединенную сеть применяются правила настоящего параграфа, если иное не установлено законодательством. </w:t>
      </w:r>
    </w:p>
    <w:p w14:paraId="11B45CA8" w14:textId="77777777" w:rsidR="00161C69" w:rsidRPr="00234434" w:rsidRDefault="00161C69" w:rsidP="00161C6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</w:pPr>
      <w:r w:rsidRPr="00234434">
        <w:rPr>
          <w:rFonts w:ascii="Times New Roman" w:eastAsia="Times New Roman" w:hAnsi="Times New Roman" w:cs="Times New Roman"/>
          <w:color w:val="000000"/>
          <w:sz w:val="24"/>
          <w:szCs w:val="24"/>
          <w:lang w:val="aa-ET" w:eastAsia="aa-ET"/>
        </w:rPr>
        <w:t>2. К отношениям по снабжению через присоединенную сеть газом, нефтью и нефтепродукцией, водой и другими товарами применяются правила настоящего параграфа, если иное не установлено законодательством, договором или не вытекает из существа обязательства.</w:t>
      </w:r>
    </w:p>
    <w:p w14:paraId="5F49826E" w14:textId="72EB411A" w:rsidR="008131F3" w:rsidRPr="00161C69" w:rsidRDefault="008131F3" w:rsidP="00161C69">
      <w:pPr>
        <w:rPr>
          <w:lang w:val="aa-ET"/>
        </w:rPr>
      </w:pPr>
    </w:p>
    <w:sectPr w:rsidR="008131F3" w:rsidRPr="00161C69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29443" w14:textId="77777777" w:rsidR="00B24B8A" w:rsidRDefault="00B24B8A" w:rsidP="00745097">
      <w:pPr>
        <w:spacing w:after="0" w:line="240" w:lineRule="auto"/>
      </w:pPr>
      <w:r>
        <w:separator/>
      </w:r>
    </w:p>
  </w:endnote>
  <w:endnote w:type="continuationSeparator" w:id="0">
    <w:p w14:paraId="3ABAFE96" w14:textId="77777777" w:rsidR="00B24B8A" w:rsidRDefault="00B24B8A" w:rsidP="0074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522108"/>
      <w:docPartObj>
        <w:docPartGallery w:val="Page Numbers (Bottom of Page)"/>
        <w:docPartUnique/>
      </w:docPartObj>
    </w:sdtPr>
    <w:sdtEndPr/>
    <w:sdtContent>
      <w:p w14:paraId="7F747DAD" w14:textId="77777777" w:rsidR="005723F2" w:rsidRDefault="005723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C69">
          <w:rPr>
            <w:noProof/>
          </w:rPr>
          <w:t>4</w:t>
        </w:r>
        <w:r>
          <w:fldChar w:fldCharType="end"/>
        </w:r>
      </w:p>
    </w:sdtContent>
  </w:sdt>
  <w:p w14:paraId="33064125" w14:textId="77777777" w:rsidR="0083217D" w:rsidRDefault="008321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D766A" w14:textId="77777777" w:rsidR="00B24B8A" w:rsidRDefault="00B24B8A" w:rsidP="00745097">
      <w:pPr>
        <w:spacing w:after="0" w:line="240" w:lineRule="auto"/>
      </w:pPr>
      <w:r>
        <w:separator/>
      </w:r>
    </w:p>
  </w:footnote>
  <w:footnote w:type="continuationSeparator" w:id="0">
    <w:p w14:paraId="2F10D061" w14:textId="77777777" w:rsidR="00B24B8A" w:rsidRDefault="00B24B8A" w:rsidP="0074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A63BF" w14:textId="77777777" w:rsidR="00211CE8" w:rsidRPr="002A1629" w:rsidRDefault="008829D9" w:rsidP="00211CE8">
    <w:pPr>
      <w:pStyle w:val="a3"/>
      <w:jc w:val="right"/>
      <w:rPr>
        <w:sz w:val="20"/>
        <w:szCs w:val="20"/>
      </w:rPr>
    </w:pPr>
    <w:r>
      <w:rPr>
        <w:sz w:val="20"/>
        <w:szCs w:val="20"/>
      </w:rPr>
      <w:t>Источник: Информационная система «ПАРАГРАФ»</w:t>
    </w:r>
  </w:p>
  <w:p w14:paraId="30C188F4" w14:textId="77777777" w:rsidR="00E96014" w:rsidRPr="00E059C7" w:rsidRDefault="00E96014" w:rsidP="00211CE8">
    <w:pPr>
      <w:pStyle w:val="a3"/>
      <w:jc w:val="right"/>
      <w:rPr>
        <w:sz w:val="20"/>
        <w:szCs w:val="20"/>
      </w:rPr>
    </w:pPr>
    <w:r w:rsidRPr="00E059C7">
      <w:rPr>
        <w:sz w:val="20"/>
        <w:szCs w:val="20"/>
      </w:rPr>
      <w:t>Документ: ГРАЖДАНСКИЙ КОДЕКС РК (ОСОБЕННАЯ ЧАСТЬ) ОТ 01.07.1999 № 409-I</w:t>
    </w:r>
  </w:p>
  <w:p w14:paraId="0BAFC825" w14:textId="77777777" w:rsidR="005723F2" w:rsidRDefault="0035338B" w:rsidP="001F149A">
    <w:pPr>
      <w:pStyle w:val="a3"/>
      <w:jc w:val="right"/>
      <w:rPr>
        <w:sz w:val="20"/>
        <w:szCs w:val="20"/>
        <w:lang w:val="en-US"/>
      </w:rPr>
    </w:pPr>
    <w:r w:rsidRPr="00E059C7">
      <w:rPr>
        <w:sz w:val="20"/>
        <w:szCs w:val="20"/>
      </w:rPr>
      <w:t>Статус документа: Действующий 03.03.2023 12: 36:31</w:t>
    </w:r>
  </w:p>
  <w:p w14:paraId="719DDC33" w14:textId="77777777" w:rsidR="00A7319A" w:rsidRPr="00A7319A" w:rsidRDefault="00A7319A" w:rsidP="001F149A">
    <w:pPr>
      <w:pStyle w:val="a3"/>
      <w:jc w:val="right"/>
      <w:rPr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99"/>
    <w:rsid w:val="00161C69"/>
    <w:rsid w:val="001E0881"/>
    <w:rsid w:val="001F149A"/>
    <w:rsid w:val="00211CE8"/>
    <w:rsid w:val="00234434"/>
    <w:rsid w:val="002A1629"/>
    <w:rsid w:val="002C6562"/>
    <w:rsid w:val="00346E5B"/>
    <w:rsid w:val="0035338B"/>
    <w:rsid w:val="00360224"/>
    <w:rsid w:val="004B20CB"/>
    <w:rsid w:val="004E513F"/>
    <w:rsid w:val="004F2F1C"/>
    <w:rsid w:val="0050571F"/>
    <w:rsid w:val="00512BB7"/>
    <w:rsid w:val="005723F2"/>
    <w:rsid w:val="0065191B"/>
    <w:rsid w:val="006F4C35"/>
    <w:rsid w:val="00745097"/>
    <w:rsid w:val="007B1117"/>
    <w:rsid w:val="008131F3"/>
    <w:rsid w:val="0083217D"/>
    <w:rsid w:val="008339D5"/>
    <w:rsid w:val="0087418F"/>
    <w:rsid w:val="008829D9"/>
    <w:rsid w:val="009114E8"/>
    <w:rsid w:val="00940499"/>
    <w:rsid w:val="009B037F"/>
    <w:rsid w:val="00A0522C"/>
    <w:rsid w:val="00A3015A"/>
    <w:rsid w:val="00A7319A"/>
    <w:rsid w:val="00AB1071"/>
    <w:rsid w:val="00AE6C79"/>
    <w:rsid w:val="00B24B8A"/>
    <w:rsid w:val="00BF64AC"/>
    <w:rsid w:val="00C70F94"/>
    <w:rsid w:val="00E059C7"/>
    <w:rsid w:val="00E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86901"/>
  <w15:docId w15:val="{A871DA01-B9CE-4ED0-9DF3-359D446B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45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097"/>
  </w:style>
  <w:style w:type="paragraph" w:styleId="a5">
    <w:name w:val="footer"/>
    <w:basedOn w:val="a"/>
    <w:link w:val="a6"/>
    <w:uiPriority w:val="99"/>
    <w:unhideWhenUsed/>
    <w:rsid w:val="00745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097"/>
  </w:style>
  <w:style w:type="paragraph" w:styleId="a7">
    <w:name w:val="Balloon Text"/>
    <w:basedOn w:val="a"/>
    <w:link w:val="a8"/>
    <w:uiPriority w:val="99"/>
    <w:semiHidden/>
    <w:unhideWhenUsed/>
    <w:rsid w:val="0074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09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table" w:styleId="aa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234434"/>
  </w:style>
  <w:style w:type="character" w:styleId="ab">
    <w:name w:val="FollowedHyperlink"/>
    <w:basedOn w:val="a0"/>
    <w:uiPriority w:val="99"/>
    <w:semiHidden/>
    <w:unhideWhenUsed/>
    <w:rsid w:val="00234434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344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aa-ET" w:eastAsia="aa-ET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4434"/>
    <w:rPr>
      <w:rFonts w:ascii="Courier New" w:eastAsia="Times New Roman" w:hAnsi="Courier New" w:cs="Courier New"/>
      <w:sz w:val="20"/>
      <w:szCs w:val="20"/>
      <w:lang w:val="aa-ET" w:eastAsia="aa-ET"/>
    </w:rPr>
  </w:style>
  <w:style w:type="paragraph" w:customStyle="1" w:styleId="msonormal0">
    <w:name w:val="msonormal"/>
    <w:basedOn w:val="a"/>
    <w:rsid w:val="002344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aa-ET" w:eastAsia="aa-ET"/>
    </w:rPr>
  </w:style>
  <w:style w:type="paragraph" w:styleId="ac">
    <w:name w:val="Normal (Web)"/>
    <w:basedOn w:val="a"/>
    <w:uiPriority w:val="99"/>
    <w:semiHidden/>
    <w:unhideWhenUsed/>
    <w:rsid w:val="002344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aa-ET" w:eastAsia="aa-ET"/>
    </w:rPr>
  </w:style>
  <w:style w:type="paragraph" w:customStyle="1" w:styleId="s8">
    <w:name w:val="s8"/>
    <w:basedOn w:val="a"/>
    <w:rsid w:val="00234434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aa-ET" w:eastAsia="aa-ET"/>
    </w:rPr>
  </w:style>
  <w:style w:type="paragraph" w:customStyle="1" w:styleId="pc">
    <w:name w:val="pc"/>
    <w:basedOn w:val="a"/>
    <w:rsid w:val="0023443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aa-ET" w:eastAsia="aa-ET"/>
    </w:rPr>
  </w:style>
  <w:style w:type="paragraph" w:customStyle="1" w:styleId="pr">
    <w:name w:val="pr"/>
    <w:basedOn w:val="a"/>
    <w:rsid w:val="00234434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aa-ET" w:eastAsia="aa-ET"/>
    </w:rPr>
  </w:style>
  <w:style w:type="paragraph" w:customStyle="1" w:styleId="pj">
    <w:name w:val="pj"/>
    <w:basedOn w:val="a"/>
    <w:rsid w:val="00234434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aa-ET" w:eastAsia="aa-ET"/>
    </w:rPr>
  </w:style>
  <w:style w:type="paragraph" w:customStyle="1" w:styleId="pji">
    <w:name w:val="pji"/>
    <w:basedOn w:val="a"/>
    <w:rsid w:val="0023443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aa-ET" w:eastAsia="aa-ET"/>
    </w:rPr>
  </w:style>
  <w:style w:type="paragraph" w:customStyle="1" w:styleId="floatpanel">
    <w:name w:val="floatpanel"/>
    <w:basedOn w:val="a"/>
    <w:rsid w:val="00234434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val="aa-ET" w:eastAsia="aa-ET"/>
    </w:rPr>
  </w:style>
  <w:style w:type="paragraph" w:customStyle="1" w:styleId="floatpanel-demo">
    <w:name w:val="floatpanel-demo"/>
    <w:basedOn w:val="a"/>
    <w:rsid w:val="0023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a-ET" w:eastAsia="aa-ET"/>
    </w:rPr>
  </w:style>
  <w:style w:type="paragraph" w:customStyle="1" w:styleId="floatpanel-preactive">
    <w:name w:val="floatpanel-preactive"/>
    <w:basedOn w:val="a"/>
    <w:rsid w:val="0023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a-ET" w:eastAsia="aa-ET"/>
    </w:rPr>
  </w:style>
  <w:style w:type="paragraph" w:customStyle="1" w:styleId="floatpanel-abolished">
    <w:name w:val="floatpanel-abolished"/>
    <w:basedOn w:val="a"/>
    <w:rsid w:val="0023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a-ET" w:eastAsia="aa-ET"/>
    </w:rPr>
  </w:style>
  <w:style w:type="paragraph" w:customStyle="1" w:styleId="floatpanel-inwork">
    <w:name w:val="floatpanel-inwork"/>
    <w:basedOn w:val="a"/>
    <w:rsid w:val="0023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a-ET" w:eastAsia="aa-ET"/>
    </w:rPr>
  </w:style>
  <w:style w:type="paragraph" w:customStyle="1" w:styleId="floatpanel-message">
    <w:name w:val="floatpanel-message"/>
    <w:basedOn w:val="a"/>
    <w:rsid w:val="0023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a-ET" w:eastAsia="aa-ET"/>
    </w:rPr>
  </w:style>
  <w:style w:type="paragraph" w:customStyle="1" w:styleId="floatpanel-oldredaction">
    <w:name w:val="floatpanel-oldredaction"/>
    <w:basedOn w:val="a"/>
    <w:rsid w:val="0023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a-ET" w:eastAsia="aa-ET"/>
    </w:rPr>
  </w:style>
  <w:style w:type="paragraph" w:customStyle="1" w:styleId="ktj-background">
    <w:name w:val="ktj-background"/>
    <w:basedOn w:val="a"/>
    <w:rsid w:val="0023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a-ET" w:eastAsia="aa-ET"/>
    </w:rPr>
  </w:style>
  <w:style w:type="paragraph" w:customStyle="1" w:styleId="s19">
    <w:name w:val="s19"/>
    <w:basedOn w:val="a"/>
    <w:rsid w:val="0023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val="aa-ET" w:eastAsia="aa-ET"/>
    </w:rPr>
  </w:style>
  <w:style w:type="character" w:customStyle="1" w:styleId="s9">
    <w:name w:val="s9"/>
    <w:basedOn w:val="a0"/>
    <w:rsid w:val="00234434"/>
    <w:rPr>
      <w:bdr w:val="none" w:sz="0" w:space="0" w:color="auto" w:frame="1"/>
    </w:rPr>
  </w:style>
  <w:style w:type="character" w:customStyle="1" w:styleId="s10">
    <w:name w:val="s10"/>
    <w:basedOn w:val="a0"/>
    <w:rsid w:val="00234434"/>
    <w:rPr>
      <w:bdr w:val="none" w:sz="0" w:space="0" w:color="auto" w:frame="1"/>
    </w:rPr>
  </w:style>
  <w:style w:type="character" w:customStyle="1" w:styleId="s15">
    <w:name w:val="s15"/>
    <w:basedOn w:val="a0"/>
    <w:rsid w:val="00234434"/>
  </w:style>
  <w:style w:type="character" w:customStyle="1" w:styleId="s0">
    <w:name w:val="s0"/>
    <w:basedOn w:val="a0"/>
    <w:rsid w:val="00234434"/>
    <w:rPr>
      <w:color w:val="000000"/>
    </w:rPr>
  </w:style>
  <w:style w:type="character" w:customStyle="1" w:styleId="s100">
    <w:name w:val="s100"/>
    <w:basedOn w:val="a0"/>
    <w:rsid w:val="00234434"/>
    <w:rPr>
      <w:color w:val="000000"/>
    </w:rPr>
  </w:style>
  <w:style w:type="character" w:customStyle="1" w:styleId="s1">
    <w:name w:val="s1"/>
    <w:basedOn w:val="a0"/>
    <w:rsid w:val="00234434"/>
    <w:rPr>
      <w:color w:val="000000"/>
    </w:rPr>
  </w:style>
  <w:style w:type="character" w:customStyle="1" w:styleId="s2">
    <w:name w:val="s2"/>
    <w:basedOn w:val="a0"/>
    <w:rsid w:val="00234434"/>
    <w:rPr>
      <w:color w:val="000080"/>
    </w:rPr>
  </w:style>
  <w:style w:type="character" w:customStyle="1" w:styleId="s3">
    <w:name w:val="s3"/>
    <w:basedOn w:val="a0"/>
    <w:rsid w:val="00234434"/>
    <w:rPr>
      <w:color w:val="FF0000"/>
    </w:rPr>
  </w:style>
  <w:style w:type="character" w:customStyle="1" w:styleId="s6">
    <w:name w:val="s6"/>
    <w:basedOn w:val="a0"/>
    <w:rsid w:val="00234434"/>
    <w:rPr>
      <w:color w:val="808000"/>
    </w:rPr>
  </w:style>
  <w:style w:type="character" w:customStyle="1" w:styleId="s5">
    <w:name w:val="s5"/>
    <w:basedOn w:val="a0"/>
    <w:rsid w:val="00234434"/>
    <w:rPr>
      <w:color w:val="808080"/>
    </w:rPr>
  </w:style>
  <w:style w:type="character" w:customStyle="1" w:styleId="s191">
    <w:name w:val="s191"/>
    <w:basedOn w:val="a0"/>
    <w:rsid w:val="00234434"/>
    <w:rPr>
      <w:color w:val="008000"/>
    </w:rPr>
  </w:style>
  <w:style w:type="character" w:customStyle="1" w:styleId="s91">
    <w:name w:val="s91"/>
    <w:basedOn w:val="a0"/>
    <w:rsid w:val="00234434"/>
    <w:rPr>
      <w:vanish/>
      <w:webHidden w:val="0"/>
      <w:bdr w:val="none" w:sz="0" w:space="0" w:color="auto" w:frame="1"/>
      <w:specVanish w:val="0"/>
    </w:rPr>
  </w:style>
  <w:style w:type="character" w:customStyle="1" w:styleId="s31">
    <w:name w:val="s31"/>
    <w:basedOn w:val="a0"/>
    <w:rsid w:val="00234434"/>
    <w:rPr>
      <w:vanish/>
      <w:webHidden w:val="0"/>
      <w:color w:val="FF0000"/>
      <w:specVanish w:val="0"/>
    </w:rPr>
  </w:style>
  <w:style w:type="character" w:customStyle="1" w:styleId="s192">
    <w:name w:val="s192"/>
    <w:basedOn w:val="a0"/>
    <w:rsid w:val="00234434"/>
    <w:rPr>
      <w:vanish/>
      <w:webHidden w:val="0"/>
      <w:color w:val="008000"/>
      <w:specVanish w:val="0"/>
    </w:rPr>
  </w:style>
  <w:style w:type="character" w:customStyle="1" w:styleId="s101">
    <w:name w:val="s101"/>
    <w:basedOn w:val="a0"/>
    <w:rsid w:val="00234434"/>
    <w:rPr>
      <w:vanish/>
      <w:webHidden w:val="0"/>
      <w:bdr w:val="none" w:sz="0" w:space="0" w:color="auto" w:frame="1"/>
      <w:specVanish w:val="0"/>
    </w:rPr>
  </w:style>
  <w:style w:type="character" w:customStyle="1" w:styleId="ad">
    <w:name w:val="a"/>
    <w:basedOn w:val="a0"/>
    <w:rsid w:val="00234434"/>
  </w:style>
  <w:style w:type="paragraph" w:customStyle="1" w:styleId="p">
    <w:name w:val="p"/>
    <w:basedOn w:val="a"/>
    <w:rsid w:val="002344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aa-ET" w:eastAsia="aa-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13880.4900000%20" TargetMode="External"/><Relationship Id="rId13" Type="http://schemas.openxmlformats.org/officeDocument/2006/relationships/hyperlink" Target="jl:30042879.0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l:38597658.200%20" TargetMode="External"/><Relationship Id="rId12" Type="http://schemas.openxmlformats.org/officeDocument/2006/relationships/hyperlink" Target="jl:1006061.90400%2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l:1006061.3870000%20" TargetMode="External"/><Relationship Id="rId11" Type="http://schemas.openxmlformats.org/officeDocument/2006/relationships/hyperlink" Target="jl:30042879.0%20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jl:1013880.4910000%20" TargetMode="External"/><Relationship Id="rId4" Type="http://schemas.openxmlformats.org/officeDocument/2006/relationships/footnotes" Target="footnotes.xml"/><Relationship Id="rId9" Type="http://schemas.openxmlformats.org/officeDocument/2006/relationships/hyperlink" Target="jl:1013880.4190000%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Кудашкин</dc:creator>
  <cp:keywords/>
  <dc:description/>
  <cp:lastModifiedBy>Лещев Максим Валериевич</cp:lastModifiedBy>
  <cp:revision>3</cp:revision>
  <dcterms:created xsi:type="dcterms:W3CDTF">2023-03-16T03:25:00Z</dcterms:created>
  <dcterms:modified xsi:type="dcterms:W3CDTF">2023-03-16T03:28:00Z</dcterms:modified>
</cp:coreProperties>
</file>