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605E8" w:rsidRPr="00E345CE" w14:paraId="117C3C66" w14:textId="77777777" w:rsidTr="00F17F01">
        <w:tc>
          <w:tcPr>
            <w:tcW w:w="9345" w:type="dxa"/>
          </w:tcPr>
          <w:p w14:paraId="5F62A5EC" w14:textId="77777777" w:rsidR="00C605E8" w:rsidRDefault="00C605E8" w:rsidP="00C605E8">
            <w:pPr>
              <w:jc w:val="center"/>
              <w:rPr>
                <w:rFonts w:ascii="FreeSetC" w:hAnsi="FreeSetC"/>
                <w:b/>
                <w:bCs/>
                <w:lang w:val="kk-KZ"/>
              </w:rPr>
            </w:pPr>
            <w:r w:rsidRPr="00E345CE">
              <w:rPr>
                <w:rFonts w:ascii="FreeSetC" w:hAnsi="FreeSetC"/>
                <w:b/>
                <w:bCs/>
                <w:lang w:val="kk-KZ"/>
              </w:rPr>
              <w:t>Информация о внешнем аудиторе АО «</w:t>
            </w:r>
            <w:r>
              <w:rPr>
                <w:rFonts w:ascii="FreeSetC" w:hAnsi="FreeSetC"/>
                <w:b/>
                <w:bCs/>
                <w:lang w:val="kk-KZ"/>
              </w:rPr>
              <w:t>Севказэнерго</w:t>
            </w:r>
            <w:r w:rsidRPr="00E345CE">
              <w:rPr>
                <w:rFonts w:ascii="FreeSetC" w:hAnsi="FreeSetC"/>
                <w:b/>
                <w:bCs/>
                <w:lang w:val="kk-KZ"/>
              </w:rPr>
              <w:t>»</w:t>
            </w:r>
            <w:r>
              <w:rPr>
                <w:rFonts w:ascii="FreeSetC" w:hAnsi="FreeSetC"/>
                <w:b/>
                <w:bCs/>
                <w:lang w:val="kk-KZ"/>
              </w:rPr>
              <w:t xml:space="preserve"> </w:t>
            </w:r>
          </w:p>
          <w:p w14:paraId="78DB8CA3" w14:textId="77777777" w:rsidR="00C605E8" w:rsidRDefault="00C605E8" w:rsidP="00C605E8">
            <w:pPr>
              <w:jc w:val="center"/>
              <w:rPr>
                <w:rFonts w:ascii="FreeSetC" w:hAnsi="FreeSetC"/>
                <w:b/>
                <w:bCs/>
                <w:lang w:val="kk-KZ"/>
              </w:rPr>
            </w:pPr>
            <w:r>
              <w:rPr>
                <w:rFonts w:ascii="FreeSetC" w:hAnsi="FreeSetC"/>
                <w:b/>
                <w:bCs/>
                <w:lang w:val="kk-KZ"/>
              </w:rPr>
              <w:t>и об объеме аудиторских услуг</w:t>
            </w:r>
          </w:p>
          <w:p w14:paraId="2DBB9CD4" w14:textId="517DBA58" w:rsidR="00C605E8" w:rsidRPr="00C605E8" w:rsidRDefault="00C605E8" w:rsidP="00C605E8">
            <w:pPr>
              <w:jc w:val="center"/>
              <w:rPr>
                <w:rFonts w:ascii="FreeSetC" w:hAnsi="FreeSetC"/>
                <w:b/>
                <w:bCs/>
                <w:lang w:val="kk-KZ"/>
              </w:rPr>
            </w:pPr>
          </w:p>
        </w:tc>
      </w:tr>
      <w:tr w:rsidR="00C605E8" w:rsidRPr="00C605E8" w14:paraId="420E52BE" w14:textId="77777777" w:rsidTr="00F17F01">
        <w:tc>
          <w:tcPr>
            <w:tcW w:w="9345" w:type="dxa"/>
          </w:tcPr>
          <w:p w14:paraId="6625BE30" w14:textId="26228100" w:rsidR="00C605E8" w:rsidRDefault="00C605E8" w:rsidP="00F17F01">
            <w:pPr>
              <w:jc w:val="both"/>
              <w:rPr>
                <w:rFonts w:ascii="FreeSetC" w:hAnsi="FreeSetC"/>
                <w:lang w:val="ru-RU"/>
              </w:rPr>
            </w:pPr>
            <w:r w:rsidRPr="00C605E8">
              <w:rPr>
                <w:rFonts w:ascii="FreeSetC" w:hAnsi="FreeSetC"/>
                <w:lang w:val="ru-RU"/>
              </w:rPr>
              <w:t xml:space="preserve">В 2023 году АО </w:t>
            </w:r>
            <w:r w:rsidRPr="00E345CE">
              <w:rPr>
                <w:rFonts w:ascii="FreeSetC" w:hAnsi="FreeSetC"/>
                <w:lang w:val="ru-RU"/>
              </w:rPr>
              <w:t>«</w:t>
            </w:r>
            <w:r>
              <w:rPr>
                <w:rFonts w:ascii="FreeSetC" w:hAnsi="FreeSetC"/>
                <w:lang w:val="kk-KZ"/>
              </w:rPr>
              <w:t>Севказэнерго</w:t>
            </w:r>
            <w:r w:rsidRPr="00E345CE">
              <w:rPr>
                <w:rFonts w:ascii="FreeSetC" w:hAnsi="FreeSetC"/>
                <w:lang w:val="kk-KZ"/>
              </w:rPr>
              <w:t>»</w:t>
            </w:r>
            <w:r w:rsidRPr="00C605E8">
              <w:rPr>
                <w:rFonts w:ascii="FreeSetC" w:hAnsi="FreeSetC"/>
                <w:lang w:val="ru-RU"/>
              </w:rPr>
              <w:t xml:space="preserve"> </w:t>
            </w:r>
            <w:r w:rsidRPr="00E345CE">
              <w:rPr>
                <w:rFonts w:ascii="FreeSetC" w:hAnsi="FreeSetC"/>
                <w:lang w:val="ru-RU"/>
              </w:rPr>
              <w:t xml:space="preserve">и ряд его дочерних организаций </w:t>
            </w:r>
            <w:r w:rsidRPr="00C605E8">
              <w:rPr>
                <w:rFonts w:ascii="FreeSetC" w:hAnsi="FreeSetC"/>
                <w:lang w:val="ru-RU"/>
              </w:rPr>
              <w:t>заключ</w:t>
            </w:r>
            <w:r>
              <w:rPr>
                <w:rFonts w:ascii="FreeSetC" w:hAnsi="FreeSetC"/>
                <w:lang w:val="ru-RU"/>
              </w:rPr>
              <w:t>или</w:t>
            </w:r>
            <w:r w:rsidRPr="00C605E8">
              <w:rPr>
                <w:rFonts w:ascii="FreeSetC" w:hAnsi="FreeSetC"/>
                <w:lang w:val="ru-RU"/>
              </w:rPr>
              <w:t xml:space="preserve"> договор с ТОО </w:t>
            </w:r>
            <w:r w:rsidRPr="00E345CE">
              <w:rPr>
                <w:rFonts w:ascii="FreeSetC" w:hAnsi="FreeSetC"/>
                <w:lang w:val="ru-RU"/>
              </w:rPr>
              <w:t>«</w:t>
            </w:r>
            <w:r w:rsidRPr="00E345CE">
              <w:rPr>
                <w:rFonts w:ascii="FreeSetC" w:hAnsi="FreeSetC"/>
                <w:lang w:val="kk-KZ"/>
              </w:rPr>
              <w:t>Делойт»</w:t>
            </w:r>
            <w:r w:rsidRPr="00C605E8">
              <w:rPr>
                <w:rFonts w:ascii="FreeSetC" w:hAnsi="FreeSetC"/>
                <w:lang w:val="ru-RU"/>
              </w:rPr>
              <w:t xml:space="preserve"> на оказание услуг по аудиту </w:t>
            </w:r>
            <w:r>
              <w:rPr>
                <w:rFonts w:ascii="FreeSetC" w:hAnsi="FreeSetC"/>
                <w:lang w:val="ru-RU"/>
              </w:rPr>
              <w:t xml:space="preserve">консолидированной и отдельных </w:t>
            </w:r>
            <w:r w:rsidRPr="00C605E8">
              <w:rPr>
                <w:rFonts w:ascii="FreeSetC" w:hAnsi="FreeSetC"/>
                <w:lang w:val="ru-RU"/>
              </w:rPr>
              <w:t>финансов</w:t>
            </w:r>
            <w:r>
              <w:rPr>
                <w:rFonts w:ascii="FreeSetC" w:hAnsi="FreeSetC"/>
                <w:lang w:val="ru-RU"/>
              </w:rPr>
              <w:t>ых</w:t>
            </w:r>
            <w:r w:rsidRPr="00C605E8">
              <w:rPr>
                <w:rFonts w:ascii="FreeSetC" w:hAnsi="FreeSetC"/>
                <w:lang w:val="ru-RU"/>
              </w:rPr>
              <w:t xml:space="preserve"> отчетност</w:t>
            </w:r>
            <w:r>
              <w:rPr>
                <w:rFonts w:ascii="FreeSetC" w:hAnsi="FreeSetC"/>
                <w:lang w:val="ru-RU"/>
              </w:rPr>
              <w:t>ей, подготовленных в соответствии с МСФО,</w:t>
            </w:r>
            <w:r w:rsidRPr="00C605E8">
              <w:rPr>
                <w:rFonts w:ascii="FreeSetC" w:hAnsi="FreeSetC"/>
                <w:lang w:val="ru-RU"/>
              </w:rPr>
              <w:t xml:space="preserve"> </w:t>
            </w:r>
            <w:r w:rsidRPr="00E345CE">
              <w:rPr>
                <w:rFonts w:ascii="FreeSetC" w:hAnsi="FreeSetC"/>
                <w:lang w:val="kk-KZ"/>
              </w:rPr>
              <w:t xml:space="preserve">за 2023 </w:t>
            </w:r>
            <w:r w:rsidRPr="00C605E8">
              <w:rPr>
                <w:rFonts w:ascii="FreeSetC" w:hAnsi="FreeSetC"/>
                <w:lang w:val="ru-RU"/>
              </w:rPr>
              <w:t xml:space="preserve">год. </w:t>
            </w:r>
          </w:p>
          <w:p w14:paraId="50FE2CED" w14:textId="49FADF01" w:rsidR="00C605E8" w:rsidRPr="00C605E8" w:rsidRDefault="00C605E8" w:rsidP="00F17F01">
            <w:pPr>
              <w:jc w:val="both"/>
              <w:rPr>
                <w:rFonts w:ascii="FreeSetC" w:hAnsi="FreeSetC"/>
                <w:lang w:val="ru-RU"/>
              </w:rPr>
            </w:pPr>
            <w:r w:rsidRPr="00C605E8">
              <w:rPr>
                <w:rFonts w:ascii="FreeSetC" w:hAnsi="FreeSetC"/>
                <w:lang w:val="ru-RU"/>
              </w:rPr>
              <w:t xml:space="preserve">Сумма вознаграждения по </w:t>
            </w:r>
            <w:r>
              <w:rPr>
                <w:rFonts w:ascii="FreeSetC" w:hAnsi="FreeSetC"/>
                <w:lang w:val="ru-RU"/>
              </w:rPr>
              <w:t xml:space="preserve">заключенным </w:t>
            </w:r>
            <w:r w:rsidRPr="00C605E8">
              <w:rPr>
                <w:rFonts w:ascii="FreeSetC" w:hAnsi="FreeSetC"/>
                <w:lang w:val="ru-RU"/>
              </w:rPr>
              <w:t>договор</w:t>
            </w:r>
            <w:r w:rsidRPr="001C2C3F">
              <w:rPr>
                <w:rFonts w:ascii="FreeSetC" w:hAnsi="FreeSetC"/>
                <w:lang w:val="ru-RU"/>
              </w:rPr>
              <w:t>ам</w:t>
            </w:r>
            <w:r w:rsidRPr="00C605E8">
              <w:rPr>
                <w:rFonts w:ascii="FreeSetC" w:hAnsi="FreeSetC"/>
                <w:lang w:val="ru-RU"/>
              </w:rPr>
              <w:t xml:space="preserve"> составляет </w:t>
            </w:r>
            <w:r>
              <w:rPr>
                <w:rFonts w:ascii="FreeSetC" w:hAnsi="FreeSetC"/>
                <w:lang w:val="kk-KZ"/>
              </w:rPr>
              <w:t>102 800</w:t>
            </w:r>
            <w:r w:rsidRPr="008425B4">
              <w:rPr>
                <w:rFonts w:ascii="FreeSetC" w:hAnsi="FreeSetC"/>
                <w:lang w:val="kk-KZ"/>
              </w:rPr>
              <w:t xml:space="preserve"> тыс</w:t>
            </w:r>
            <w:r w:rsidRPr="00C605E8">
              <w:rPr>
                <w:rFonts w:ascii="FreeSetC" w:hAnsi="FreeSetC"/>
                <w:lang w:val="ru-RU"/>
              </w:rPr>
              <w:t>. тенге (</w:t>
            </w:r>
            <w:r>
              <w:rPr>
                <w:rFonts w:ascii="FreeSetC" w:hAnsi="FreeSetC"/>
                <w:lang w:val="kk-KZ"/>
              </w:rPr>
              <w:t>без</w:t>
            </w:r>
            <w:r w:rsidRPr="00C605E8">
              <w:rPr>
                <w:rFonts w:ascii="FreeSetC" w:hAnsi="FreeSetC"/>
                <w:lang w:val="ru-RU"/>
              </w:rPr>
              <w:t xml:space="preserve"> НДС).</w:t>
            </w:r>
          </w:p>
        </w:tc>
      </w:tr>
      <w:tr w:rsidR="00C605E8" w:rsidRPr="00E345CE" w14:paraId="3B27A4CF" w14:textId="77777777" w:rsidTr="00F17F01">
        <w:tc>
          <w:tcPr>
            <w:tcW w:w="9345" w:type="dxa"/>
          </w:tcPr>
          <w:p w14:paraId="74B75E95" w14:textId="464D0E76" w:rsidR="00C605E8" w:rsidRDefault="00C605E8" w:rsidP="00F17F01">
            <w:pPr>
              <w:jc w:val="center"/>
              <w:rPr>
                <w:rFonts w:ascii="FreeSetC" w:hAnsi="FreeSetC"/>
                <w:b/>
                <w:bCs/>
                <w:lang w:val="kk-KZ"/>
              </w:rPr>
            </w:pPr>
            <w:r w:rsidRPr="00E345CE">
              <w:rPr>
                <w:rFonts w:ascii="FreeSetC" w:hAnsi="FreeSetC"/>
                <w:b/>
                <w:bCs/>
                <w:lang w:val="kk-KZ"/>
              </w:rPr>
              <w:t xml:space="preserve">Информация </w:t>
            </w:r>
            <w:r>
              <w:rPr>
                <w:rFonts w:ascii="FreeSetC" w:hAnsi="FreeSetC"/>
                <w:b/>
                <w:bCs/>
                <w:lang w:val="kk-KZ"/>
              </w:rPr>
              <w:t xml:space="preserve">об </w:t>
            </w:r>
            <w:r w:rsidRPr="00E345CE">
              <w:rPr>
                <w:rFonts w:ascii="FreeSetC" w:hAnsi="FreeSetC"/>
                <w:b/>
                <w:bCs/>
                <w:lang w:val="kk-KZ"/>
              </w:rPr>
              <w:t>о</w:t>
            </w:r>
            <w:r>
              <w:rPr>
                <w:rFonts w:ascii="FreeSetC" w:hAnsi="FreeSetC"/>
                <w:b/>
                <w:bCs/>
                <w:lang w:val="kk-KZ"/>
              </w:rPr>
              <w:t>бъеме неаудиторских услуг, оказанных внешним аудитором ТОО «Делойт» группе компаний АО «Севказэнерго»</w:t>
            </w:r>
          </w:p>
          <w:p w14:paraId="3A892A46" w14:textId="384A0BF8" w:rsidR="00C605E8" w:rsidRPr="00E345CE" w:rsidRDefault="00C605E8" w:rsidP="00F17F01">
            <w:pPr>
              <w:jc w:val="center"/>
              <w:rPr>
                <w:rFonts w:ascii="FreeSetC" w:hAnsi="FreeSetC"/>
                <w:b/>
                <w:bCs/>
                <w:lang w:val="ru-RU"/>
              </w:rPr>
            </w:pPr>
          </w:p>
        </w:tc>
      </w:tr>
      <w:tr w:rsidR="00C605E8" w:rsidRPr="00BB4636" w14:paraId="0DEA8837" w14:textId="77777777" w:rsidTr="00F17F01">
        <w:tc>
          <w:tcPr>
            <w:tcW w:w="9345" w:type="dxa"/>
          </w:tcPr>
          <w:p w14:paraId="7AEA69D2" w14:textId="163BF91E" w:rsidR="00C605E8" w:rsidRPr="00BB4636" w:rsidRDefault="00C605E8" w:rsidP="00F17F01">
            <w:pPr>
              <w:jc w:val="both"/>
              <w:rPr>
                <w:rFonts w:ascii="FreeSetC" w:hAnsi="FreeSetC"/>
                <w:lang w:val="ru-RU"/>
              </w:rPr>
            </w:pPr>
            <w:r w:rsidRPr="00C605E8">
              <w:rPr>
                <w:rFonts w:ascii="FreeSetC" w:hAnsi="FreeSetC"/>
                <w:lang w:val="ru-RU"/>
              </w:rPr>
              <w:t xml:space="preserve">В 2023 году </w:t>
            </w:r>
            <w:r>
              <w:rPr>
                <w:rFonts w:ascii="FreeSetC" w:hAnsi="FreeSetC"/>
                <w:lang w:val="ru-RU"/>
              </w:rPr>
              <w:t>ТОО Делойт оказаны услуги по проведению согласованных процедур в отношении расчета финансовых коэффициентов ТОО «Петропавловские тепловые сети». Сумма вознаграждения по этому договору составила 1 50</w:t>
            </w:r>
            <w:r w:rsidRPr="00E345CE">
              <w:rPr>
                <w:rFonts w:ascii="FreeSetC" w:hAnsi="FreeSetC"/>
                <w:lang w:val="ru-RU"/>
              </w:rPr>
              <w:t>0 тыс. тенге (</w:t>
            </w:r>
            <w:r>
              <w:rPr>
                <w:rFonts w:ascii="FreeSetC" w:hAnsi="FreeSetC"/>
                <w:lang w:val="ru-RU"/>
              </w:rPr>
              <w:t>без</w:t>
            </w:r>
            <w:r w:rsidRPr="00E345CE">
              <w:rPr>
                <w:rFonts w:ascii="FreeSetC" w:hAnsi="FreeSetC"/>
                <w:lang w:val="ru-RU"/>
              </w:rPr>
              <w:t xml:space="preserve"> </w:t>
            </w:r>
            <w:r w:rsidRPr="00C605E8">
              <w:rPr>
                <w:rFonts w:ascii="FreeSetC" w:hAnsi="FreeSetC"/>
                <w:lang w:val="ru-RU"/>
              </w:rPr>
              <w:t>НДС).</w:t>
            </w:r>
          </w:p>
        </w:tc>
      </w:tr>
    </w:tbl>
    <w:p w14:paraId="3AF51530" w14:textId="77777777" w:rsidR="00CC0490" w:rsidRPr="00C605E8" w:rsidRDefault="00CC0490">
      <w:pPr>
        <w:rPr>
          <w:lang w:val="ru-RU"/>
        </w:rPr>
      </w:pPr>
    </w:p>
    <w:sectPr w:rsidR="00CC0490" w:rsidRPr="00C60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C">
    <w:altName w:val="Calibri"/>
    <w:panose1 w:val="00000000000000000000"/>
    <w:charset w:val="CC"/>
    <w:family w:val="modern"/>
    <w:notTrueType/>
    <w:pitch w:val="variable"/>
    <w:sig w:usb0="800002AF" w:usb1="10000048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E8"/>
    <w:rsid w:val="00415F54"/>
    <w:rsid w:val="004E5CF6"/>
    <w:rsid w:val="0051139B"/>
    <w:rsid w:val="005A1117"/>
    <w:rsid w:val="00C605E8"/>
    <w:rsid w:val="00CC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98BD"/>
  <w15:chartTrackingRefBased/>
  <w15:docId w15:val="{F90597E7-82C5-48B7-BAA7-F2F54ACC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5E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5E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Кенжебаева Анель Владимировна</dc:creator>
  <cp:keywords/>
  <dc:description/>
  <cp:lastModifiedBy>Кливец Елена Николаевна</cp:lastModifiedBy>
  <cp:revision>2</cp:revision>
  <dcterms:created xsi:type="dcterms:W3CDTF">2024-08-16T05:21:00Z</dcterms:created>
  <dcterms:modified xsi:type="dcterms:W3CDTF">2024-08-16T05:21:00Z</dcterms:modified>
</cp:coreProperties>
</file>