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B9" w:rsidRDefault="001C2816" w:rsidP="00EA3B67">
      <w:pPr>
        <w:contextualSpacing/>
        <w:jc w:val="center"/>
        <w:rPr>
          <w:rStyle w:val="s0"/>
          <w:b/>
          <w:sz w:val="24"/>
          <w:szCs w:val="24"/>
        </w:rPr>
      </w:pPr>
      <w:r w:rsidRPr="00AC1DB9">
        <w:rPr>
          <w:b/>
          <w:bCs/>
          <w:shd w:val="clear" w:color="auto" w:fill="FFFFFF"/>
        </w:rPr>
        <w:t>О</w:t>
      </w:r>
      <w:r w:rsidR="00AC1DB9" w:rsidRPr="00AC1DB9">
        <w:rPr>
          <w:b/>
          <w:bCs/>
          <w:shd w:val="clear" w:color="auto" w:fill="FFFFFF"/>
        </w:rPr>
        <w:t>т</w:t>
      </w:r>
      <w:r w:rsidR="00AC1DB9" w:rsidRPr="00AC1DB9">
        <w:rPr>
          <w:rStyle w:val="s0"/>
          <w:b/>
          <w:sz w:val="24"/>
          <w:szCs w:val="24"/>
        </w:rPr>
        <w:t>чет</w:t>
      </w:r>
      <w:r w:rsidR="00AC1DB9" w:rsidRPr="00AC1DB9">
        <w:rPr>
          <w:b/>
          <w:bCs/>
          <w:shd w:val="clear" w:color="auto" w:fill="FFFFFF"/>
        </w:rPr>
        <w:t xml:space="preserve"> </w:t>
      </w:r>
    </w:p>
    <w:p w:rsidR="001C2816" w:rsidRPr="00AC1DB9" w:rsidRDefault="00AC1DB9" w:rsidP="00EA3B67">
      <w:pPr>
        <w:contextualSpacing/>
        <w:jc w:val="center"/>
        <w:rPr>
          <w:b/>
          <w:bCs/>
          <w:shd w:val="clear" w:color="auto" w:fill="FFFFFF"/>
        </w:rPr>
      </w:pPr>
      <w:r w:rsidRPr="00AC1DB9">
        <w:rPr>
          <w:rStyle w:val="s0"/>
          <w:b/>
          <w:sz w:val="24"/>
          <w:szCs w:val="24"/>
        </w:rPr>
        <w:t xml:space="preserve">об исполнении утвержденной тарифной сметы, утвержденной инвестиционной программы, </w:t>
      </w:r>
      <w:r>
        <w:rPr>
          <w:rStyle w:val="s0"/>
          <w:b/>
          <w:sz w:val="24"/>
          <w:szCs w:val="24"/>
        </w:rPr>
        <w:t xml:space="preserve"> </w:t>
      </w:r>
      <w:r w:rsidRPr="00AC1DB9">
        <w:rPr>
          <w:rStyle w:val="s0"/>
          <w:b/>
          <w:sz w:val="24"/>
          <w:szCs w:val="24"/>
        </w:rPr>
        <w:t xml:space="preserve">о соблюдении показателей качества и надежности регулируемых услуг и достижении показателей эффективности деятельности </w:t>
      </w:r>
      <w:r w:rsidRPr="00AC1DB9">
        <w:rPr>
          <w:b/>
          <w:bCs/>
          <w:shd w:val="clear" w:color="auto" w:fill="FFFFFF"/>
        </w:rPr>
        <w:t>АО «СЕВКАЗЭНЕРГО»</w:t>
      </w:r>
      <w:r w:rsidRPr="00AC1DB9">
        <w:rPr>
          <w:rStyle w:val="s0"/>
          <w:b/>
          <w:sz w:val="24"/>
          <w:szCs w:val="24"/>
        </w:rPr>
        <w:t xml:space="preserve">  </w:t>
      </w:r>
      <w:r w:rsidR="001C2816" w:rsidRPr="00AC1DB9">
        <w:rPr>
          <w:b/>
          <w:bCs/>
          <w:shd w:val="clear" w:color="auto" w:fill="FFFFFF"/>
        </w:rPr>
        <w:t>по итогам 20</w:t>
      </w:r>
      <w:r w:rsidR="007A6173" w:rsidRPr="00AC1DB9">
        <w:rPr>
          <w:b/>
          <w:bCs/>
          <w:shd w:val="clear" w:color="auto" w:fill="FFFFFF"/>
        </w:rPr>
        <w:t>19</w:t>
      </w:r>
      <w:r w:rsidR="001C2816" w:rsidRPr="00AC1DB9">
        <w:rPr>
          <w:b/>
          <w:bCs/>
          <w:shd w:val="clear" w:color="auto" w:fill="FFFFFF"/>
        </w:rPr>
        <w:t xml:space="preserve"> года</w:t>
      </w:r>
    </w:p>
    <w:p w:rsidR="001C2816" w:rsidRPr="00350FC9" w:rsidRDefault="001C2816" w:rsidP="00EA3B67">
      <w:pPr>
        <w:contextualSpacing/>
        <w:jc w:val="center"/>
        <w:rPr>
          <w:b/>
          <w:bCs/>
          <w:sz w:val="22"/>
          <w:szCs w:val="22"/>
          <w:shd w:val="clear" w:color="auto" w:fill="FFFFFF"/>
        </w:rPr>
      </w:pPr>
    </w:p>
    <w:p w:rsidR="00117FE1" w:rsidRPr="00350FC9" w:rsidRDefault="00117FE1" w:rsidP="00117FE1">
      <w:pPr>
        <w:ind w:firstLine="708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 xml:space="preserve">АО «СЕВКАЗЭНЕРГО» - </w:t>
      </w:r>
      <w:r w:rsidRPr="00350FC9">
        <w:rPr>
          <w:sz w:val="22"/>
          <w:szCs w:val="22"/>
        </w:rPr>
        <w:t xml:space="preserve">это теплоэлектроцентраль, основным видом деятельности которой является комбинированное производство электрической и тепловой энергии. Станция введена в эксплуатацию в 1961 году и предназначена для покрытия электрических и тепловых нагрузок, а также </w:t>
      </w:r>
      <w:proofErr w:type="spellStart"/>
      <w:r w:rsidRPr="00350FC9">
        <w:rPr>
          <w:sz w:val="22"/>
          <w:szCs w:val="22"/>
        </w:rPr>
        <w:t>взаиморезервирования</w:t>
      </w:r>
      <w:proofErr w:type="spellEnd"/>
      <w:r w:rsidRPr="00350FC9">
        <w:rPr>
          <w:sz w:val="22"/>
          <w:szCs w:val="22"/>
        </w:rPr>
        <w:t xml:space="preserve"> с объединенной энергосистемой. </w:t>
      </w:r>
      <w:r w:rsidRPr="00350FC9">
        <w:rPr>
          <w:kern w:val="2"/>
          <w:sz w:val="22"/>
          <w:szCs w:val="22"/>
        </w:rPr>
        <w:t>Установленна</w:t>
      </w:r>
      <w:r w:rsidR="003742B6">
        <w:rPr>
          <w:kern w:val="2"/>
          <w:sz w:val="22"/>
          <w:szCs w:val="22"/>
        </w:rPr>
        <w:t>я электрическая мощность за 2019</w:t>
      </w:r>
      <w:r w:rsidRPr="00350FC9">
        <w:rPr>
          <w:kern w:val="2"/>
          <w:sz w:val="22"/>
          <w:szCs w:val="22"/>
        </w:rPr>
        <w:t xml:space="preserve"> год составила – 541 МВт, тепловая мощность – 713 Гкал/час. </w:t>
      </w:r>
    </w:p>
    <w:p w:rsidR="00117FE1" w:rsidRPr="00350FC9" w:rsidRDefault="00117FE1" w:rsidP="00117FE1">
      <w:pPr>
        <w:ind w:firstLine="567"/>
        <w:jc w:val="both"/>
        <w:rPr>
          <w:sz w:val="22"/>
          <w:szCs w:val="22"/>
        </w:rPr>
      </w:pPr>
      <w:r w:rsidRPr="00350FC9">
        <w:rPr>
          <w:sz w:val="22"/>
          <w:szCs w:val="22"/>
        </w:rPr>
        <w:t xml:space="preserve">Приказом Департамента Агентства РК по регулированию естественных монополий по СКО от 27 января 2009 года №19-ОД, АО «СЕВКАЗЭНЕРГО» включено в местный раздел Государственного регистра субъектов естественных монополий </w:t>
      </w:r>
      <w:r w:rsidR="00555D8F">
        <w:rPr>
          <w:sz w:val="22"/>
          <w:szCs w:val="22"/>
        </w:rPr>
        <w:t>по СКО по производству тепловой</w:t>
      </w:r>
      <w:r w:rsidRPr="00350FC9">
        <w:rPr>
          <w:sz w:val="22"/>
          <w:szCs w:val="22"/>
        </w:rPr>
        <w:t xml:space="preserve"> энергии. </w:t>
      </w:r>
    </w:p>
    <w:p w:rsidR="00117FE1" w:rsidRPr="00350FC9" w:rsidRDefault="00117FE1" w:rsidP="00117FE1">
      <w:pPr>
        <w:ind w:firstLine="567"/>
        <w:jc w:val="both"/>
        <w:rPr>
          <w:sz w:val="22"/>
          <w:szCs w:val="22"/>
        </w:rPr>
      </w:pPr>
      <w:proofErr w:type="gramStart"/>
      <w:r w:rsidRPr="00350FC9">
        <w:rPr>
          <w:sz w:val="22"/>
          <w:szCs w:val="22"/>
        </w:rPr>
        <w:t>С 1 января 201</w:t>
      </w:r>
      <w:r w:rsidR="007A6173">
        <w:rPr>
          <w:sz w:val="22"/>
          <w:szCs w:val="22"/>
        </w:rPr>
        <w:t>9</w:t>
      </w:r>
      <w:r w:rsidRPr="00350FC9">
        <w:rPr>
          <w:sz w:val="22"/>
          <w:szCs w:val="22"/>
        </w:rPr>
        <w:t xml:space="preserve"> года 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 от 24 ноября 2015 года № 152 – ОД «Об утверждении предельного уровня тарифа и тарифной сметы на услугу по производству тепловой энергии АО «СЕВКАЗЭНЕРГО» на долгосрочный период с 1 января 2016 года по 31 декабря 2020 года» введен</w:t>
      </w:r>
      <w:proofErr w:type="gramEnd"/>
      <w:r w:rsidRPr="00350FC9">
        <w:rPr>
          <w:sz w:val="22"/>
          <w:szCs w:val="22"/>
        </w:rPr>
        <w:t xml:space="preserve"> тариф на регулируемую услугу в размере </w:t>
      </w:r>
      <w:r w:rsidR="007A6173">
        <w:rPr>
          <w:sz w:val="22"/>
          <w:szCs w:val="22"/>
        </w:rPr>
        <w:t>2140,36</w:t>
      </w:r>
      <w:r w:rsidRPr="00350FC9">
        <w:rPr>
          <w:sz w:val="22"/>
          <w:szCs w:val="22"/>
        </w:rPr>
        <w:t xml:space="preserve"> тенге/Гкал без учёта НДС.</w:t>
      </w:r>
    </w:p>
    <w:p w:rsidR="00FA0566" w:rsidRPr="00350FC9" w:rsidRDefault="00117FE1" w:rsidP="00117FE1">
      <w:pPr>
        <w:ind w:firstLine="567"/>
        <w:jc w:val="both"/>
        <w:rPr>
          <w:sz w:val="22"/>
          <w:szCs w:val="22"/>
        </w:rPr>
      </w:pPr>
      <w:proofErr w:type="gramStart"/>
      <w:r w:rsidRPr="00350FC9">
        <w:rPr>
          <w:sz w:val="22"/>
          <w:szCs w:val="22"/>
        </w:rPr>
        <w:t xml:space="preserve">Приказом РГУ "ДКРЕМ и ЗК Министерства национальной экономики РК по СКО № 30-ОД от </w:t>
      </w:r>
      <w:r w:rsidR="007A6173">
        <w:rPr>
          <w:sz w:val="22"/>
          <w:szCs w:val="22"/>
        </w:rPr>
        <w:t>17 июля</w:t>
      </w:r>
      <w:r w:rsidRPr="00350FC9">
        <w:rPr>
          <w:sz w:val="22"/>
          <w:szCs w:val="22"/>
        </w:rPr>
        <w:t xml:space="preserve"> 201</w:t>
      </w:r>
      <w:r w:rsidR="007A6173">
        <w:rPr>
          <w:sz w:val="22"/>
          <w:szCs w:val="22"/>
        </w:rPr>
        <w:t>9</w:t>
      </w:r>
      <w:r w:rsidRPr="00350FC9">
        <w:rPr>
          <w:sz w:val="22"/>
          <w:szCs w:val="22"/>
        </w:rPr>
        <w:t xml:space="preserve"> года  " Об утверждении </w:t>
      </w:r>
      <w:r w:rsidR="007A6173">
        <w:rPr>
          <w:sz w:val="22"/>
          <w:szCs w:val="22"/>
        </w:rPr>
        <w:t>временного компенсирующего тарифа</w:t>
      </w:r>
      <w:r w:rsidRPr="00350FC9">
        <w:rPr>
          <w:sz w:val="22"/>
          <w:szCs w:val="22"/>
        </w:rPr>
        <w:t xml:space="preserve"> на услугу по производству тепловой энергии АО "СЕВКАЗЭНЕРГО" на период с </w:t>
      </w:r>
      <w:r w:rsidR="007A6173">
        <w:rPr>
          <w:sz w:val="22"/>
          <w:szCs w:val="22"/>
        </w:rPr>
        <w:t xml:space="preserve">1 августа </w:t>
      </w:r>
      <w:r w:rsidRPr="00350FC9">
        <w:rPr>
          <w:sz w:val="22"/>
          <w:szCs w:val="22"/>
        </w:rPr>
        <w:t xml:space="preserve"> 201</w:t>
      </w:r>
      <w:r w:rsidR="007A6173">
        <w:rPr>
          <w:sz w:val="22"/>
          <w:szCs w:val="22"/>
        </w:rPr>
        <w:t>9</w:t>
      </w:r>
      <w:r w:rsidRPr="00350FC9">
        <w:rPr>
          <w:sz w:val="22"/>
          <w:szCs w:val="22"/>
        </w:rPr>
        <w:t xml:space="preserve"> года по 31 декабря  201</w:t>
      </w:r>
      <w:r w:rsidR="007A6173">
        <w:rPr>
          <w:sz w:val="22"/>
          <w:szCs w:val="22"/>
        </w:rPr>
        <w:t>9</w:t>
      </w:r>
      <w:r w:rsidRPr="00350FC9">
        <w:rPr>
          <w:sz w:val="22"/>
          <w:szCs w:val="22"/>
        </w:rPr>
        <w:t xml:space="preserve"> года", был утверждён </w:t>
      </w:r>
      <w:r w:rsidR="007A6173">
        <w:rPr>
          <w:sz w:val="22"/>
          <w:szCs w:val="22"/>
        </w:rPr>
        <w:t xml:space="preserve">временный компенсирующий </w:t>
      </w:r>
      <w:r w:rsidRPr="00350FC9">
        <w:rPr>
          <w:sz w:val="22"/>
          <w:szCs w:val="22"/>
        </w:rPr>
        <w:t xml:space="preserve">тариф в размере </w:t>
      </w:r>
      <w:r w:rsidR="007A6173">
        <w:rPr>
          <w:sz w:val="22"/>
          <w:szCs w:val="22"/>
        </w:rPr>
        <w:t>2009,3</w:t>
      </w:r>
      <w:r w:rsidRPr="00350FC9">
        <w:rPr>
          <w:sz w:val="22"/>
          <w:szCs w:val="22"/>
        </w:rPr>
        <w:t xml:space="preserve"> тенге/Гкал без НДС. </w:t>
      </w:r>
      <w:proofErr w:type="gramEnd"/>
    </w:p>
    <w:p w:rsidR="00D65CB8" w:rsidRDefault="000B193F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350FC9">
        <w:rPr>
          <w:bCs/>
          <w:kern w:val="2"/>
          <w:sz w:val="22"/>
          <w:szCs w:val="22"/>
        </w:rPr>
        <w:t>Основными потребителями тепловой энерг</w:t>
      </w:r>
      <w:proofErr w:type="gramStart"/>
      <w:r w:rsidRPr="00350FC9">
        <w:rPr>
          <w:bCs/>
          <w:kern w:val="2"/>
          <w:sz w:val="22"/>
          <w:szCs w:val="22"/>
        </w:rPr>
        <w:t>ии АО</w:t>
      </w:r>
      <w:proofErr w:type="gramEnd"/>
      <w:r w:rsidRPr="00350FC9">
        <w:rPr>
          <w:bCs/>
          <w:kern w:val="2"/>
          <w:sz w:val="22"/>
          <w:szCs w:val="22"/>
        </w:rPr>
        <w:t xml:space="preserve"> «СЕВКАЗЭНЕРГО» являются: ТОО «Петропавловские тепловые сети» и ТОО «</w:t>
      </w:r>
      <w:proofErr w:type="spellStart"/>
      <w:r w:rsidRPr="00350FC9">
        <w:rPr>
          <w:bCs/>
          <w:kern w:val="2"/>
          <w:sz w:val="22"/>
          <w:szCs w:val="22"/>
        </w:rPr>
        <w:t>Севказэнергосбыт</w:t>
      </w:r>
      <w:proofErr w:type="spellEnd"/>
      <w:r w:rsidRPr="00350FC9">
        <w:rPr>
          <w:bCs/>
          <w:kern w:val="2"/>
          <w:sz w:val="22"/>
          <w:szCs w:val="22"/>
        </w:rPr>
        <w:t xml:space="preserve">». Проводимая работа с потребителями осуществляется в рамках действующего законодательства о естественных монополиях и регламентирована обязанностями субъекта естественной монополии предоставлять регулируемые услуги по тарифам, утвержденным уполномоченным органом, в том числе предоставлять равные условия потребителям, в </w:t>
      </w:r>
      <w:proofErr w:type="gramStart"/>
      <w:r w:rsidRPr="00350FC9">
        <w:rPr>
          <w:bCs/>
          <w:kern w:val="2"/>
          <w:sz w:val="22"/>
          <w:szCs w:val="22"/>
        </w:rPr>
        <w:t>порядке</w:t>
      </w:r>
      <w:proofErr w:type="gramEnd"/>
      <w:r w:rsidRPr="00350FC9">
        <w:rPr>
          <w:bCs/>
          <w:kern w:val="2"/>
          <w:sz w:val="22"/>
          <w:szCs w:val="22"/>
        </w:rPr>
        <w:t xml:space="preserve"> утвержденном уполномоченным органом.</w:t>
      </w:r>
    </w:p>
    <w:p w:rsidR="007A6173" w:rsidRPr="00350FC9" w:rsidRDefault="007A6173" w:rsidP="00EA3B67">
      <w:pPr>
        <w:ind w:firstLine="567"/>
        <w:jc w:val="both"/>
        <w:rPr>
          <w:sz w:val="22"/>
          <w:szCs w:val="22"/>
        </w:rPr>
      </w:pPr>
    </w:p>
    <w:p w:rsidR="007A6173" w:rsidRPr="00350FC9" w:rsidRDefault="007A6173" w:rsidP="007A6173">
      <w:pPr>
        <w:pStyle w:val="2"/>
        <w:ind w:firstLine="567"/>
        <w:jc w:val="center"/>
        <w:rPr>
          <w:b/>
          <w:sz w:val="22"/>
          <w:szCs w:val="22"/>
        </w:rPr>
      </w:pPr>
      <w:r w:rsidRPr="00350FC9">
        <w:rPr>
          <w:b/>
          <w:sz w:val="22"/>
          <w:szCs w:val="22"/>
        </w:rPr>
        <w:t>Основные технико-экономические показатели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5"/>
        <w:gridCol w:w="5542"/>
        <w:gridCol w:w="1701"/>
        <w:gridCol w:w="2127"/>
      </w:tblGrid>
      <w:tr w:rsidR="007A6173" w:rsidRPr="00350FC9" w:rsidTr="007A6173">
        <w:trPr>
          <w:trHeight w:val="372"/>
          <w:tblCellSpacing w:w="20" w:type="dxa"/>
        </w:trPr>
        <w:tc>
          <w:tcPr>
            <w:tcW w:w="635" w:type="dxa"/>
            <w:shd w:val="clear" w:color="auto" w:fill="auto"/>
            <w:vAlign w:val="center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50FC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50FC9">
              <w:rPr>
                <w:b/>
                <w:sz w:val="22"/>
                <w:szCs w:val="22"/>
              </w:rPr>
              <w:t>п</w:t>
            </w:r>
            <w:proofErr w:type="gramEnd"/>
            <w:r w:rsidRPr="00350FC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50FC9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50FC9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50FC9">
              <w:rPr>
                <w:b/>
                <w:sz w:val="22"/>
                <w:szCs w:val="22"/>
              </w:rPr>
              <w:t>Отчет за 201</w:t>
            </w:r>
            <w:r>
              <w:rPr>
                <w:b/>
                <w:sz w:val="22"/>
                <w:szCs w:val="22"/>
              </w:rPr>
              <w:t>9</w:t>
            </w:r>
            <w:r w:rsidRPr="00350FC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7A6173" w:rsidRPr="00350FC9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1</w:t>
            </w:r>
          </w:p>
        </w:tc>
        <w:tc>
          <w:tcPr>
            <w:tcW w:w="5502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Выработка электроэнергии</w:t>
            </w:r>
          </w:p>
        </w:tc>
        <w:tc>
          <w:tcPr>
            <w:tcW w:w="1661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млн</w:t>
            </w:r>
            <w:proofErr w:type="gramStart"/>
            <w:r w:rsidRPr="00350FC9">
              <w:rPr>
                <w:sz w:val="22"/>
                <w:szCs w:val="22"/>
              </w:rPr>
              <w:t>.к</w:t>
            </w:r>
            <w:proofErr w:type="gramEnd"/>
            <w:r w:rsidRPr="00350FC9">
              <w:rPr>
                <w:sz w:val="22"/>
                <w:szCs w:val="22"/>
              </w:rPr>
              <w:t>Втч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7A6173" w:rsidRPr="00350FC9" w:rsidRDefault="0057521D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55D8F">
              <w:rPr>
                <w:sz w:val="22"/>
                <w:szCs w:val="22"/>
              </w:rPr>
              <w:t>3472,899</w:t>
            </w:r>
          </w:p>
        </w:tc>
      </w:tr>
      <w:tr w:rsidR="007A6173" w:rsidRPr="00350FC9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2</w:t>
            </w:r>
          </w:p>
        </w:tc>
        <w:tc>
          <w:tcPr>
            <w:tcW w:w="5502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 xml:space="preserve">Отпуск </w:t>
            </w:r>
            <w:proofErr w:type="spellStart"/>
            <w:r w:rsidRPr="00350FC9">
              <w:rPr>
                <w:sz w:val="22"/>
                <w:szCs w:val="22"/>
              </w:rPr>
              <w:t>теплоэнергии</w:t>
            </w:r>
            <w:proofErr w:type="spellEnd"/>
            <w:r w:rsidRPr="00350FC9">
              <w:rPr>
                <w:sz w:val="22"/>
                <w:szCs w:val="22"/>
              </w:rPr>
              <w:t xml:space="preserve"> с коллекторов</w:t>
            </w:r>
          </w:p>
        </w:tc>
        <w:tc>
          <w:tcPr>
            <w:tcW w:w="1661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тыс</w:t>
            </w:r>
            <w:proofErr w:type="gramStart"/>
            <w:r w:rsidRPr="00350FC9">
              <w:rPr>
                <w:sz w:val="22"/>
                <w:szCs w:val="22"/>
              </w:rPr>
              <w:t>.Г</w:t>
            </w:r>
            <w:proofErr w:type="gramEnd"/>
            <w:r w:rsidRPr="00350FC9">
              <w:rPr>
                <w:sz w:val="22"/>
                <w:szCs w:val="22"/>
              </w:rPr>
              <w:t>кал</w:t>
            </w:r>
            <w:proofErr w:type="spellEnd"/>
            <w:r w:rsidRPr="00350FC9">
              <w:rPr>
                <w:sz w:val="22"/>
                <w:szCs w:val="22"/>
              </w:rPr>
              <w:t>.</w:t>
            </w:r>
          </w:p>
        </w:tc>
        <w:tc>
          <w:tcPr>
            <w:tcW w:w="2067" w:type="dxa"/>
            <w:shd w:val="clear" w:color="auto" w:fill="auto"/>
          </w:tcPr>
          <w:p w:rsidR="007A6173" w:rsidRPr="00350FC9" w:rsidRDefault="0057521D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1831,484</w:t>
            </w:r>
          </w:p>
        </w:tc>
      </w:tr>
      <w:tr w:rsidR="007A6173" w:rsidRPr="00350FC9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</w:t>
            </w:r>
          </w:p>
        </w:tc>
        <w:tc>
          <w:tcPr>
            <w:tcW w:w="5502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Собственные нужды</w:t>
            </w:r>
          </w:p>
        </w:tc>
        <w:tc>
          <w:tcPr>
            <w:tcW w:w="1661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млн</w:t>
            </w:r>
            <w:proofErr w:type="gramStart"/>
            <w:r w:rsidRPr="00350FC9">
              <w:rPr>
                <w:sz w:val="22"/>
                <w:szCs w:val="22"/>
              </w:rPr>
              <w:t>.к</w:t>
            </w:r>
            <w:proofErr w:type="gramEnd"/>
            <w:r w:rsidRPr="00350FC9">
              <w:rPr>
                <w:sz w:val="22"/>
                <w:szCs w:val="22"/>
              </w:rPr>
              <w:t>Втч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3</w:t>
            </w:r>
            <w:r w:rsidR="0057521D">
              <w:rPr>
                <w:sz w:val="22"/>
                <w:szCs w:val="22"/>
              </w:rPr>
              <w:t>95,033</w:t>
            </w:r>
          </w:p>
        </w:tc>
      </w:tr>
      <w:tr w:rsidR="007A6173" w:rsidRPr="00350FC9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4</w:t>
            </w:r>
          </w:p>
        </w:tc>
        <w:tc>
          <w:tcPr>
            <w:tcW w:w="5502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661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чел.</w:t>
            </w:r>
          </w:p>
        </w:tc>
        <w:tc>
          <w:tcPr>
            <w:tcW w:w="2067" w:type="dxa"/>
            <w:shd w:val="clear" w:color="auto" w:fill="auto"/>
          </w:tcPr>
          <w:p w:rsidR="007A6173" w:rsidRPr="00350FC9" w:rsidRDefault="007A6173" w:rsidP="00E22DD7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E22DD7">
              <w:rPr>
                <w:sz w:val="22"/>
                <w:szCs w:val="22"/>
              </w:rPr>
              <w:t>8</w:t>
            </w:r>
            <w:r w:rsidR="00E22DD7" w:rsidRPr="00E22DD7">
              <w:rPr>
                <w:sz w:val="22"/>
                <w:szCs w:val="22"/>
              </w:rPr>
              <w:t>27</w:t>
            </w:r>
          </w:p>
        </w:tc>
      </w:tr>
      <w:tr w:rsidR="007A6173" w:rsidRPr="00350FC9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5</w:t>
            </w:r>
          </w:p>
        </w:tc>
        <w:tc>
          <w:tcPr>
            <w:tcW w:w="5502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Доход от основной деятельности</w:t>
            </w:r>
          </w:p>
        </w:tc>
        <w:tc>
          <w:tcPr>
            <w:tcW w:w="1661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млн</w:t>
            </w:r>
            <w:proofErr w:type="gramStart"/>
            <w:r w:rsidRPr="00350FC9">
              <w:rPr>
                <w:sz w:val="22"/>
                <w:szCs w:val="22"/>
              </w:rPr>
              <w:t>.т</w:t>
            </w:r>
            <w:proofErr w:type="gramEnd"/>
            <w:r w:rsidRPr="00350FC9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29482,16</w:t>
            </w:r>
          </w:p>
        </w:tc>
      </w:tr>
      <w:tr w:rsidR="007A6173" w:rsidRPr="00350FC9" w:rsidTr="007A6173">
        <w:trPr>
          <w:trHeight w:val="281"/>
          <w:tblCellSpacing w:w="20" w:type="dxa"/>
        </w:trPr>
        <w:tc>
          <w:tcPr>
            <w:tcW w:w="635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6</w:t>
            </w:r>
          </w:p>
        </w:tc>
        <w:tc>
          <w:tcPr>
            <w:tcW w:w="5502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Затраты (себестоимость, расходы периода)</w:t>
            </w:r>
          </w:p>
        </w:tc>
        <w:tc>
          <w:tcPr>
            <w:tcW w:w="1661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млн</w:t>
            </w:r>
            <w:proofErr w:type="gramStart"/>
            <w:r w:rsidRPr="00350FC9">
              <w:rPr>
                <w:sz w:val="22"/>
                <w:szCs w:val="22"/>
              </w:rPr>
              <w:t>.т</w:t>
            </w:r>
            <w:proofErr w:type="gramEnd"/>
            <w:r w:rsidRPr="00350FC9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7A6173" w:rsidRPr="00350FC9" w:rsidRDefault="00503C91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B22BF4">
              <w:rPr>
                <w:sz w:val="22"/>
                <w:szCs w:val="22"/>
              </w:rPr>
              <w:t>27142,2</w:t>
            </w:r>
          </w:p>
        </w:tc>
      </w:tr>
      <w:tr w:rsidR="007A6173" w:rsidRPr="00350FC9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7</w:t>
            </w:r>
          </w:p>
        </w:tc>
        <w:tc>
          <w:tcPr>
            <w:tcW w:w="5502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Фин</w:t>
            </w:r>
            <w:proofErr w:type="gramStart"/>
            <w:r w:rsidRPr="00350FC9">
              <w:rPr>
                <w:sz w:val="22"/>
                <w:szCs w:val="22"/>
              </w:rPr>
              <w:t>.р</w:t>
            </w:r>
            <w:proofErr w:type="gramEnd"/>
            <w:r w:rsidRPr="00350FC9">
              <w:rPr>
                <w:sz w:val="22"/>
                <w:szCs w:val="22"/>
              </w:rPr>
              <w:t>езультат</w:t>
            </w:r>
            <w:proofErr w:type="spellEnd"/>
            <w:r w:rsidRPr="00350FC9">
              <w:rPr>
                <w:sz w:val="22"/>
                <w:szCs w:val="22"/>
              </w:rPr>
              <w:t xml:space="preserve"> от основной деятельности (по предварительным данным)</w:t>
            </w:r>
          </w:p>
        </w:tc>
        <w:tc>
          <w:tcPr>
            <w:tcW w:w="1661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млн</w:t>
            </w:r>
            <w:proofErr w:type="gramStart"/>
            <w:r w:rsidRPr="00350FC9">
              <w:rPr>
                <w:sz w:val="22"/>
                <w:szCs w:val="22"/>
              </w:rPr>
              <w:t>.т</w:t>
            </w:r>
            <w:proofErr w:type="gramEnd"/>
            <w:r w:rsidRPr="00350FC9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7A6173" w:rsidRPr="00350FC9" w:rsidRDefault="00241087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2399,963</w:t>
            </w:r>
          </w:p>
        </w:tc>
      </w:tr>
      <w:tr w:rsidR="007A6173" w:rsidRPr="00350FC9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350FC9">
              <w:rPr>
                <w:sz w:val="22"/>
                <w:szCs w:val="22"/>
              </w:rPr>
              <w:t>8</w:t>
            </w:r>
          </w:p>
        </w:tc>
        <w:tc>
          <w:tcPr>
            <w:tcW w:w="5502" w:type="dxa"/>
            <w:shd w:val="clear" w:color="auto" w:fill="auto"/>
          </w:tcPr>
          <w:p w:rsidR="007A6173" w:rsidRPr="00350FC9" w:rsidRDefault="007A6173" w:rsidP="007A6173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Фин</w:t>
            </w:r>
            <w:proofErr w:type="gramStart"/>
            <w:r w:rsidRPr="00350FC9">
              <w:rPr>
                <w:sz w:val="22"/>
                <w:szCs w:val="22"/>
              </w:rPr>
              <w:t>.р</w:t>
            </w:r>
            <w:proofErr w:type="gramEnd"/>
            <w:r w:rsidRPr="00350FC9">
              <w:rPr>
                <w:sz w:val="22"/>
                <w:szCs w:val="22"/>
              </w:rPr>
              <w:t>езультат</w:t>
            </w:r>
            <w:proofErr w:type="spellEnd"/>
            <w:r w:rsidRPr="00350FC9">
              <w:rPr>
                <w:sz w:val="22"/>
                <w:szCs w:val="22"/>
              </w:rPr>
              <w:t xml:space="preserve"> от реализации тепловой энергии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7A6173" w:rsidRPr="00350FC9" w:rsidRDefault="007A6173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350FC9">
              <w:rPr>
                <w:sz w:val="22"/>
                <w:szCs w:val="22"/>
              </w:rPr>
              <w:t>млн</w:t>
            </w:r>
            <w:proofErr w:type="gramStart"/>
            <w:r w:rsidRPr="00350FC9">
              <w:rPr>
                <w:sz w:val="22"/>
                <w:szCs w:val="22"/>
              </w:rPr>
              <w:t>.т</w:t>
            </w:r>
            <w:proofErr w:type="gramEnd"/>
            <w:r w:rsidRPr="00350FC9">
              <w:rPr>
                <w:sz w:val="22"/>
                <w:szCs w:val="22"/>
              </w:rPr>
              <w:t>енге</w:t>
            </w:r>
            <w:proofErr w:type="spellEnd"/>
          </w:p>
        </w:tc>
        <w:tc>
          <w:tcPr>
            <w:tcW w:w="2067" w:type="dxa"/>
            <w:shd w:val="clear" w:color="auto" w:fill="auto"/>
            <w:vAlign w:val="center"/>
          </w:tcPr>
          <w:p w:rsidR="007A6173" w:rsidRPr="00350FC9" w:rsidRDefault="00241087" w:rsidP="007A617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-1104,882</w:t>
            </w:r>
          </w:p>
        </w:tc>
      </w:tr>
    </w:tbl>
    <w:p w:rsidR="003742B6" w:rsidRPr="00350FC9" w:rsidRDefault="003742B6" w:rsidP="003742B6">
      <w:pPr>
        <w:jc w:val="both"/>
        <w:rPr>
          <w:sz w:val="22"/>
          <w:szCs w:val="22"/>
        </w:rPr>
      </w:pPr>
    </w:p>
    <w:p w:rsidR="002A726C" w:rsidRPr="00350FC9" w:rsidRDefault="00A63862" w:rsidP="00EA3B67">
      <w:pPr>
        <w:ind w:firstLine="567"/>
        <w:jc w:val="both"/>
        <w:rPr>
          <w:bCs/>
          <w:kern w:val="2"/>
          <w:sz w:val="22"/>
          <w:szCs w:val="22"/>
        </w:rPr>
      </w:pPr>
      <w:r w:rsidRPr="00350FC9">
        <w:rPr>
          <w:bCs/>
          <w:kern w:val="2"/>
          <w:sz w:val="22"/>
          <w:szCs w:val="22"/>
        </w:rPr>
        <w:t>За 201</w:t>
      </w:r>
      <w:r w:rsidR="00BE2286">
        <w:rPr>
          <w:bCs/>
          <w:kern w:val="2"/>
          <w:sz w:val="22"/>
          <w:szCs w:val="22"/>
        </w:rPr>
        <w:t>9</w:t>
      </w:r>
      <w:r w:rsidRPr="00350FC9">
        <w:rPr>
          <w:bCs/>
          <w:kern w:val="2"/>
          <w:sz w:val="22"/>
          <w:szCs w:val="22"/>
        </w:rPr>
        <w:t xml:space="preserve"> год объем тепловой энергии, отпущенной с коллекторов составил </w:t>
      </w:r>
      <w:r w:rsidR="009277F8" w:rsidRPr="00350FC9">
        <w:rPr>
          <w:sz w:val="22"/>
          <w:szCs w:val="22"/>
        </w:rPr>
        <w:t>1</w:t>
      </w:r>
      <w:r w:rsidR="00BE2286">
        <w:rPr>
          <w:sz w:val="22"/>
          <w:szCs w:val="22"/>
        </w:rPr>
        <w:t> </w:t>
      </w:r>
      <w:r w:rsidR="00FA0658" w:rsidRPr="00350FC9">
        <w:rPr>
          <w:sz w:val="22"/>
          <w:szCs w:val="22"/>
        </w:rPr>
        <w:t>8</w:t>
      </w:r>
      <w:r w:rsidR="00BE2286">
        <w:rPr>
          <w:sz w:val="22"/>
          <w:szCs w:val="22"/>
        </w:rPr>
        <w:t>31,484</w:t>
      </w:r>
      <w:r w:rsidRPr="00350FC9">
        <w:rPr>
          <w:bCs/>
          <w:kern w:val="2"/>
          <w:sz w:val="22"/>
          <w:szCs w:val="22"/>
        </w:rPr>
        <w:t xml:space="preserve"> тыс. Гкал, что на </w:t>
      </w:r>
      <w:r w:rsidR="00241087">
        <w:rPr>
          <w:bCs/>
          <w:kern w:val="2"/>
          <w:sz w:val="22"/>
          <w:szCs w:val="22"/>
        </w:rPr>
        <w:t>24,93</w:t>
      </w:r>
      <w:r w:rsidRPr="00350FC9">
        <w:rPr>
          <w:bCs/>
          <w:kern w:val="2"/>
          <w:sz w:val="22"/>
          <w:szCs w:val="22"/>
        </w:rPr>
        <w:t xml:space="preserve"> </w:t>
      </w:r>
      <w:proofErr w:type="spellStart"/>
      <w:r w:rsidRPr="00350FC9">
        <w:rPr>
          <w:bCs/>
          <w:kern w:val="2"/>
          <w:sz w:val="22"/>
          <w:szCs w:val="22"/>
        </w:rPr>
        <w:t>тыс</w:t>
      </w:r>
      <w:proofErr w:type="gramStart"/>
      <w:r w:rsidRPr="00350FC9">
        <w:rPr>
          <w:bCs/>
          <w:kern w:val="2"/>
          <w:sz w:val="22"/>
          <w:szCs w:val="22"/>
        </w:rPr>
        <w:t>.Г</w:t>
      </w:r>
      <w:proofErr w:type="gramEnd"/>
      <w:r w:rsidRPr="00350FC9">
        <w:rPr>
          <w:bCs/>
          <w:kern w:val="2"/>
          <w:sz w:val="22"/>
          <w:szCs w:val="22"/>
        </w:rPr>
        <w:t>кал</w:t>
      </w:r>
      <w:proofErr w:type="spellEnd"/>
      <w:r w:rsidRPr="00350FC9">
        <w:rPr>
          <w:bCs/>
          <w:kern w:val="2"/>
          <w:sz w:val="22"/>
          <w:szCs w:val="22"/>
        </w:rPr>
        <w:t xml:space="preserve"> или </w:t>
      </w:r>
      <w:r w:rsidR="00241087">
        <w:rPr>
          <w:bCs/>
          <w:kern w:val="2"/>
          <w:sz w:val="22"/>
          <w:szCs w:val="22"/>
        </w:rPr>
        <w:t>1,4</w:t>
      </w:r>
      <w:r w:rsidRPr="00350FC9">
        <w:rPr>
          <w:bCs/>
          <w:kern w:val="2"/>
          <w:sz w:val="22"/>
          <w:szCs w:val="22"/>
        </w:rPr>
        <w:t xml:space="preserve">% выше утвержденного тарифной сметой. Объём электрической энергии отпущенной с шин, составил </w:t>
      </w:r>
      <w:r w:rsidR="00241087">
        <w:rPr>
          <w:bCs/>
          <w:kern w:val="2"/>
          <w:sz w:val="22"/>
          <w:szCs w:val="22"/>
        </w:rPr>
        <w:t>3</w:t>
      </w:r>
      <w:r w:rsidR="00910F60">
        <w:rPr>
          <w:bCs/>
          <w:kern w:val="2"/>
          <w:sz w:val="22"/>
          <w:szCs w:val="22"/>
        </w:rPr>
        <w:t xml:space="preserve"> </w:t>
      </w:r>
      <w:r w:rsidR="00241087">
        <w:rPr>
          <w:bCs/>
          <w:kern w:val="2"/>
          <w:sz w:val="22"/>
          <w:szCs w:val="22"/>
        </w:rPr>
        <w:t>077,866</w:t>
      </w:r>
      <w:r w:rsidRPr="00350FC9">
        <w:rPr>
          <w:bCs/>
          <w:kern w:val="2"/>
          <w:sz w:val="22"/>
          <w:szCs w:val="22"/>
        </w:rPr>
        <w:t xml:space="preserve"> млн. </w:t>
      </w:r>
      <w:proofErr w:type="spellStart"/>
      <w:r w:rsidRPr="00350FC9">
        <w:rPr>
          <w:bCs/>
          <w:kern w:val="2"/>
          <w:sz w:val="22"/>
          <w:szCs w:val="22"/>
        </w:rPr>
        <w:t>кВтч</w:t>
      </w:r>
      <w:proofErr w:type="spellEnd"/>
      <w:r w:rsidRPr="00350FC9">
        <w:rPr>
          <w:bCs/>
          <w:kern w:val="2"/>
          <w:sz w:val="22"/>
          <w:szCs w:val="22"/>
        </w:rPr>
        <w:t>. Качество отпускаемой тепловой энергии соответствует утвержденному температурному графику.</w:t>
      </w:r>
    </w:p>
    <w:p w:rsidR="00B22BF4" w:rsidRPr="00B22BF4" w:rsidRDefault="00B22BF4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B22BF4">
        <w:rPr>
          <w:bCs/>
          <w:kern w:val="2"/>
          <w:sz w:val="22"/>
          <w:szCs w:val="22"/>
        </w:rPr>
        <w:t>В целях совершенствования производственных процессов в АО «СЕВКАЗЭНЕРГО» ведется реализация инвестиционной программы в рамках утвержденной тарифной сметы, которой предусмотрен ряд крупномасштабных мероприятий по модернизации оборудования, направленных на повышение генерации, снижение потерь при передаче тепло и электроэнергии, в том числе совершенствование экологических параметров деятельности предприятия. Объём инвестиций согласно утвержденной инвестиционной программе на 2019 год составил 1</w:t>
      </w:r>
      <w:r w:rsidR="00910F60">
        <w:rPr>
          <w:bCs/>
          <w:kern w:val="2"/>
          <w:sz w:val="22"/>
          <w:szCs w:val="22"/>
        </w:rPr>
        <w:t xml:space="preserve"> </w:t>
      </w:r>
      <w:r w:rsidRPr="00B22BF4">
        <w:rPr>
          <w:bCs/>
          <w:kern w:val="2"/>
          <w:sz w:val="22"/>
          <w:szCs w:val="22"/>
        </w:rPr>
        <w:t>030,840 млн. тенге. Фактическое исполнение по итогам года составило 1</w:t>
      </w:r>
      <w:r w:rsidR="00910F60">
        <w:rPr>
          <w:bCs/>
          <w:kern w:val="2"/>
          <w:sz w:val="22"/>
          <w:szCs w:val="22"/>
        </w:rPr>
        <w:t xml:space="preserve"> </w:t>
      </w:r>
      <w:r w:rsidRPr="00B22BF4">
        <w:rPr>
          <w:bCs/>
          <w:kern w:val="2"/>
          <w:sz w:val="22"/>
          <w:szCs w:val="22"/>
        </w:rPr>
        <w:t>030,840 млн. тенге или 100%, данные средства были направлены на следующие мероприятия:</w:t>
      </w:r>
    </w:p>
    <w:p w:rsidR="00B22BF4" w:rsidRPr="00B22BF4" w:rsidRDefault="00B22BF4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B22BF4">
        <w:rPr>
          <w:bCs/>
          <w:kern w:val="2"/>
          <w:sz w:val="22"/>
          <w:szCs w:val="22"/>
        </w:rPr>
        <w:t>1. Реконструкция схемы выдачи тепловой мощности Петропавловской ТЭЦ-2.</w:t>
      </w:r>
    </w:p>
    <w:p w:rsidR="00B22BF4" w:rsidRPr="00B22BF4" w:rsidRDefault="00B22BF4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B22BF4">
        <w:rPr>
          <w:bCs/>
          <w:kern w:val="2"/>
          <w:sz w:val="22"/>
          <w:szCs w:val="22"/>
        </w:rPr>
        <w:lastRenderedPageBreak/>
        <w:t xml:space="preserve">2. Выполнен капитальный ремонт котлоагрегата ст.№11, приводящий к увеличению стоимости основных средств. </w:t>
      </w:r>
    </w:p>
    <w:p w:rsidR="00B22BF4" w:rsidRPr="00B22BF4" w:rsidRDefault="00B22BF4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B22BF4">
        <w:rPr>
          <w:bCs/>
          <w:kern w:val="2"/>
          <w:sz w:val="22"/>
          <w:szCs w:val="22"/>
        </w:rPr>
        <w:t xml:space="preserve">3. Выполнен капитальный ремонт барабанов котлоагрегатов ст.№1,4, приводящий к увеличению стоимости основных средств. </w:t>
      </w:r>
    </w:p>
    <w:p w:rsidR="00B22BF4" w:rsidRPr="00B22BF4" w:rsidRDefault="00B22BF4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B22BF4">
        <w:rPr>
          <w:bCs/>
          <w:kern w:val="2"/>
          <w:sz w:val="22"/>
          <w:szCs w:val="22"/>
        </w:rPr>
        <w:t xml:space="preserve">4. Разработан рабочий проект на "Наращивание ограждающих дамб секции №3 </w:t>
      </w:r>
      <w:proofErr w:type="spellStart"/>
      <w:r w:rsidRPr="00B22BF4">
        <w:rPr>
          <w:bCs/>
          <w:kern w:val="2"/>
          <w:sz w:val="22"/>
          <w:szCs w:val="22"/>
        </w:rPr>
        <w:t>золоотвала</w:t>
      </w:r>
      <w:proofErr w:type="spellEnd"/>
      <w:r w:rsidRPr="00B22BF4">
        <w:rPr>
          <w:bCs/>
          <w:kern w:val="2"/>
          <w:sz w:val="22"/>
          <w:szCs w:val="22"/>
        </w:rPr>
        <w:t xml:space="preserve"> №2 АО СЕВКАЗЭНЕРГО" II очередь " </w:t>
      </w:r>
    </w:p>
    <w:p w:rsidR="00B54BBE" w:rsidRPr="00B54BBE" w:rsidRDefault="00B22BF4" w:rsidP="00B54BBE">
      <w:pPr>
        <w:ind w:firstLine="567"/>
        <w:jc w:val="both"/>
        <w:rPr>
          <w:bCs/>
          <w:kern w:val="2"/>
          <w:sz w:val="22"/>
          <w:szCs w:val="22"/>
        </w:rPr>
      </w:pPr>
      <w:r w:rsidRPr="00B22BF4">
        <w:rPr>
          <w:bCs/>
          <w:kern w:val="2"/>
          <w:sz w:val="22"/>
          <w:szCs w:val="22"/>
        </w:rPr>
        <w:t>5</w:t>
      </w:r>
      <w:r w:rsidR="00B54BBE" w:rsidRPr="00B54BBE">
        <w:t xml:space="preserve"> </w:t>
      </w:r>
      <w:r w:rsidR="00B54BBE" w:rsidRPr="00B54BBE">
        <w:rPr>
          <w:bCs/>
          <w:kern w:val="2"/>
          <w:sz w:val="22"/>
          <w:szCs w:val="22"/>
        </w:rPr>
        <w:t xml:space="preserve">Произведено приобретение: </w:t>
      </w:r>
    </w:p>
    <w:p w:rsidR="00B54BBE" w:rsidRPr="00B54BBE" w:rsidRDefault="00B54BBE" w:rsidP="00B54BBE">
      <w:pPr>
        <w:ind w:firstLine="567"/>
        <w:jc w:val="both"/>
        <w:rPr>
          <w:bCs/>
          <w:kern w:val="2"/>
          <w:sz w:val="22"/>
          <w:szCs w:val="22"/>
        </w:rPr>
      </w:pPr>
      <w:r w:rsidRPr="00B54BBE">
        <w:rPr>
          <w:bCs/>
          <w:kern w:val="2"/>
          <w:sz w:val="22"/>
          <w:szCs w:val="22"/>
        </w:rPr>
        <w:t>- арматуры высокого давления для реконструкции узлов питания котлоагрегатов ст.№1,2,3,4,9,10</w:t>
      </w:r>
    </w:p>
    <w:p w:rsidR="00B54BBE" w:rsidRPr="00B54BBE" w:rsidRDefault="00B54BBE" w:rsidP="00B54BBE">
      <w:pPr>
        <w:ind w:firstLine="567"/>
        <w:jc w:val="both"/>
        <w:rPr>
          <w:bCs/>
          <w:kern w:val="2"/>
          <w:sz w:val="22"/>
          <w:szCs w:val="22"/>
        </w:rPr>
      </w:pPr>
      <w:r w:rsidRPr="00B54BBE">
        <w:rPr>
          <w:bCs/>
          <w:kern w:val="2"/>
          <w:sz w:val="22"/>
          <w:szCs w:val="22"/>
        </w:rPr>
        <w:t xml:space="preserve">- конвективного пароперегревателя (КПП) 2 ступени для реконструкции парового тракта котлоагрегата ст.№5. </w:t>
      </w:r>
    </w:p>
    <w:p w:rsidR="00B54BBE" w:rsidRPr="00B54BBE" w:rsidRDefault="00B54BBE" w:rsidP="00B54BBE">
      <w:pPr>
        <w:ind w:firstLine="567"/>
        <w:jc w:val="both"/>
        <w:rPr>
          <w:bCs/>
          <w:kern w:val="2"/>
          <w:sz w:val="22"/>
          <w:szCs w:val="22"/>
        </w:rPr>
      </w:pPr>
      <w:r w:rsidRPr="00B54BBE">
        <w:rPr>
          <w:bCs/>
          <w:kern w:val="2"/>
          <w:sz w:val="22"/>
          <w:szCs w:val="22"/>
        </w:rPr>
        <w:t xml:space="preserve">- пароперегревателя опускного газохода для реконструкции парового тракта котлоагрегата ст.№6. </w:t>
      </w:r>
    </w:p>
    <w:p w:rsidR="00B54BBE" w:rsidRPr="00B54BBE" w:rsidRDefault="00B54BBE" w:rsidP="00B54BBE">
      <w:pPr>
        <w:ind w:firstLine="567"/>
        <w:jc w:val="both"/>
        <w:rPr>
          <w:bCs/>
          <w:kern w:val="2"/>
          <w:sz w:val="22"/>
          <w:szCs w:val="22"/>
        </w:rPr>
      </w:pPr>
      <w:r w:rsidRPr="00B54BBE">
        <w:rPr>
          <w:bCs/>
          <w:kern w:val="2"/>
          <w:sz w:val="22"/>
          <w:szCs w:val="22"/>
        </w:rPr>
        <w:t xml:space="preserve">- амбразуры ч.225125 горелки котлоагрегата ст.№11. </w:t>
      </w:r>
    </w:p>
    <w:p w:rsidR="00B54BBE" w:rsidRPr="00B54BBE" w:rsidRDefault="00B54BBE" w:rsidP="00B54BBE">
      <w:pPr>
        <w:ind w:firstLine="567"/>
        <w:jc w:val="both"/>
        <w:rPr>
          <w:bCs/>
          <w:kern w:val="2"/>
          <w:sz w:val="22"/>
          <w:szCs w:val="22"/>
        </w:rPr>
      </w:pPr>
      <w:r w:rsidRPr="00B54BBE">
        <w:rPr>
          <w:bCs/>
          <w:kern w:val="2"/>
          <w:sz w:val="22"/>
          <w:szCs w:val="22"/>
        </w:rPr>
        <w:t xml:space="preserve">- ячеек </w:t>
      </w:r>
      <w:proofErr w:type="spellStart"/>
      <w:r w:rsidRPr="00B54BBE">
        <w:rPr>
          <w:bCs/>
          <w:kern w:val="2"/>
          <w:sz w:val="22"/>
          <w:szCs w:val="22"/>
        </w:rPr>
        <w:t>завихрителей</w:t>
      </w:r>
      <w:proofErr w:type="spellEnd"/>
      <w:r w:rsidRPr="00B54BBE">
        <w:rPr>
          <w:bCs/>
          <w:kern w:val="2"/>
          <w:sz w:val="22"/>
          <w:szCs w:val="22"/>
        </w:rPr>
        <w:t xml:space="preserve"> эмульгаторов для реконструкции </w:t>
      </w:r>
      <w:proofErr w:type="spellStart"/>
      <w:r w:rsidRPr="00B54BBE">
        <w:rPr>
          <w:bCs/>
          <w:kern w:val="2"/>
          <w:sz w:val="22"/>
          <w:szCs w:val="22"/>
        </w:rPr>
        <w:t>гидрозолоудаления</w:t>
      </w:r>
      <w:proofErr w:type="spellEnd"/>
      <w:r w:rsidRPr="00B54BBE">
        <w:rPr>
          <w:bCs/>
          <w:kern w:val="2"/>
          <w:sz w:val="22"/>
          <w:szCs w:val="22"/>
        </w:rPr>
        <w:t xml:space="preserve"> (ГЗУ) котлоагрегатов ст.№1,4,5. </w:t>
      </w:r>
    </w:p>
    <w:p w:rsidR="00B54BBE" w:rsidRDefault="00B54BBE" w:rsidP="00B54BBE">
      <w:pPr>
        <w:ind w:firstLine="567"/>
        <w:jc w:val="both"/>
        <w:rPr>
          <w:bCs/>
          <w:kern w:val="2"/>
          <w:sz w:val="22"/>
          <w:szCs w:val="22"/>
        </w:rPr>
      </w:pPr>
      <w:r w:rsidRPr="00B54BBE">
        <w:rPr>
          <w:bCs/>
          <w:kern w:val="2"/>
          <w:sz w:val="22"/>
          <w:szCs w:val="22"/>
        </w:rPr>
        <w:t>Монтаж будет произведен в ремонтную компанию 2020 года.</w:t>
      </w:r>
    </w:p>
    <w:p w:rsidR="00B22BF4" w:rsidRPr="00B22BF4" w:rsidRDefault="003F384F" w:rsidP="00B54BBE">
      <w:pPr>
        <w:ind w:firstLine="567"/>
        <w:jc w:val="both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t>6</w:t>
      </w:r>
      <w:r w:rsidR="00B22BF4" w:rsidRPr="00B22BF4">
        <w:rPr>
          <w:bCs/>
          <w:kern w:val="2"/>
          <w:sz w:val="22"/>
          <w:szCs w:val="22"/>
        </w:rPr>
        <w:t xml:space="preserve">. Выполнена реконструкция мельничных вентиляторов ст.№4,6,7. А так же реконструкция электрооборудования котлоагрегатов ст.№1,3,11. Произведено приобретение и монтаж рабочих колес мельничных вентиляторов и электродвигателей. </w:t>
      </w:r>
    </w:p>
    <w:p w:rsidR="00B22BF4" w:rsidRPr="00B22BF4" w:rsidRDefault="003F384F" w:rsidP="00B22BF4">
      <w:pPr>
        <w:ind w:firstLine="567"/>
        <w:jc w:val="both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t>7</w:t>
      </w:r>
      <w:r w:rsidR="00B22BF4" w:rsidRPr="00B22BF4">
        <w:rPr>
          <w:bCs/>
          <w:kern w:val="2"/>
          <w:sz w:val="22"/>
          <w:szCs w:val="22"/>
        </w:rPr>
        <w:t xml:space="preserve">. Произведена модернизация программно-технического комплекса АСУ ТП котлоагрегата ст.№7 и турбоагрегата ст.№4. </w:t>
      </w:r>
    </w:p>
    <w:p w:rsidR="00B22BF4" w:rsidRPr="00B22BF4" w:rsidRDefault="003F384F" w:rsidP="00B22BF4">
      <w:pPr>
        <w:ind w:firstLine="567"/>
        <w:jc w:val="both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t>8</w:t>
      </w:r>
      <w:r w:rsidR="00B22BF4" w:rsidRPr="00B22BF4">
        <w:rPr>
          <w:bCs/>
          <w:kern w:val="2"/>
          <w:sz w:val="22"/>
          <w:szCs w:val="22"/>
        </w:rPr>
        <w:t xml:space="preserve">. Оказана услуга по топографической съемке и геодезической разбивке с нанесением схемы прохождения трубопроводов в наземном и подземном исполнении водопровода подпитки </w:t>
      </w:r>
      <w:proofErr w:type="spellStart"/>
      <w:r w:rsidR="00B22BF4" w:rsidRPr="00B22BF4">
        <w:rPr>
          <w:bCs/>
          <w:kern w:val="2"/>
          <w:sz w:val="22"/>
          <w:szCs w:val="22"/>
        </w:rPr>
        <w:t>Ду</w:t>
      </w:r>
      <w:proofErr w:type="spellEnd"/>
      <w:r w:rsidR="00B22BF4" w:rsidRPr="00B22BF4">
        <w:rPr>
          <w:bCs/>
          <w:kern w:val="2"/>
          <w:sz w:val="22"/>
          <w:szCs w:val="22"/>
        </w:rPr>
        <w:t xml:space="preserve"> 1420мм, </w:t>
      </w:r>
      <w:proofErr w:type="spellStart"/>
      <w:r w:rsidR="00B22BF4" w:rsidRPr="00B22BF4">
        <w:rPr>
          <w:bCs/>
          <w:kern w:val="2"/>
          <w:sz w:val="22"/>
          <w:szCs w:val="22"/>
        </w:rPr>
        <w:t>Ду</w:t>
      </w:r>
      <w:proofErr w:type="spellEnd"/>
      <w:r w:rsidR="00B22BF4" w:rsidRPr="00B22BF4">
        <w:rPr>
          <w:bCs/>
          <w:kern w:val="2"/>
          <w:sz w:val="22"/>
          <w:szCs w:val="22"/>
        </w:rPr>
        <w:t xml:space="preserve"> 530 мм от НС по </w:t>
      </w:r>
      <w:proofErr w:type="spellStart"/>
      <w:r w:rsidR="00B22BF4" w:rsidRPr="00B22BF4">
        <w:rPr>
          <w:bCs/>
          <w:kern w:val="2"/>
          <w:sz w:val="22"/>
          <w:szCs w:val="22"/>
        </w:rPr>
        <w:t>ул</w:t>
      </w:r>
      <w:proofErr w:type="gramStart"/>
      <w:r w:rsidR="00B22BF4" w:rsidRPr="00B22BF4">
        <w:rPr>
          <w:bCs/>
          <w:kern w:val="2"/>
          <w:sz w:val="22"/>
          <w:szCs w:val="22"/>
        </w:rPr>
        <w:t>.Н</w:t>
      </w:r>
      <w:proofErr w:type="gramEnd"/>
      <w:r w:rsidR="00B22BF4" w:rsidRPr="00B22BF4">
        <w:rPr>
          <w:bCs/>
          <w:kern w:val="2"/>
          <w:sz w:val="22"/>
          <w:szCs w:val="22"/>
        </w:rPr>
        <w:t>абережная</w:t>
      </w:r>
      <w:proofErr w:type="spellEnd"/>
      <w:r w:rsidR="00B22BF4" w:rsidRPr="00B22BF4">
        <w:rPr>
          <w:bCs/>
          <w:kern w:val="2"/>
          <w:sz w:val="22"/>
          <w:szCs w:val="22"/>
        </w:rPr>
        <w:t xml:space="preserve"> до НС ПТЭЦ-2 с целью подготовки документов для реконструкции водопровода. </w:t>
      </w:r>
    </w:p>
    <w:p w:rsidR="00E40C13" w:rsidRPr="00E40C13" w:rsidRDefault="00B22BF4" w:rsidP="00E40C13">
      <w:pPr>
        <w:ind w:firstLine="567"/>
        <w:jc w:val="both"/>
        <w:rPr>
          <w:bCs/>
          <w:kern w:val="2"/>
          <w:sz w:val="22"/>
          <w:szCs w:val="22"/>
        </w:rPr>
      </w:pPr>
      <w:r w:rsidRPr="00B22BF4">
        <w:rPr>
          <w:bCs/>
          <w:kern w:val="2"/>
          <w:sz w:val="22"/>
          <w:szCs w:val="22"/>
        </w:rPr>
        <w:t>Данные мероприятий осуществлялись за счет амортизационных отчислений в размере 567,473 млн. тенге и оборотных сре</w:t>
      </w:r>
      <w:proofErr w:type="gramStart"/>
      <w:r w:rsidRPr="00B22BF4">
        <w:rPr>
          <w:bCs/>
          <w:kern w:val="2"/>
          <w:sz w:val="22"/>
          <w:szCs w:val="22"/>
        </w:rPr>
        <w:t>дств пр</w:t>
      </w:r>
      <w:proofErr w:type="gramEnd"/>
      <w:r w:rsidRPr="00B22BF4">
        <w:rPr>
          <w:bCs/>
          <w:kern w:val="2"/>
          <w:sz w:val="22"/>
          <w:szCs w:val="22"/>
        </w:rPr>
        <w:t>едприятия в размере 463,367 млн. тенге, так как от реализации регулируемых услуг получен убыток.</w:t>
      </w:r>
    </w:p>
    <w:p w:rsidR="00B54BBE" w:rsidRPr="00B54BBE" w:rsidRDefault="00B54BBE" w:rsidP="00B54BBE">
      <w:pPr>
        <w:ind w:firstLine="567"/>
        <w:jc w:val="both"/>
        <w:rPr>
          <w:bCs/>
          <w:kern w:val="2"/>
          <w:sz w:val="22"/>
          <w:szCs w:val="22"/>
        </w:rPr>
      </w:pPr>
      <w:r w:rsidRPr="00B54BBE">
        <w:rPr>
          <w:bCs/>
          <w:kern w:val="2"/>
          <w:sz w:val="22"/>
          <w:szCs w:val="22"/>
        </w:rPr>
        <w:t>По исполнению инвестиционной программы «Реконструкция, модернизация и техническое перевооружение энергетического оборудования ПТЭЦ-2 АО «СЕВКАЗЭНЕРГО» за 2019 год проведена техническая экспертиза ТОО «</w:t>
      </w:r>
      <w:proofErr w:type="spellStart"/>
      <w:r w:rsidRPr="00B54BBE">
        <w:rPr>
          <w:bCs/>
          <w:kern w:val="2"/>
          <w:sz w:val="22"/>
          <w:szCs w:val="22"/>
        </w:rPr>
        <w:t>СевКазЭнергоЭкспертиза</w:t>
      </w:r>
      <w:proofErr w:type="spellEnd"/>
      <w:r w:rsidRPr="00B54BBE">
        <w:rPr>
          <w:bCs/>
          <w:kern w:val="2"/>
          <w:sz w:val="22"/>
          <w:szCs w:val="22"/>
        </w:rPr>
        <w:t xml:space="preserve">». </w:t>
      </w:r>
    </w:p>
    <w:p w:rsidR="00E40C13" w:rsidRPr="00B22BF4" w:rsidRDefault="00B54BBE" w:rsidP="00E40C13">
      <w:pPr>
        <w:ind w:firstLine="567"/>
        <w:jc w:val="both"/>
        <w:rPr>
          <w:bCs/>
          <w:kern w:val="2"/>
          <w:sz w:val="22"/>
          <w:szCs w:val="22"/>
        </w:rPr>
      </w:pPr>
      <w:r w:rsidRPr="00B54BBE">
        <w:rPr>
          <w:bCs/>
          <w:kern w:val="2"/>
          <w:sz w:val="22"/>
          <w:szCs w:val="22"/>
        </w:rPr>
        <w:t>По результатам технической экспертизы представленных материалов и при проверке непосредственно на производстве подтверждается фактическое выполнение инвестиционной программы по всем ее критериям и в указанных объемах. Выполнение инвестиционной программы 2019 года позволило повысить надежность эксплуатации основного и вспомогательного оборудования ПТЭЦ-2 АО «СЕВКАЗЭНЕРГО», улучшить технико-экономические показатели. Увеличить объем и повысить качество производимой продукции.</w:t>
      </w:r>
    </w:p>
    <w:p w:rsidR="00B22BF4" w:rsidRPr="00B22BF4" w:rsidRDefault="00B22BF4" w:rsidP="00B22BF4">
      <w:pPr>
        <w:ind w:firstLine="567"/>
        <w:jc w:val="both"/>
        <w:rPr>
          <w:sz w:val="22"/>
          <w:szCs w:val="22"/>
        </w:rPr>
      </w:pPr>
      <w:r w:rsidRPr="00B22BF4">
        <w:rPr>
          <w:kern w:val="2"/>
          <w:sz w:val="22"/>
          <w:szCs w:val="22"/>
        </w:rPr>
        <w:t>Помимо капитальных вложений на предприятии ведется ремонтная кампания, согласованная с уполномоченным органом в размере 2 015,910 млн. тенге. Фактические затраты на проведение которой составили 1 983,235 млн. тенге (98,38%).</w:t>
      </w:r>
      <w:r w:rsidRPr="00B22BF4">
        <w:rPr>
          <w:b/>
          <w:bCs/>
          <w:kern w:val="2"/>
          <w:sz w:val="22"/>
          <w:szCs w:val="22"/>
        </w:rPr>
        <w:t xml:space="preserve"> </w:t>
      </w:r>
      <w:r w:rsidRPr="00B22BF4">
        <w:rPr>
          <w:bCs/>
          <w:kern w:val="2"/>
          <w:sz w:val="22"/>
          <w:szCs w:val="22"/>
        </w:rPr>
        <w:t>Объем ремонтных работ в физических единицах выполнен в полном объеме. Основными мероприятиями, из которых являются:</w:t>
      </w:r>
    </w:p>
    <w:p w:rsidR="00B22BF4" w:rsidRPr="00B22BF4" w:rsidRDefault="00B22BF4" w:rsidP="00B22BF4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B22BF4">
        <w:rPr>
          <w:sz w:val="22"/>
          <w:szCs w:val="22"/>
        </w:rPr>
        <w:t xml:space="preserve">текущие ремонты </w:t>
      </w:r>
      <w:proofErr w:type="gramStart"/>
      <w:r w:rsidRPr="00B22BF4">
        <w:rPr>
          <w:sz w:val="22"/>
          <w:szCs w:val="22"/>
        </w:rPr>
        <w:t>к</w:t>
      </w:r>
      <w:proofErr w:type="gramEnd"/>
      <w:r w:rsidRPr="00B22BF4">
        <w:rPr>
          <w:sz w:val="22"/>
          <w:szCs w:val="22"/>
        </w:rPr>
        <w:t>/а № 3,4,5,7,8,9,12;</w:t>
      </w:r>
    </w:p>
    <w:p w:rsidR="00B22BF4" w:rsidRPr="00B22BF4" w:rsidRDefault="00B22BF4" w:rsidP="00B22BF4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B22BF4">
        <w:rPr>
          <w:sz w:val="22"/>
          <w:szCs w:val="22"/>
        </w:rPr>
        <w:t>текущие ремонты т/а № 2,3,4,5,6;</w:t>
      </w:r>
    </w:p>
    <w:p w:rsidR="00B22BF4" w:rsidRPr="00B22BF4" w:rsidRDefault="00B22BF4" w:rsidP="00B22BF4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B22BF4">
        <w:rPr>
          <w:sz w:val="22"/>
          <w:szCs w:val="22"/>
        </w:rPr>
        <w:t xml:space="preserve">капитальный ремонт </w:t>
      </w:r>
      <w:proofErr w:type="gramStart"/>
      <w:r w:rsidRPr="00B22BF4">
        <w:rPr>
          <w:sz w:val="22"/>
          <w:szCs w:val="22"/>
        </w:rPr>
        <w:t>к</w:t>
      </w:r>
      <w:proofErr w:type="gramEnd"/>
      <w:r w:rsidRPr="00B22BF4">
        <w:rPr>
          <w:sz w:val="22"/>
          <w:szCs w:val="22"/>
        </w:rPr>
        <w:t>/а № 1,2,6,10,11;</w:t>
      </w:r>
    </w:p>
    <w:p w:rsidR="00B22BF4" w:rsidRPr="00B22BF4" w:rsidRDefault="00B22BF4" w:rsidP="00B22BF4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B22BF4">
        <w:rPr>
          <w:sz w:val="22"/>
          <w:szCs w:val="22"/>
        </w:rPr>
        <w:t>капитальный ремонт т/а № 1,7;</w:t>
      </w:r>
    </w:p>
    <w:p w:rsidR="00B22BF4" w:rsidRPr="00B22BF4" w:rsidRDefault="00B22BF4" w:rsidP="00B22BF4">
      <w:pPr>
        <w:numPr>
          <w:ilvl w:val="0"/>
          <w:numId w:val="6"/>
        </w:numPr>
        <w:ind w:left="567" w:hanging="283"/>
        <w:jc w:val="both"/>
        <w:rPr>
          <w:bCs/>
          <w:kern w:val="2"/>
          <w:sz w:val="22"/>
          <w:szCs w:val="22"/>
        </w:rPr>
      </w:pPr>
      <w:r w:rsidRPr="00B22BF4">
        <w:rPr>
          <w:sz w:val="22"/>
          <w:szCs w:val="22"/>
        </w:rPr>
        <w:t>капитальный ремонт тепловоза ТГМ-4</w:t>
      </w:r>
    </w:p>
    <w:p w:rsidR="00B22BF4" w:rsidRPr="00F45B8D" w:rsidRDefault="00B22BF4" w:rsidP="00B22BF4">
      <w:pPr>
        <w:ind w:firstLine="567"/>
        <w:jc w:val="both"/>
        <w:rPr>
          <w:bCs/>
          <w:kern w:val="2"/>
          <w:sz w:val="22"/>
          <w:szCs w:val="22"/>
        </w:rPr>
      </w:pPr>
      <w:r w:rsidRPr="00F45B8D">
        <w:rPr>
          <w:bCs/>
          <w:kern w:val="2"/>
          <w:sz w:val="22"/>
          <w:szCs w:val="22"/>
        </w:rPr>
        <w:t xml:space="preserve">Кроме средств, предусмотренных тарифной сметой по тепловой энергии, на реконструкцию и модернизацию основного оборудования направлены </w:t>
      </w:r>
      <w:proofErr w:type="gramStart"/>
      <w:r w:rsidRPr="00F45B8D">
        <w:rPr>
          <w:bCs/>
          <w:kern w:val="2"/>
          <w:sz w:val="22"/>
          <w:szCs w:val="22"/>
        </w:rPr>
        <w:t>средства</w:t>
      </w:r>
      <w:proofErr w:type="gramEnd"/>
      <w:r w:rsidRPr="00F45B8D">
        <w:rPr>
          <w:bCs/>
          <w:kern w:val="2"/>
          <w:sz w:val="22"/>
          <w:szCs w:val="22"/>
        </w:rPr>
        <w:t xml:space="preserve"> предусмотренные инвестиционной программой по электроэнергии.</w:t>
      </w:r>
    </w:p>
    <w:p w:rsidR="00B22BF4" w:rsidRDefault="00B22BF4" w:rsidP="003742B6">
      <w:pPr>
        <w:jc w:val="center"/>
        <w:rPr>
          <w:kern w:val="2"/>
          <w:sz w:val="22"/>
          <w:szCs w:val="22"/>
        </w:rPr>
      </w:pPr>
    </w:p>
    <w:p w:rsidR="00B22BF4" w:rsidRDefault="00B22BF4" w:rsidP="00B22BF4">
      <w:pPr>
        <w:jc w:val="both"/>
        <w:rPr>
          <w:kern w:val="2"/>
          <w:sz w:val="22"/>
          <w:szCs w:val="22"/>
        </w:rPr>
      </w:pPr>
    </w:p>
    <w:p w:rsidR="00B54BBE" w:rsidRDefault="00B54BBE" w:rsidP="009F45F2">
      <w:pPr>
        <w:ind w:firstLine="567"/>
        <w:jc w:val="both"/>
        <w:rPr>
          <w:b/>
          <w:bCs/>
          <w:kern w:val="2"/>
          <w:sz w:val="23"/>
          <w:szCs w:val="23"/>
        </w:rPr>
      </w:pPr>
    </w:p>
    <w:p w:rsidR="00B54BBE" w:rsidRDefault="00B54BBE" w:rsidP="009F45F2">
      <w:pPr>
        <w:ind w:firstLine="567"/>
        <w:jc w:val="both"/>
        <w:rPr>
          <w:b/>
          <w:bCs/>
          <w:kern w:val="2"/>
          <w:sz w:val="23"/>
          <w:szCs w:val="23"/>
        </w:rPr>
      </w:pPr>
    </w:p>
    <w:p w:rsidR="00B54BBE" w:rsidRDefault="00B54BBE" w:rsidP="009F45F2">
      <w:pPr>
        <w:ind w:firstLine="567"/>
        <w:jc w:val="both"/>
        <w:rPr>
          <w:b/>
          <w:bCs/>
          <w:kern w:val="2"/>
          <w:sz w:val="23"/>
          <w:szCs w:val="23"/>
        </w:rPr>
      </w:pPr>
      <w:r>
        <w:rPr>
          <w:b/>
          <w:bCs/>
          <w:noProof/>
          <w:kern w:val="2"/>
          <w:sz w:val="23"/>
          <w:szCs w:val="23"/>
        </w:rPr>
        <w:lastRenderedPageBreak/>
        <w:drawing>
          <wp:inline distT="0" distB="0" distL="0" distR="0" wp14:anchorId="56B51E8D">
            <wp:extent cx="5924550" cy="31206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99" cy="3126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4BBE" w:rsidRDefault="00B54BBE" w:rsidP="00B54BBE">
      <w:pPr>
        <w:jc w:val="both"/>
        <w:rPr>
          <w:b/>
          <w:bCs/>
          <w:kern w:val="2"/>
          <w:sz w:val="23"/>
          <w:szCs w:val="23"/>
        </w:rPr>
      </w:pPr>
    </w:p>
    <w:p w:rsidR="009F45F2" w:rsidRDefault="009F45F2" w:rsidP="00E40C13">
      <w:pPr>
        <w:ind w:firstLine="567"/>
        <w:jc w:val="center"/>
        <w:rPr>
          <w:b/>
          <w:bCs/>
          <w:kern w:val="2"/>
          <w:sz w:val="23"/>
          <w:szCs w:val="23"/>
        </w:rPr>
      </w:pPr>
      <w:r w:rsidRPr="00C13382">
        <w:rPr>
          <w:b/>
          <w:bCs/>
          <w:kern w:val="2"/>
          <w:sz w:val="23"/>
          <w:szCs w:val="23"/>
        </w:rPr>
        <w:t>Основные статьи затрат в тарифной смете по предварительным данным 201</w:t>
      </w:r>
      <w:r>
        <w:rPr>
          <w:b/>
          <w:bCs/>
          <w:kern w:val="2"/>
          <w:sz w:val="23"/>
          <w:szCs w:val="23"/>
        </w:rPr>
        <w:t>9</w:t>
      </w:r>
      <w:r w:rsidRPr="00C13382">
        <w:rPr>
          <w:b/>
          <w:bCs/>
          <w:kern w:val="2"/>
          <w:sz w:val="23"/>
          <w:szCs w:val="23"/>
        </w:rPr>
        <w:t xml:space="preserve"> года</w:t>
      </w:r>
    </w:p>
    <w:p w:rsidR="009F45F2" w:rsidRDefault="009F45F2" w:rsidP="003742B6">
      <w:pPr>
        <w:jc w:val="both"/>
        <w:rPr>
          <w:b/>
          <w:bCs/>
          <w:kern w:val="2"/>
          <w:sz w:val="23"/>
          <w:szCs w:val="23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841"/>
        <w:gridCol w:w="1436"/>
        <w:gridCol w:w="1275"/>
        <w:gridCol w:w="1276"/>
        <w:gridCol w:w="1134"/>
        <w:gridCol w:w="1559"/>
      </w:tblGrid>
      <w:tr w:rsidR="009F45F2" w:rsidTr="009F45F2">
        <w:trPr>
          <w:trHeight w:val="5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показателей тарифной сметы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Предусмотрено в утверждённой тарифной смете на 2019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Фактически сложившиеся показатели тарифной сметы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Отклоне-ние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5F2" w:rsidRDefault="009F45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Удельный вес фактических затрат </w:t>
            </w:r>
          </w:p>
        </w:tc>
      </w:tr>
      <w:tr w:rsidR="009F45F2" w:rsidTr="009F45F2">
        <w:trPr>
          <w:trHeight w:val="5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F2" w:rsidRDefault="009F45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F2" w:rsidRDefault="009F4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F2" w:rsidRDefault="009F4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F2" w:rsidRDefault="009F45F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+ /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5F2" w:rsidRDefault="009F45F2">
            <w:pPr>
              <w:rPr>
                <w:color w:val="000000"/>
                <w:sz w:val="22"/>
                <w:szCs w:val="22"/>
              </w:rPr>
            </w:pPr>
          </w:p>
        </w:tc>
      </w:tr>
      <w:tr w:rsidR="009F45F2" w:rsidTr="009F45F2">
        <w:trPr>
          <w:trHeight w:val="12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Затраты на производство товаров и предоставление услуг (работ)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4 247,1</w:t>
            </w:r>
            <w:r w:rsidR="00E22DD7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1 009,78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93,7</w:t>
            </w:r>
          </w:p>
        </w:tc>
      </w:tr>
      <w:tr w:rsidR="009F45F2" w:rsidTr="009F45F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F45F2" w:rsidTr="009F45F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Топливо, включая затраты на транспортировку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</w:pPr>
            <w:r>
              <w:t>2 038,2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</w:pPr>
            <w:r>
              <w:t>2 566,5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56,6</w:t>
            </w:r>
          </w:p>
        </w:tc>
      </w:tr>
      <w:tr w:rsidR="009F45F2" w:rsidTr="009F45F2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Сырье и материалы, включая ГСМ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</w:pPr>
            <w:r>
              <w:t>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</w:pPr>
            <w: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F45F2" w:rsidTr="009F45F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труда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</w:pPr>
            <w:r>
              <w:t>211,1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</w:pPr>
            <w:r>
              <w:t>267,1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</w:tr>
      <w:tr w:rsidR="009F45F2" w:rsidTr="009F45F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</w:pPr>
            <w:r>
              <w:t>552,0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</w:pPr>
            <w:r>
              <w:t>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</w:tr>
      <w:tr w:rsidR="009F45F2" w:rsidTr="009F45F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</w:pPr>
            <w:r>
              <w:t>255,2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</w:pPr>
            <w:r>
              <w:t>371,3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</w:t>
            </w:r>
          </w:p>
        </w:tc>
      </w:tr>
      <w:tr w:rsidR="009F45F2" w:rsidTr="009F45F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141,061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</w:tr>
      <w:tr w:rsidR="009F45F2" w:rsidTr="009F45F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в.ч</w:t>
            </w:r>
            <w:proofErr w:type="spellEnd"/>
            <w:r>
              <w:rPr>
                <w:color w:val="000000"/>
                <w:sz w:val="22"/>
                <w:szCs w:val="22"/>
              </w:rPr>
              <w:t>. плата за выбросы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</w:pPr>
            <w:r>
              <w:t>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</w:pPr>
            <w:r>
              <w:t>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</w:tr>
      <w:tr w:rsidR="009F45F2" w:rsidTr="009F45F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F2" w:rsidRDefault="009F45F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периода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165,942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284,298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9F45F2" w:rsidTr="009F45F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 затрат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4 531,4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F2" w:rsidRDefault="009F45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F2" w:rsidRDefault="009F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5B161C" w:rsidRPr="008B0AC3" w:rsidRDefault="005B161C" w:rsidP="003742B6">
      <w:pPr>
        <w:jc w:val="both"/>
        <w:rPr>
          <w:b/>
          <w:kern w:val="2"/>
          <w:sz w:val="22"/>
          <w:szCs w:val="22"/>
        </w:rPr>
      </w:pPr>
    </w:p>
    <w:p w:rsidR="008F74C5" w:rsidRDefault="00A17CA7" w:rsidP="00EA3B67">
      <w:pPr>
        <w:ind w:firstLine="567"/>
        <w:jc w:val="both"/>
        <w:rPr>
          <w:kern w:val="2"/>
          <w:sz w:val="22"/>
          <w:szCs w:val="22"/>
        </w:rPr>
      </w:pPr>
      <w:r w:rsidRPr="00350FC9">
        <w:rPr>
          <w:kern w:val="2"/>
          <w:sz w:val="22"/>
          <w:szCs w:val="22"/>
        </w:rPr>
        <w:t>Затраты п</w:t>
      </w:r>
      <w:r w:rsidR="001516E5" w:rsidRPr="00350FC9">
        <w:rPr>
          <w:kern w:val="2"/>
          <w:sz w:val="22"/>
          <w:szCs w:val="22"/>
        </w:rPr>
        <w:t>редусмотренн</w:t>
      </w:r>
      <w:r w:rsidRPr="00350FC9">
        <w:rPr>
          <w:kern w:val="2"/>
          <w:sz w:val="22"/>
          <w:szCs w:val="22"/>
        </w:rPr>
        <w:t>ые</w:t>
      </w:r>
      <w:r w:rsidR="001516E5" w:rsidRPr="00350FC9">
        <w:rPr>
          <w:kern w:val="2"/>
          <w:sz w:val="22"/>
          <w:szCs w:val="22"/>
        </w:rPr>
        <w:t xml:space="preserve"> тарифной сметой на производство тепловой энергии</w:t>
      </w:r>
      <w:r w:rsidRPr="00350FC9">
        <w:rPr>
          <w:kern w:val="2"/>
          <w:sz w:val="22"/>
          <w:szCs w:val="22"/>
        </w:rPr>
        <w:t xml:space="preserve"> в 201</w:t>
      </w:r>
      <w:r w:rsidR="00241087">
        <w:rPr>
          <w:kern w:val="2"/>
          <w:sz w:val="22"/>
          <w:szCs w:val="22"/>
        </w:rPr>
        <w:t>9</w:t>
      </w:r>
      <w:r w:rsidRPr="00350FC9">
        <w:rPr>
          <w:kern w:val="2"/>
          <w:sz w:val="22"/>
          <w:szCs w:val="22"/>
        </w:rPr>
        <w:t xml:space="preserve"> году составляют</w:t>
      </w:r>
      <w:r w:rsidR="001516E5" w:rsidRPr="00350FC9">
        <w:rPr>
          <w:kern w:val="2"/>
          <w:sz w:val="22"/>
          <w:szCs w:val="22"/>
        </w:rPr>
        <w:t xml:space="preserve"> </w:t>
      </w:r>
      <w:r w:rsidR="00A23CE1">
        <w:rPr>
          <w:kern w:val="2"/>
          <w:sz w:val="22"/>
          <w:szCs w:val="22"/>
        </w:rPr>
        <w:t>3</w:t>
      </w:r>
      <w:r w:rsidR="00B54BBE">
        <w:rPr>
          <w:kern w:val="2"/>
          <w:sz w:val="22"/>
          <w:szCs w:val="22"/>
        </w:rPr>
        <w:t xml:space="preserve"> </w:t>
      </w:r>
      <w:r w:rsidR="00A23CE1">
        <w:rPr>
          <w:kern w:val="2"/>
          <w:sz w:val="22"/>
          <w:szCs w:val="22"/>
        </w:rPr>
        <w:t xml:space="preserve">403,302 </w:t>
      </w:r>
      <w:r w:rsidR="00FA0566" w:rsidRPr="00350FC9">
        <w:rPr>
          <w:kern w:val="2"/>
          <w:sz w:val="22"/>
          <w:szCs w:val="22"/>
        </w:rPr>
        <w:t xml:space="preserve"> млн.</w:t>
      </w:r>
      <w:r w:rsidR="00910F60">
        <w:rPr>
          <w:kern w:val="2"/>
          <w:sz w:val="22"/>
          <w:szCs w:val="22"/>
        </w:rPr>
        <w:t xml:space="preserve"> </w:t>
      </w:r>
      <w:r w:rsidR="00FA0566" w:rsidRPr="00350FC9">
        <w:rPr>
          <w:kern w:val="2"/>
          <w:sz w:val="22"/>
          <w:szCs w:val="22"/>
        </w:rPr>
        <w:t>т</w:t>
      </w:r>
      <w:r w:rsidR="00FA38B5">
        <w:rPr>
          <w:kern w:val="2"/>
          <w:sz w:val="22"/>
          <w:szCs w:val="22"/>
        </w:rPr>
        <w:t>ен</w:t>
      </w:r>
      <w:r w:rsidR="00FA0566" w:rsidRPr="00350FC9">
        <w:rPr>
          <w:kern w:val="2"/>
          <w:sz w:val="22"/>
          <w:szCs w:val="22"/>
        </w:rPr>
        <w:t>г</w:t>
      </w:r>
      <w:r w:rsidR="00FA38B5">
        <w:rPr>
          <w:kern w:val="2"/>
          <w:sz w:val="22"/>
          <w:szCs w:val="22"/>
        </w:rPr>
        <w:t>е</w:t>
      </w:r>
      <w:r w:rsidR="000B193F" w:rsidRPr="00350FC9">
        <w:rPr>
          <w:kern w:val="2"/>
          <w:sz w:val="22"/>
          <w:szCs w:val="22"/>
        </w:rPr>
        <w:t xml:space="preserve">. </w:t>
      </w:r>
      <w:r w:rsidR="001516E5" w:rsidRPr="00350FC9">
        <w:rPr>
          <w:kern w:val="2"/>
          <w:sz w:val="22"/>
          <w:szCs w:val="22"/>
        </w:rPr>
        <w:t>Согласно отчету по исполнению тарифной сметы за 201</w:t>
      </w:r>
      <w:r w:rsidR="00A23CE1">
        <w:rPr>
          <w:kern w:val="2"/>
          <w:sz w:val="22"/>
          <w:szCs w:val="22"/>
        </w:rPr>
        <w:t>9</w:t>
      </w:r>
      <w:r w:rsidR="001516E5" w:rsidRPr="00350FC9">
        <w:rPr>
          <w:kern w:val="2"/>
          <w:sz w:val="22"/>
          <w:szCs w:val="22"/>
        </w:rPr>
        <w:t xml:space="preserve"> год затраты на производство тепловой энергии составили </w:t>
      </w:r>
      <w:r w:rsidR="00130220" w:rsidRPr="00350FC9">
        <w:rPr>
          <w:kern w:val="2"/>
          <w:sz w:val="22"/>
          <w:szCs w:val="22"/>
        </w:rPr>
        <w:t>4</w:t>
      </w:r>
      <w:r w:rsidR="00A23CE1">
        <w:rPr>
          <w:kern w:val="2"/>
          <w:sz w:val="22"/>
          <w:szCs w:val="22"/>
        </w:rPr>
        <w:t> 531,434</w:t>
      </w:r>
      <w:r w:rsidR="001516E5" w:rsidRPr="00350FC9">
        <w:rPr>
          <w:kern w:val="2"/>
          <w:sz w:val="22"/>
          <w:szCs w:val="22"/>
        </w:rPr>
        <w:t xml:space="preserve"> млн. тенге, что выше затрат, принятых в действующем тарифе на </w:t>
      </w:r>
      <w:r w:rsidR="00A23CE1">
        <w:rPr>
          <w:kern w:val="2"/>
          <w:sz w:val="22"/>
          <w:szCs w:val="22"/>
        </w:rPr>
        <w:t>1</w:t>
      </w:r>
      <w:r w:rsidR="00E40C13">
        <w:rPr>
          <w:kern w:val="2"/>
          <w:sz w:val="22"/>
          <w:szCs w:val="22"/>
        </w:rPr>
        <w:t xml:space="preserve"> </w:t>
      </w:r>
      <w:r w:rsidR="00A23CE1">
        <w:rPr>
          <w:kern w:val="2"/>
          <w:sz w:val="22"/>
          <w:szCs w:val="22"/>
        </w:rPr>
        <w:t>128,13</w:t>
      </w:r>
      <w:r w:rsidR="001516E5" w:rsidRPr="00350FC9">
        <w:rPr>
          <w:kern w:val="2"/>
          <w:sz w:val="22"/>
          <w:szCs w:val="22"/>
        </w:rPr>
        <w:t xml:space="preserve"> млн. тенге</w:t>
      </w:r>
      <w:r w:rsidR="00A23CE1">
        <w:rPr>
          <w:kern w:val="2"/>
          <w:sz w:val="22"/>
          <w:szCs w:val="22"/>
        </w:rPr>
        <w:t xml:space="preserve"> или </w:t>
      </w:r>
      <w:r w:rsidR="00A23CE1" w:rsidRPr="00E40C13">
        <w:rPr>
          <w:kern w:val="2"/>
          <w:sz w:val="22"/>
          <w:szCs w:val="22"/>
        </w:rPr>
        <w:t>на 33,1%</w:t>
      </w:r>
      <w:r w:rsidR="001516E5" w:rsidRPr="00E40C13">
        <w:rPr>
          <w:kern w:val="2"/>
          <w:sz w:val="22"/>
          <w:szCs w:val="22"/>
        </w:rPr>
        <w:t>.</w:t>
      </w:r>
    </w:p>
    <w:p w:rsidR="008B0AC3" w:rsidRDefault="008B0AC3" w:rsidP="00EA3B67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Тарифный доход по итогам 2019 года составил 3</w:t>
      </w:r>
      <w:r w:rsidR="00E40C13">
        <w:rPr>
          <w:kern w:val="2"/>
          <w:sz w:val="22"/>
          <w:szCs w:val="22"/>
        </w:rPr>
        <w:t xml:space="preserve"> 817,283 млн. тенге, что на 49</w:t>
      </w:r>
      <w:r>
        <w:rPr>
          <w:kern w:val="2"/>
          <w:sz w:val="22"/>
          <w:szCs w:val="22"/>
        </w:rPr>
        <w:t xml:space="preserve"> млн. тенге или на 1,3% ниже запланированного тарифного дохода. </w:t>
      </w:r>
      <w:proofErr w:type="gramStart"/>
      <w:r>
        <w:rPr>
          <w:kern w:val="2"/>
          <w:sz w:val="22"/>
          <w:szCs w:val="22"/>
        </w:rPr>
        <w:t>Неисполнение доходной части тарифной сметы обусловлено введением</w:t>
      </w:r>
      <w:r w:rsidRPr="008B0AC3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 xml:space="preserve">с 1 августа 2019 года на основании приказа </w:t>
      </w:r>
      <w:r w:rsidRPr="008B0AC3">
        <w:rPr>
          <w:kern w:val="2"/>
          <w:sz w:val="22"/>
          <w:szCs w:val="22"/>
        </w:rPr>
        <w:t>РГУ "ДКРЕМ и ЗК Министерства национальной экономики РК по СКО № 80-ОД от 1</w:t>
      </w:r>
      <w:r w:rsidR="00E40C13">
        <w:rPr>
          <w:kern w:val="2"/>
          <w:sz w:val="22"/>
          <w:szCs w:val="22"/>
        </w:rPr>
        <w:t xml:space="preserve">7 </w:t>
      </w:r>
      <w:r>
        <w:rPr>
          <w:kern w:val="2"/>
          <w:sz w:val="22"/>
          <w:szCs w:val="22"/>
        </w:rPr>
        <w:t>июля</w:t>
      </w:r>
      <w:r w:rsidRPr="008B0AC3">
        <w:rPr>
          <w:kern w:val="2"/>
          <w:sz w:val="22"/>
          <w:szCs w:val="22"/>
        </w:rPr>
        <w:t xml:space="preserve"> 2019 года</w:t>
      </w:r>
      <w:r>
        <w:rPr>
          <w:kern w:val="2"/>
          <w:sz w:val="22"/>
          <w:szCs w:val="22"/>
        </w:rPr>
        <w:t xml:space="preserve">, компенсирующего тарифа в размере </w:t>
      </w:r>
      <w:r w:rsidRPr="008B0AC3">
        <w:rPr>
          <w:kern w:val="2"/>
          <w:sz w:val="22"/>
          <w:szCs w:val="22"/>
        </w:rPr>
        <w:t>2009,3 тенге/Гкал без НДС</w:t>
      </w:r>
      <w:r>
        <w:rPr>
          <w:kern w:val="2"/>
          <w:sz w:val="22"/>
          <w:szCs w:val="22"/>
        </w:rPr>
        <w:t>, что на 131,06 тенге\Гкал или на 6,1% меньше предельного уровня тарифа.</w:t>
      </w:r>
      <w:proofErr w:type="gramEnd"/>
    </w:p>
    <w:p w:rsidR="00A23CE1" w:rsidRDefault="00A23CE1" w:rsidP="00E40C13">
      <w:pPr>
        <w:ind w:firstLine="567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lastRenderedPageBreak/>
        <w:t>Затраты на производство составили 4</w:t>
      </w:r>
      <w:r w:rsidR="00E40C13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>247,14 млн. тенге, что на 1</w:t>
      </w:r>
      <w:r w:rsidR="00E40C13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>009,8 млн. тенге или на 31,2% выше расходов, предусмотренных тарифной сметой.</w:t>
      </w:r>
    </w:p>
    <w:p w:rsidR="00DB0A97" w:rsidRDefault="00A23CE1" w:rsidP="00FA38B5">
      <w:pPr>
        <w:ind w:firstLine="567"/>
        <w:jc w:val="both"/>
        <w:rPr>
          <w:kern w:val="2"/>
          <w:sz w:val="22"/>
          <w:szCs w:val="22"/>
        </w:rPr>
      </w:pPr>
      <w:proofErr w:type="gramStart"/>
      <w:r>
        <w:rPr>
          <w:kern w:val="2"/>
          <w:sz w:val="22"/>
          <w:szCs w:val="22"/>
        </w:rPr>
        <w:t xml:space="preserve">Основными причинами отклонения  фактических затрат, от планируемых является рост </w:t>
      </w:r>
      <w:r w:rsidR="00E00C45">
        <w:rPr>
          <w:kern w:val="2"/>
          <w:sz w:val="22"/>
          <w:szCs w:val="22"/>
        </w:rPr>
        <w:t xml:space="preserve">стоимости топлива, а именно прейскурантной стоимости угля на 90,12 тенге\т без НДС или на 5%, стоимости мазута на 37336,54 тенге\т или на </w:t>
      </w:r>
      <w:r w:rsidR="00E00C45" w:rsidRPr="00E00C45">
        <w:rPr>
          <w:kern w:val="2"/>
          <w:sz w:val="22"/>
          <w:szCs w:val="22"/>
        </w:rPr>
        <w:t xml:space="preserve">97,7% </w:t>
      </w:r>
      <w:r w:rsidR="00E00C45">
        <w:rPr>
          <w:kern w:val="2"/>
          <w:sz w:val="22"/>
          <w:szCs w:val="22"/>
        </w:rPr>
        <w:t>по сравнению</w:t>
      </w:r>
      <w:r w:rsidR="00FA38B5">
        <w:rPr>
          <w:kern w:val="2"/>
          <w:sz w:val="22"/>
          <w:szCs w:val="22"/>
        </w:rPr>
        <w:t xml:space="preserve"> с ценами,</w:t>
      </w:r>
      <w:r w:rsidR="00E00C45">
        <w:rPr>
          <w:kern w:val="2"/>
          <w:sz w:val="22"/>
          <w:szCs w:val="22"/>
        </w:rPr>
        <w:t xml:space="preserve"> учтенными в тарифной смете.</w:t>
      </w:r>
      <w:proofErr w:type="gramEnd"/>
      <w:r w:rsidR="00E00C45">
        <w:rPr>
          <w:kern w:val="2"/>
          <w:sz w:val="22"/>
          <w:szCs w:val="22"/>
        </w:rPr>
        <w:t xml:space="preserve"> За счет  освоение инвестиций </w:t>
      </w:r>
      <w:r w:rsidR="008B0AC3">
        <w:rPr>
          <w:kern w:val="2"/>
          <w:sz w:val="22"/>
          <w:szCs w:val="22"/>
        </w:rPr>
        <w:t xml:space="preserve">фактическая </w:t>
      </w:r>
      <w:r w:rsidR="00E00C45">
        <w:rPr>
          <w:kern w:val="2"/>
          <w:sz w:val="22"/>
          <w:szCs w:val="22"/>
        </w:rPr>
        <w:t>сумма амортизационных отчислений увеличилась на 150,57 млн. тенге или на 27% от уровня затрат, предусмотренных тарифной сметой. Фактические затраты по ремонту основных средств, превысили показатели тарифной сметы на 116,13 млн. тенге или на 45,% за счет увеличения</w:t>
      </w:r>
      <w:r w:rsidR="00E00C45" w:rsidRPr="00E00C45">
        <w:rPr>
          <w:kern w:val="2"/>
          <w:sz w:val="22"/>
          <w:szCs w:val="22"/>
        </w:rPr>
        <w:t xml:space="preserve"> мероприятий </w:t>
      </w:r>
      <w:r w:rsidR="00DB0A97">
        <w:rPr>
          <w:kern w:val="2"/>
          <w:sz w:val="22"/>
          <w:szCs w:val="22"/>
        </w:rPr>
        <w:t xml:space="preserve"> и удорожания стоимости материалов.</w:t>
      </w:r>
    </w:p>
    <w:p w:rsidR="00DB0A97" w:rsidRDefault="00DB0A97" w:rsidP="00A23CE1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Расходы на оплату труда </w:t>
      </w:r>
      <w:r w:rsidR="002D46F2">
        <w:rPr>
          <w:kern w:val="2"/>
          <w:sz w:val="22"/>
          <w:szCs w:val="22"/>
        </w:rPr>
        <w:t xml:space="preserve">производственного персонала </w:t>
      </w:r>
      <w:r>
        <w:rPr>
          <w:kern w:val="2"/>
          <w:sz w:val="22"/>
          <w:szCs w:val="22"/>
        </w:rPr>
        <w:t xml:space="preserve">в связи с ростом средней заработной платы превысили, </w:t>
      </w:r>
      <w:r w:rsidR="008441F6">
        <w:rPr>
          <w:kern w:val="2"/>
          <w:sz w:val="22"/>
          <w:szCs w:val="22"/>
        </w:rPr>
        <w:t>показатели,</w:t>
      </w:r>
      <w:r>
        <w:rPr>
          <w:kern w:val="2"/>
          <w:sz w:val="22"/>
          <w:szCs w:val="22"/>
        </w:rPr>
        <w:t xml:space="preserve"> предусмотренные тарифной сметой</w:t>
      </w:r>
      <w:r w:rsidR="00FA38B5">
        <w:rPr>
          <w:kern w:val="2"/>
          <w:sz w:val="22"/>
          <w:szCs w:val="22"/>
        </w:rPr>
        <w:t>,</w:t>
      </w:r>
      <w:r>
        <w:rPr>
          <w:kern w:val="2"/>
          <w:sz w:val="22"/>
          <w:szCs w:val="22"/>
        </w:rPr>
        <w:t xml:space="preserve"> на 56,07 млн. тенге или на 26,6%. Повышение средней заработной платы производственного персонала необходимо в</w:t>
      </w:r>
      <w:r w:rsidR="00A23CE1" w:rsidRPr="00A65EE3">
        <w:rPr>
          <w:kern w:val="2"/>
          <w:sz w:val="22"/>
          <w:szCs w:val="22"/>
        </w:rPr>
        <w:t>о избежание массового оттока квалифицированных специалистов</w:t>
      </w:r>
      <w:r>
        <w:rPr>
          <w:kern w:val="2"/>
          <w:sz w:val="22"/>
          <w:szCs w:val="22"/>
        </w:rPr>
        <w:t>.</w:t>
      </w:r>
    </w:p>
    <w:p w:rsidR="00DB0A97" w:rsidRDefault="00DB0A97" w:rsidP="00A23CE1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При этом по отдельным статьям затрат тарифной сметы сэкономлены средства до 5% от запланированного уровня, за счет сокращения расходов.</w:t>
      </w:r>
    </w:p>
    <w:p w:rsidR="00694962" w:rsidRDefault="00776ECD" w:rsidP="00A23CE1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Так,</w:t>
      </w:r>
      <w:r w:rsidR="00DB0A97">
        <w:rPr>
          <w:kern w:val="2"/>
          <w:sz w:val="22"/>
          <w:szCs w:val="22"/>
        </w:rPr>
        <w:t xml:space="preserve"> в</w:t>
      </w:r>
      <w:r w:rsidR="00DB0A97" w:rsidRPr="00DB0A97">
        <w:rPr>
          <w:kern w:val="2"/>
          <w:sz w:val="22"/>
          <w:szCs w:val="22"/>
        </w:rPr>
        <w:t xml:space="preserve"> связи с прохождением процедуры аккре</w:t>
      </w:r>
      <w:r>
        <w:rPr>
          <w:kern w:val="2"/>
          <w:sz w:val="22"/>
          <w:szCs w:val="22"/>
        </w:rPr>
        <w:t>дитации и получением аттестата аккредитац</w:t>
      </w:r>
      <w:proofErr w:type="gramStart"/>
      <w:r>
        <w:rPr>
          <w:kern w:val="2"/>
          <w:sz w:val="22"/>
          <w:szCs w:val="22"/>
        </w:rPr>
        <w:t xml:space="preserve">ии </w:t>
      </w:r>
      <w:r w:rsidR="00DB0A97" w:rsidRPr="00DB0A97">
        <w:rPr>
          <w:kern w:val="2"/>
          <w:sz w:val="22"/>
          <w:szCs w:val="22"/>
        </w:rPr>
        <w:t>АО</w:t>
      </w:r>
      <w:proofErr w:type="gramEnd"/>
      <w:r w:rsidR="00DB0A97" w:rsidRPr="00DB0A97">
        <w:rPr>
          <w:kern w:val="2"/>
          <w:sz w:val="22"/>
          <w:szCs w:val="22"/>
        </w:rPr>
        <w:t xml:space="preserve"> "СЕВКАЗЭНЕРГО" </w:t>
      </w:r>
      <w:r w:rsidR="00DB0A97">
        <w:rPr>
          <w:kern w:val="2"/>
          <w:sz w:val="22"/>
          <w:szCs w:val="22"/>
        </w:rPr>
        <w:t>(</w:t>
      </w:r>
      <w:r w:rsidR="00DB0A97">
        <w:rPr>
          <w:kern w:val="2"/>
          <w:sz w:val="22"/>
          <w:szCs w:val="22"/>
          <w:lang w:val="en-US"/>
        </w:rPr>
        <w:t>KZ</w:t>
      </w:r>
      <w:r>
        <w:rPr>
          <w:kern w:val="2"/>
          <w:sz w:val="22"/>
          <w:szCs w:val="22"/>
        </w:rPr>
        <w:t>.П.15.1799 от 16.08.2016г.)</w:t>
      </w:r>
      <w:r w:rsidR="00DB0A97" w:rsidRPr="00DB0A97">
        <w:rPr>
          <w:kern w:val="2"/>
          <w:sz w:val="22"/>
          <w:szCs w:val="22"/>
        </w:rPr>
        <w:t xml:space="preserve"> сокращены затраты на повер</w:t>
      </w:r>
      <w:r>
        <w:rPr>
          <w:kern w:val="2"/>
          <w:sz w:val="22"/>
          <w:szCs w:val="22"/>
        </w:rPr>
        <w:t>ку</w:t>
      </w:r>
      <w:r w:rsidR="00DB0A97">
        <w:rPr>
          <w:kern w:val="2"/>
          <w:sz w:val="22"/>
          <w:szCs w:val="22"/>
        </w:rPr>
        <w:t xml:space="preserve"> средств измерений</w:t>
      </w:r>
      <w:r w:rsidR="00DB0A97" w:rsidRPr="00DB0A97">
        <w:rPr>
          <w:kern w:val="2"/>
          <w:sz w:val="22"/>
          <w:szCs w:val="22"/>
        </w:rPr>
        <w:t xml:space="preserve">, </w:t>
      </w:r>
      <w:r w:rsidR="00DB0A97">
        <w:rPr>
          <w:kern w:val="2"/>
          <w:sz w:val="22"/>
          <w:szCs w:val="22"/>
        </w:rPr>
        <w:t xml:space="preserve">эксплуатируемых в подразделениях  Петропавловской ТЭЦ-2 </w:t>
      </w:r>
      <w:r w:rsidR="00694962">
        <w:rPr>
          <w:kern w:val="2"/>
          <w:sz w:val="22"/>
          <w:szCs w:val="22"/>
        </w:rPr>
        <w:t xml:space="preserve">. Оптимизированы затраты на услуги автотранспортных предприятий. В связи  с изменением качества ртутьсодержащих ламп и увеличением  срока их эксплуатации сократилась потребность в их замене, что в свою очередь, привело к уменьшению затрат на услуги </w:t>
      </w:r>
      <w:proofErr w:type="spellStart"/>
      <w:r w:rsidR="00694962">
        <w:rPr>
          <w:kern w:val="2"/>
          <w:sz w:val="22"/>
          <w:szCs w:val="22"/>
        </w:rPr>
        <w:t>демеркуризации</w:t>
      </w:r>
      <w:proofErr w:type="spellEnd"/>
      <w:r w:rsidR="00694962">
        <w:rPr>
          <w:kern w:val="2"/>
          <w:sz w:val="22"/>
          <w:szCs w:val="22"/>
        </w:rPr>
        <w:t xml:space="preserve"> ртутьсодержащих ламп.</w:t>
      </w:r>
      <w:r w:rsidR="00D0340E">
        <w:rPr>
          <w:kern w:val="2"/>
          <w:sz w:val="22"/>
          <w:szCs w:val="22"/>
        </w:rPr>
        <w:t xml:space="preserve"> По отдельным статьям затрат отмечена экономия </w:t>
      </w:r>
      <w:r w:rsidR="00D0340E" w:rsidRPr="00D0340E">
        <w:rPr>
          <w:kern w:val="2"/>
          <w:sz w:val="22"/>
          <w:szCs w:val="22"/>
        </w:rPr>
        <w:t>связан</w:t>
      </w:r>
      <w:r>
        <w:rPr>
          <w:kern w:val="2"/>
          <w:sz w:val="22"/>
          <w:szCs w:val="22"/>
        </w:rPr>
        <w:t>ная</w:t>
      </w:r>
      <w:r w:rsidR="00D0340E" w:rsidRPr="00D0340E">
        <w:rPr>
          <w:kern w:val="2"/>
          <w:sz w:val="22"/>
          <w:szCs w:val="22"/>
        </w:rPr>
        <w:t xml:space="preserve"> с более низким коэффициентом распределения затрат</w:t>
      </w:r>
      <w:r w:rsidR="00D0340E">
        <w:rPr>
          <w:kern w:val="2"/>
          <w:sz w:val="22"/>
          <w:szCs w:val="22"/>
        </w:rPr>
        <w:t xml:space="preserve"> по факту 2019 года (услуги банка, услуги связи).</w:t>
      </w:r>
      <w:r w:rsidR="002D46F2">
        <w:rPr>
          <w:kern w:val="2"/>
          <w:sz w:val="22"/>
          <w:szCs w:val="22"/>
        </w:rPr>
        <w:t xml:space="preserve"> Уменьшены расходы на СМИ за счет сокращения количества</w:t>
      </w:r>
      <w:r w:rsidR="002D46F2" w:rsidRPr="002D46F2">
        <w:rPr>
          <w:kern w:val="2"/>
          <w:sz w:val="22"/>
          <w:szCs w:val="22"/>
        </w:rPr>
        <w:t xml:space="preserve"> </w:t>
      </w:r>
      <w:r w:rsidR="002D46F2">
        <w:rPr>
          <w:kern w:val="2"/>
          <w:sz w:val="22"/>
          <w:szCs w:val="22"/>
        </w:rPr>
        <w:t>публикаций.</w:t>
      </w:r>
    </w:p>
    <w:p w:rsidR="00FA38B5" w:rsidRDefault="00FA38B5" w:rsidP="00A23CE1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Э</w:t>
      </w:r>
      <w:r w:rsidRPr="00FA38B5">
        <w:rPr>
          <w:kern w:val="2"/>
          <w:sz w:val="22"/>
          <w:szCs w:val="22"/>
        </w:rPr>
        <w:t xml:space="preserve">кономия </w:t>
      </w:r>
      <w:r>
        <w:rPr>
          <w:kern w:val="2"/>
          <w:sz w:val="22"/>
          <w:szCs w:val="22"/>
        </w:rPr>
        <w:t>по подг</w:t>
      </w:r>
      <w:r w:rsidR="00776ECD">
        <w:rPr>
          <w:kern w:val="2"/>
          <w:sz w:val="22"/>
          <w:szCs w:val="22"/>
        </w:rPr>
        <w:t>отовке административных связана</w:t>
      </w:r>
      <w:r w:rsidRPr="00FA38B5">
        <w:rPr>
          <w:kern w:val="2"/>
          <w:sz w:val="22"/>
          <w:szCs w:val="22"/>
        </w:rPr>
        <w:t xml:space="preserve"> </w:t>
      </w:r>
      <w:r>
        <w:rPr>
          <w:kern w:val="2"/>
          <w:sz w:val="22"/>
          <w:szCs w:val="22"/>
        </w:rPr>
        <w:t>с</w:t>
      </w:r>
      <w:r w:rsidRPr="00FA38B5">
        <w:rPr>
          <w:kern w:val="2"/>
          <w:sz w:val="22"/>
          <w:szCs w:val="22"/>
        </w:rPr>
        <w:t xml:space="preserve"> уменьшени</w:t>
      </w:r>
      <w:r w:rsidR="00776ECD">
        <w:rPr>
          <w:kern w:val="2"/>
          <w:sz w:val="22"/>
          <w:szCs w:val="22"/>
        </w:rPr>
        <w:t>ем</w:t>
      </w:r>
      <w:r w:rsidR="002D46F2">
        <w:rPr>
          <w:kern w:val="2"/>
          <w:sz w:val="22"/>
          <w:szCs w:val="22"/>
        </w:rPr>
        <w:t xml:space="preserve"> ко</w:t>
      </w:r>
      <w:r w:rsidRPr="00FA38B5">
        <w:rPr>
          <w:kern w:val="2"/>
          <w:sz w:val="22"/>
          <w:szCs w:val="22"/>
        </w:rPr>
        <w:t>личества обучен</w:t>
      </w:r>
      <w:r>
        <w:rPr>
          <w:kern w:val="2"/>
          <w:sz w:val="22"/>
          <w:szCs w:val="22"/>
        </w:rPr>
        <w:t xml:space="preserve">ного персонала (ротация кадров). </w:t>
      </w:r>
      <w:r w:rsidRPr="00FA38B5">
        <w:rPr>
          <w:kern w:val="2"/>
          <w:sz w:val="22"/>
          <w:szCs w:val="22"/>
        </w:rPr>
        <w:t xml:space="preserve">  </w:t>
      </w:r>
    </w:p>
    <w:p w:rsidR="002D46F2" w:rsidRDefault="002D46F2" w:rsidP="00A23CE1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По итогам 2019 года от реализации регулируемой услуги получен отрицательный результат.</w:t>
      </w:r>
    </w:p>
    <w:p w:rsidR="009F45F2" w:rsidRDefault="009F45F2" w:rsidP="003742B6">
      <w:pPr>
        <w:jc w:val="both"/>
        <w:rPr>
          <w:kern w:val="2"/>
          <w:sz w:val="23"/>
          <w:szCs w:val="23"/>
        </w:rPr>
      </w:pPr>
    </w:p>
    <w:p w:rsidR="00B22BF4" w:rsidRPr="00B22BF4" w:rsidRDefault="00B22BF4" w:rsidP="00B22BF4">
      <w:pPr>
        <w:ind w:firstLine="567"/>
        <w:jc w:val="both"/>
        <w:rPr>
          <w:b/>
          <w:kern w:val="2"/>
          <w:sz w:val="22"/>
          <w:szCs w:val="22"/>
        </w:rPr>
      </w:pPr>
      <w:r w:rsidRPr="00B22BF4">
        <w:rPr>
          <w:b/>
          <w:kern w:val="2"/>
          <w:sz w:val="22"/>
          <w:szCs w:val="22"/>
        </w:rPr>
        <w:t>План развития предприятия в 2020 году.</w:t>
      </w:r>
    </w:p>
    <w:p w:rsidR="00B22BF4" w:rsidRPr="00B22BF4" w:rsidRDefault="00B22BF4" w:rsidP="00B22BF4">
      <w:pPr>
        <w:ind w:firstLine="567"/>
        <w:jc w:val="both"/>
        <w:rPr>
          <w:kern w:val="2"/>
          <w:sz w:val="22"/>
          <w:szCs w:val="22"/>
          <w:highlight w:val="yellow"/>
        </w:rPr>
      </w:pPr>
      <w:r w:rsidRPr="00B22BF4">
        <w:rPr>
          <w:kern w:val="2"/>
          <w:sz w:val="22"/>
          <w:szCs w:val="22"/>
        </w:rPr>
        <w:t xml:space="preserve">В 2020 году предприятие планирует направить на ремонты, модернизацию и реконструкцию основных средств около </w:t>
      </w:r>
      <w:r w:rsidR="008441F6">
        <w:rPr>
          <w:kern w:val="2"/>
          <w:sz w:val="22"/>
          <w:szCs w:val="22"/>
        </w:rPr>
        <w:t>5 203,74</w:t>
      </w:r>
      <w:r w:rsidR="001872B5">
        <w:rPr>
          <w:kern w:val="2"/>
          <w:sz w:val="22"/>
          <w:szCs w:val="22"/>
        </w:rPr>
        <w:t xml:space="preserve"> </w:t>
      </w:r>
      <w:r w:rsidRPr="00B22BF4">
        <w:rPr>
          <w:kern w:val="2"/>
          <w:sz w:val="22"/>
          <w:szCs w:val="22"/>
        </w:rPr>
        <w:t>млн. тенге, основными мероприятиями которых являются: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Разработка проекта реконструкции КА ст.№2;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Реконструкция топливоподачи;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 xml:space="preserve">- Наращивание ограждающих дамб секции №3 </w:t>
      </w:r>
      <w:proofErr w:type="spellStart"/>
      <w:r w:rsidRPr="008441F6">
        <w:rPr>
          <w:kern w:val="2"/>
          <w:sz w:val="22"/>
          <w:szCs w:val="22"/>
        </w:rPr>
        <w:t>золоотвала</w:t>
      </w:r>
      <w:proofErr w:type="spellEnd"/>
      <w:r w:rsidRPr="008441F6">
        <w:rPr>
          <w:kern w:val="2"/>
          <w:sz w:val="22"/>
          <w:szCs w:val="22"/>
        </w:rPr>
        <w:t xml:space="preserve"> №2;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Приобретение и монтаж трансформатора 3ГТ;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 xml:space="preserve">- Разработка рабочего проекта «Строительство </w:t>
      </w:r>
      <w:proofErr w:type="spellStart"/>
      <w:r w:rsidRPr="008441F6">
        <w:rPr>
          <w:kern w:val="2"/>
          <w:sz w:val="22"/>
          <w:szCs w:val="22"/>
        </w:rPr>
        <w:t>золоотвала</w:t>
      </w:r>
      <w:proofErr w:type="spellEnd"/>
      <w:r w:rsidRPr="008441F6">
        <w:rPr>
          <w:kern w:val="2"/>
          <w:sz w:val="22"/>
          <w:szCs w:val="22"/>
        </w:rPr>
        <w:t xml:space="preserve"> №4»;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Модернизация котлоагрегатов ст.№ 3,4,7,9,12 с заменой изоляции и обмуровки;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 xml:space="preserve">- Капитальный </w:t>
      </w:r>
      <w:proofErr w:type="gramStart"/>
      <w:r w:rsidRPr="008441F6">
        <w:rPr>
          <w:kern w:val="2"/>
          <w:sz w:val="22"/>
          <w:szCs w:val="22"/>
        </w:rPr>
        <w:t>ремонт ж</w:t>
      </w:r>
      <w:proofErr w:type="gramEnd"/>
      <w:r w:rsidRPr="008441F6">
        <w:rPr>
          <w:kern w:val="2"/>
          <w:sz w:val="22"/>
          <w:szCs w:val="22"/>
        </w:rPr>
        <w:t>/д путей и стрелочных переводов;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Модернизация бойлерной установки №7 с заменой подогревателей сетевой воды №1,2;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Реконструкция кабельных тоннелей;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Капитальный ремонт КА ст.№6 с заменой пароперегревателей и заменой подвесной системы;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Капитальный ремонт зданий и сооружений;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Капитальный ремонт железобетонной дымовой трубы №2 с заменой футеровки;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Капитальный ремонт барабанов КА ст.№4,5;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Капитальный ремонт вспомогательного оборудования КА ст.№2,3,5,6,8,12;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Модернизация электрооборудования (приобретение и монтаж электродвигателей);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Модернизация батарейных эмульгаторов КА ст.№8;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 xml:space="preserve">- Реконструкция мельничных вентиляторов котлоагрегата </w:t>
      </w:r>
      <w:r w:rsidR="00910F60">
        <w:rPr>
          <w:kern w:val="2"/>
          <w:sz w:val="22"/>
          <w:szCs w:val="22"/>
        </w:rPr>
        <w:t>КА ст.№7</w:t>
      </w:r>
      <w:r w:rsidRPr="008441F6">
        <w:rPr>
          <w:kern w:val="2"/>
          <w:sz w:val="22"/>
          <w:szCs w:val="22"/>
        </w:rPr>
        <w:t>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Капитальный ремонт ТА ст.№1, приводящий к увеличению стоимости основных средств (ремонт проточной части);</w:t>
      </w:r>
    </w:p>
    <w:p w:rsidR="008441F6" w:rsidRPr="008441F6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Капитальные ремонты котлоагрегатов № 3,7,9,12 и турбоагрегата №6;</w:t>
      </w:r>
    </w:p>
    <w:p w:rsidR="00DE1A23" w:rsidRDefault="008441F6" w:rsidP="008441F6">
      <w:pPr>
        <w:ind w:firstLine="567"/>
        <w:jc w:val="both"/>
        <w:rPr>
          <w:kern w:val="2"/>
          <w:sz w:val="22"/>
          <w:szCs w:val="22"/>
        </w:rPr>
      </w:pPr>
      <w:r w:rsidRPr="008441F6">
        <w:rPr>
          <w:kern w:val="2"/>
          <w:sz w:val="22"/>
          <w:szCs w:val="22"/>
        </w:rPr>
        <w:t>- Текущие ремонты основного и вспомогательного оборудования.</w:t>
      </w:r>
    </w:p>
    <w:p w:rsidR="00B22BF4" w:rsidRPr="00B22BF4" w:rsidRDefault="003742B6" w:rsidP="008441F6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Выполнение мероприятий</w:t>
      </w:r>
      <w:r w:rsidR="00B22BF4" w:rsidRPr="00B22BF4">
        <w:rPr>
          <w:kern w:val="2"/>
          <w:sz w:val="22"/>
          <w:szCs w:val="22"/>
        </w:rPr>
        <w:t xml:space="preserve"> запланированных на 2020 год по ремонтам, реконструкции и модернизации основных средств, будет способствовать увеличению объема производства электрической и тепловой энергии, снижению рисков аварийности и исключения простоев, позволит </w:t>
      </w:r>
      <w:r w:rsidR="00B22BF4" w:rsidRPr="00B22BF4">
        <w:rPr>
          <w:sz w:val="22"/>
          <w:szCs w:val="22"/>
        </w:rPr>
        <w:t>увеличить надежность оборудования, сократить количество вредных выбросов в окружающую среду</w:t>
      </w:r>
      <w:r w:rsidR="00B22BF4" w:rsidRPr="00B22BF4">
        <w:rPr>
          <w:kern w:val="2"/>
          <w:sz w:val="22"/>
          <w:szCs w:val="22"/>
        </w:rPr>
        <w:t>, повысит технический уровень производства.</w:t>
      </w:r>
    </w:p>
    <w:p w:rsidR="00405F98" w:rsidRDefault="00405F98" w:rsidP="00405F98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 1 января 2020 года 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 от 24 ноября 2015 года № 152 –ОД «Об утверждении предельного уровня тарифа и тарифной сметы на услугу по производству тепловой энергии АО «СЕВКАЗЭНЕРГО» на период 2020 года» утвержден и введен в действие  тариф на регулируемую услугу 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размере</w:t>
      </w:r>
      <w:proofErr w:type="gramEnd"/>
      <w:r>
        <w:rPr>
          <w:sz w:val="22"/>
          <w:szCs w:val="22"/>
        </w:rPr>
        <w:t xml:space="preserve"> 2334,49 тенге/Гкал без учёта НДС.</w:t>
      </w:r>
    </w:p>
    <w:p w:rsidR="007C336C" w:rsidRPr="00B0698B" w:rsidRDefault="00405F98" w:rsidP="00B0698B">
      <w:pPr>
        <w:ind w:firstLine="567"/>
        <w:jc w:val="both"/>
        <w:rPr>
          <w:sz w:val="22"/>
          <w:szCs w:val="22"/>
        </w:rPr>
        <w:sectPr w:rsidR="007C336C" w:rsidRPr="00B0698B" w:rsidSect="00910F60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  <w:proofErr w:type="gramStart"/>
      <w:r>
        <w:rPr>
          <w:sz w:val="22"/>
          <w:szCs w:val="22"/>
        </w:rPr>
        <w:lastRenderedPageBreak/>
        <w:t>Приказом РГУ «Департамент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области» от 13 марта 2020 года № 19–ОД «Об изменении утвержденного тарифа до истечения его срока действия на  услугу по производству тепловой энергии акционерного общества  «СЕВКАЗЭНЕРГО» утвержден тариф на регулируемую услугу в размере 2412,39 тенге/Гкал без учёта НДС, с вводом в действие с 1 июня</w:t>
      </w:r>
      <w:proofErr w:type="gramEnd"/>
      <w:r>
        <w:rPr>
          <w:sz w:val="22"/>
          <w:szCs w:val="22"/>
        </w:rPr>
        <w:t xml:space="preserve"> 2020 года.</w:t>
      </w:r>
    </w:p>
    <w:p w:rsidR="00E82C79" w:rsidRPr="00350FC9" w:rsidRDefault="00E82C79" w:rsidP="00DE1A23">
      <w:pPr>
        <w:rPr>
          <w:noProof/>
          <w:sz w:val="22"/>
          <w:szCs w:val="22"/>
        </w:rPr>
      </w:pPr>
      <w:bookmarkStart w:id="0" w:name="_GoBack"/>
      <w:bookmarkEnd w:id="0"/>
    </w:p>
    <w:sectPr w:rsidR="00E82C79" w:rsidRPr="00350FC9" w:rsidSect="007C336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BE" w:rsidRDefault="00443FBE">
      <w:r>
        <w:separator/>
      </w:r>
    </w:p>
  </w:endnote>
  <w:endnote w:type="continuationSeparator" w:id="0">
    <w:p w:rsidR="00443FBE" w:rsidRDefault="0044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BE" w:rsidRDefault="00443FBE">
      <w:r>
        <w:separator/>
      </w:r>
    </w:p>
  </w:footnote>
  <w:footnote w:type="continuationSeparator" w:id="0">
    <w:p w:rsidR="00443FBE" w:rsidRDefault="0044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9FA"/>
    <w:multiLevelType w:val="hybridMultilevel"/>
    <w:tmpl w:val="7CCC1804"/>
    <w:lvl w:ilvl="0" w:tplc="BFD4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873BB"/>
    <w:multiLevelType w:val="hybridMultilevel"/>
    <w:tmpl w:val="4840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55406"/>
    <w:multiLevelType w:val="hybridMultilevel"/>
    <w:tmpl w:val="15E41F38"/>
    <w:lvl w:ilvl="0" w:tplc="8E1C70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85E34F5"/>
    <w:multiLevelType w:val="hybridMultilevel"/>
    <w:tmpl w:val="B8041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E3587"/>
    <w:multiLevelType w:val="hybridMultilevel"/>
    <w:tmpl w:val="881E7024"/>
    <w:lvl w:ilvl="0" w:tplc="8E1C70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90A62E1"/>
    <w:multiLevelType w:val="hybridMultilevel"/>
    <w:tmpl w:val="1B00353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E631624"/>
    <w:multiLevelType w:val="hybridMultilevel"/>
    <w:tmpl w:val="7EF85624"/>
    <w:lvl w:ilvl="0" w:tplc="59543DD4">
      <w:start w:val="6"/>
      <w:numFmt w:val="bullet"/>
      <w:lvlText w:val="-"/>
      <w:lvlJc w:val="left"/>
      <w:pPr>
        <w:tabs>
          <w:tab w:val="num" w:pos="1370"/>
        </w:tabs>
        <w:ind w:left="1370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7">
    <w:nsid w:val="13A018FB"/>
    <w:multiLevelType w:val="hybridMultilevel"/>
    <w:tmpl w:val="04466FD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8">
    <w:nsid w:val="16736BEC"/>
    <w:multiLevelType w:val="hybridMultilevel"/>
    <w:tmpl w:val="188E7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A74B2A"/>
    <w:multiLevelType w:val="singleLevel"/>
    <w:tmpl w:val="BF385170"/>
    <w:lvl w:ilvl="0">
      <w:start w:val="1"/>
      <w:numFmt w:val="decimal"/>
      <w:lvlText w:val="%1)"/>
      <w:legacy w:legacy="1" w:legacySpace="120" w:legacyIndent="360"/>
      <w:lvlJc w:val="left"/>
      <w:pPr>
        <w:ind w:left="660" w:hanging="360"/>
      </w:pPr>
    </w:lvl>
  </w:abstractNum>
  <w:abstractNum w:abstractNumId="10">
    <w:nsid w:val="1FF125B8"/>
    <w:multiLevelType w:val="multilevel"/>
    <w:tmpl w:val="5D3887D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1">
    <w:nsid w:val="21585CD5"/>
    <w:multiLevelType w:val="hybridMultilevel"/>
    <w:tmpl w:val="42EEEF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E11F03"/>
    <w:multiLevelType w:val="hybridMultilevel"/>
    <w:tmpl w:val="9D9ACA3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8910D49"/>
    <w:multiLevelType w:val="hybridMultilevel"/>
    <w:tmpl w:val="BB6CB3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E1383B"/>
    <w:multiLevelType w:val="hybridMultilevel"/>
    <w:tmpl w:val="DCAC2BDA"/>
    <w:lvl w:ilvl="0" w:tplc="9CA83E64">
      <w:start w:val="1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5">
    <w:nsid w:val="37282FCB"/>
    <w:multiLevelType w:val="hybridMultilevel"/>
    <w:tmpl w:val="42F4FA46"/>
    <w:lvl w:ilvl="0" w:tplc="3F647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177981"/>
    <w:multiLevelType w:val="hybridMultilevel"/>
    <w:tmpl w:val="3B18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A640F3"/>
    <w:multiLevelType w:val="multilevel"/>
    <w:tmpl w:val="E892A6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B57492E"/>
    <w:multiLevelType w:val="hybridMultilevel"/>
    <w:tmpl w:val="79063706"/>
    <w:lvl w:ilvl="0" w:tplc="D9ECDB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C673D7B"/>
    <w:multiLevelType w:val="hybridMultilevel"/>
    <w:tmpl w:val="B2609CAE"/>
    <w:lvl w:ilvl="0" w:tplc="16562022">
      <w:start w:val="1"/>
      <w:numFmt w:val="decimal"/>
      <w:lvlText w:val="%1"/>
      <w:lvlJc w:val="left"/>
      <w:pPr>
        <w:tabs>
          <w:tab w:val="num" w:pos="5751"/>
        </w:tabs>
        <w:ind w:left="1422" w:hanging="56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B5779"/>
    <w:multiLevelType w:val="hybridMultilevel"/>
    <w:tmpl w:val="8BB05F5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1F0C21"/>
    <w:multiLevelType w:val="hybridMultilevel"/>
    <w:tmpl w:val="0ACA50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0E05882"/>
    <w:multiLevelType w:val="hybridMultilevel"/>
    <w:tmpl w:val="9B7EA6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D63785"/>
    <w:multiLevelType w:val="hybridMultilevel"/>
    <w:tmpl w:val="5EBA7CE4"/>
    <w:lvl w:ilvl="0" w:tplc="0419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56DE54AC"/>
    <w:multiLevelType w:val="hybridMultilevel"/>
    <w:tmpl w:val="64E4EEB8"/>
    <w:lvl w:ilvl="0" w:tplc="041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>
    <w:nsid w:val="58FE3FCD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2931E6"/>
    <w:multiLevelType w:val="hybridMultilevel"/>
    <w:tmpl w:val="E0E2DFD6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5C463B78"/>
    <w:multiLevelType w:val="hybridMultilevel"/>
    <w:tmpl w:val="34B092CC"/>
    <w:lvl w:ilvl="0" w:tplc="FB5CC4C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D74D3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755BA"/>
    <w:multiLevelType w:val="multilevel"/>
    <w:tmpl w:val="0EFE7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B282AAE"/>
    <w:multiLevelType w:val="hybridMultilevel"/>
    <w:tmpl w:val="056C54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6B805F6B"/>
    <w:multiLevelType w:val="hybridMultilevel"/>
    <w:tmpl w:val="B4606E3C"/>
    <w:lvl w:ilvl="0" w:tplc="FB08F3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52ACB"/>
    <w:multiLevelType w:val="hybridMultilevel"/>
    <w:tmpl w:val="B5483C8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E43DD5"/>
    <w:multiLevelType w:val="hybridMultilevel"/>
    <w:tmpl w:val="DF0A16A2"/>
    <w:lvl w:ilvl="0" w:tplc="9C3884F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CEF4214"/>
    <w:multiLevelType w:val="hybridMultilevel"/>
    <w:tmpl w:val="870C6D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E1839D3"/>
    <w:multiLevelType w:val="hybridMultilevel"/>
    <w:tmpl w:val="C18E1D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30"/>
  </w:num>
  <w:num w:numId="4">
    <w:abstractNumId w:val="21"/>
  </w:num>
  <w:num w:numId="5">
    <w:abstractNumId w:val="12"/>
  </w:num>
  <w:num w:numId="6">
    <w:abstractNumId w:val="13"/>
  </w:num>
  <w:num w:numId="7">
    <w:abstractNumId w:val="4"/>
  </w:num>
  <w:num w:numId="8">
    <w:abstractNumId w:val="2"/>
  </w:num>
  <w:num w:numId="9">
    <w:abstractNumId w:val="33"/>
  </w:num>
  <w:num w:numId="10">
    <w:abstractNumId w:val="1"/>
  </w:num>
  <w:num w:numId="11">
    <w:abstractNumId w:val="20"/>
  </w:num>
  <w:num w:numId="12">
    <w:abstractNumId w:val="18"/>
  </w:num>
  <w:num w:numId="13">
    <w:abstractNumId w:val="14"/>
  </w:num>
  <w:num w:numId="14">
    <w:abstractNumId w:val="15"/>
  </w:num>
  <w:num w:numId="15">
    <w:abstractNumId w:val="24"/>
  </w:num>
  <w:num w:numId="16">
    <w:abstractNumId w:val="5"/>
  </w:num>
  <w:num w:numId="17">
    <w:abstractNumId w:val="9"/>
  </w:num>
  <w:num w:numId="18">
    <w:abstractNumId w:val="23"/>
  </w:num>
  <w:num w:numId="19">
    <w:abstractNumId w:val="27"/>
  </w:num>
  <w:num w:numId="20">
    <w:abstractNumId w:val="25"/>
  </w:num>
  <w:num w:numId="21">
    <w:abstractNumId w:val="32"/>
  </w:num>
  <w:num w:numId="22">
    <w:abstractNumId w:val="28"/>
  </w:num>
  <w:num w:numId="23">
    <w:abstractNumId w:val="6"/>
  </w:num>
  <w:num w:numId="24">
    <w:abstractNumId w:val="19"/>
  </w:num>
  <w:num w:numId="25">
    <w:abstractNumId w:val="0"/>
  </w:num>
  <w:num w:numId="26">
    <w:abstractNumId w:va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"/>
  </w:num>
  <w:num w:numId="32">
    <w:abstractNumId w:val="31"/>
  </w:num>
  <w:num w:numId="33">
    <w:abstractNumId w:val="7"/>
  </w:num>
  <w:num w:numId="34">
    <w:abstractNumId w:val="22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45"/>
    <w:rsid w:val="00002DA5"/>
    <w:rsid w:val="00014EE4"/>
    <w:rsid w:val="00017728"/>
    <w:rsid w:val="00022567"/>
    <w:rsid w:val="00031D9F"/>
    <w:rsid w:val="00036802"/>
    <w:rsid w:val="000458A8"/>
    <w:rsid w:val="000518D9"/>
    <w:rsid w:val="00053480"/>
    <w:rsid w:val="000537DE"/>
    <w:rsid w:val="00054BFB"/>
    <w:rsid w:val="000550B7"/>
    <w:rsid w:val="00060AF8"/>
    <w:rsid w:val="00066A39"/>
    <w:rsid w:val="00072644"/>
    <w:rsid w:val="000801EC"/>
    <w:rsid w:val="000A5A34"/>
    <w:rsid w:val="000B193F"/>
    <w:rsid w:val="000B3100"/>
    <w:rsid w:val="000C044C"/>
    <w:rsid w:val="000C2EE2"/>
    <w:rsid w:val="000C466F"/>
    <w:rsid w:val="000D74F7"/>
    <w:rsid w:val="000F1E7B"/>
    <w:rsid w:val="00112530"/>
    <w:rsid w:val="00113BED"/>
    <w:rsid w:val="00116FDE"/>
    <w:rsid w:val="00117FE1"/>
    <w:rsid w:val="00130220"/>
    <w:rsid w:val="001355D7"/>
    <w:rsid w:val="00141D55"/>
    <w:rsid w:val="001516E5"/>
    <w:rsid w:val="0017176A"/>
    <w:rsid w:val="0018384E"/>
    <w:rsid w:val="001872B5"/>
    <w:rsid w:val="001A36AF"/>
    <w:rsid w:val="001A5A26"/>
    <w:rsid w:val="001B1F94"/>
    <w:rsid w:val="001C2816"/>
    <w:rsid w:val="001D1907"/>
    <w:rsid w:val="001F1C52"/>
    <w:rsid w:val="001F24F9"/>
    <w:rsid w:val="001F2897"/>
    <w:rsid w:val="001F3379"/>
    <w:rsid w:val="00214F30"/>
    <w:rsid w:val="00222451"/>
    <w:rsid w:val="00236433"/>
    <w:rsid w:val="002367E3"/>
    <w:rsid w:val="002375A5"/>
    <w:rsid w:val="00241087"/>
    <w:rsid w:val="00247828"/>
    <w:rsid w:val="00250683"/>
    <w:rsid w:val="00256760"/>
    <w:rsid w:val="00274402"/>
    <w:rsid w:val="002810D3"/>
    <w:rsid w:val="00283438"/>
    <w:rsid w:val="00283D17"/>
    <w:rsid w:val="00287938"/>
    <w:rsid w:val="002A5133"/>
    <w:rsid w:val="002A726C"/>
    <w:rsid w:val="002B4A78"/>
    <w:rsid w:val="002B6767"/>
    <w:rsid w:val="002C06E6"/>
    <w:rsid w:val="002C12C7"/>
    <w:rsid w:val="002C1F53"/>
    <w:rsid w:val="002C3768"/>
    <w:rsid w:val="002D46F2"/>
    <w:rsid w:val="002D50B9"/>
    <w:rsid w:val="002D51F7"/>
    <w:rsid w:val="00310B28"/>
    <w:rsid w:val="00324432"/>
    <w:rsid w:val="00326A8A"/>
    <w:rsid w:val="003303E6"/>
    <w:rsid w:val="00345957"/>
    <w:rsid w:val="00350FC9"/>
    <w:rsid w:val="003522DE"/>
    <w:rsid w:val="00357425"/>
    <w:rsid w:val="003630FB"/>
    <w:rsid w:val="00367F58"/>
    <w:rsid w:val="003742B6"/>
    <w:rsid w:val="0038560D"/>
    <w:rsid w:val="003C3F07"/>
    <w:rsid w:val="003C507F"/>
    <w:rsid w:val="003D09C5"/>
    <w:rsid w:val="003D19DB"/>
    <w:rsid w:val="003E791A"/>
    <w:rsid w:val="003F029F"/>
    <w:rsid w:val="003F384F"/>
    <w:rsid w:val="003F4A49"/>
    <w:rsid w:val="004040BE"/>
    <w:rsid w:val="00405F98"/>
    <w:rsid w:val="00405F9D"/>
    <w:rsid w:val="0040751D"/>
    <w:rsid w:val="004076E1"/>
    <w:rsid w:val="00410350"/>
    <w:rsid w:val="00415D06"/>
    <w:rsid w:val="004205AF"/>
    <w:rsid w:val="0043653F"/>
    <w:rsid w:val="00437694"/>
    <w:rsid w:val="00443FBE"/>
    <w:rsid w:val="0045297A"/>
    <w:rsid w:val="004640A7"/>
    <w:rsid w:val="00467BB3"/>
    <w:rsid w:val="004942AC"/>
    <w:rsid w:val="004A0CBE"/>
    <w:rsid w:val="004A2517"/>
    <w:rsid w:val="004A41B6"/>
    <w:rsid w:val="004A68F7"/>
    <w:rsid w:val="004B10A6"/>
    <w:rsid w:val="004B2FE9"/>
    <w:rsid w:val="004D2EA5"/>
    <w:rsid w:val="004E7AEC"/>
    <w:rsid w:val="004F53D0"/>
    <w:rsid w:val="00503872"/>
    <w:rsid w:val="00503C91"/>
    <w:rsid w:val="005149DB"/>
    <w:rsid w:val="0051569F"/>
    <w:rsid w:val="005214D5"/>
    <w:rsid w:val="00522900"/>
    <w:rsid w:val="00522A2B"/>
    <w:rsid w:val="0052720C"/>
    <w:rsid w:val="005277A1"/>
    <w:rsid w:val="00533E9D"/>
    <w:rsid w:val="00536D94"/>
    <w:rsid w:val="00544DC8"/>
    <w:rsid w:val="00547613"/>
    <w:rsid w:val="00552848"/>
    <w:rsid w:val="00555D8F"/>
    <w:rsid w:val="00561048"/>
    <w:rsid w:val="00571D8F"/>
    <w:rsid w:val="00572227"/>
    <w:rsid w:val="00573EA1"/>
    <w:rsid w:val="0057521D"/>
    <w:rsid w:val="005802A7"/>
    <w:rsid w:val="00586048"/>
    <w:rsid w:val="005901EF"/>
    <w:rsid w:val="00597736"/>
    <w:rsid w:val="005B161C"/>
    <w:rsid w:val="005B2CA2"/>
    <w:rsid w:val="005B5A91"/>
    <w:rsid w:val="005C1AA1"/>
    <w:rsid w:val="005D44B6"/>
    <w:rsid w:val="005D7969"/>
    <w:rsid w:val="005F245A"/>
    <w:rsid w:val="005F68AB"/>
    <w:rsid w:val="005F718D"/>
    <w:rsid w:val="006000A6"/>
    <w:rsid w:val="00601B27"/>
    <w:rsid w:val="00603FCA"/>
    <w:rsid w:val="0061012F"/>
    <w:rsid w:val="00610B1B"/>
    <w:rsid w:val="0062352F"/>
    <w:rsid w:val="006301BC"/>
    <w:rsid w:val="006379F5"/>
    <w:rsid w:val="0066716D"/>
    <w:rsid w:val="00674E28"/>
    <w:rsid w:val="006771C8"/>
    <w:rsid w:val="00677803"/>
    <w:rsid w:val="00684B36"/>
    <w:rsid w:val="00685D20"/>
    <w:rsid w:val="0069324A"/>
    <w:rsid w:val="00694962"/>
    <w:rsid w:val="006A27AF"/>
    <w:rsid w:val="006A45CA"/>
    <w:rsid w:val="006B3D92"/>
    <w:rsid w:val="006B72E5"/>
    <w:rsid w:val="006B7CCB"/>
    <w:rsid w:val="006C31CA"/>
    <w:rsid w:val="006D0B82"/>
    <w:rsid w:val="006D43B1"/>
    <w:rsid w:val="006E14A3"/>
    <w:rsid w:val="006E49A5"/>
    <w:rsid w:val="006F3140"/>
    <w:rsid w:val="006F597C"/>
    <w:rsid w:val="006F6974"/>
    <w:rsid w:val="0071124D"/>
    <w:rsid w:val="00715F7C"/>
    <w:rsid w:val="00731DD1"/>
    <w:rsid w:val="00732631"/>
    <w:rsid w:val="00733542"/>
    <w:rsid w:val="0073503D"/>
    <w:rsid w:val="0073589D"/>
    <w:rsid w:val="00740352"/>
    <w:rsid w:val="00742FFA"/>
    <w:rsid w:val="00746916"/>
    <w:rsid w:val="00747B70"/>
    <w:rsid w:val="00751F59"/>
    <w:rsid w:val="0075321B"/>
    <w:rsid w:val="00757E11"/>
    <w:rsid w:val="00776ECD"/>
    <w:rsid w:val="00780E64"/>
    <w:rsid w:val="007915A6"/>
    <w:rsid w:val="007A6173"/>
    <w:rsid w:val="007B2420"/>
    <w:rsid w:val="007B42BD"/>
    <w:rsid w:val="007B475E"/>
    <w:rsid w:val="007C336C"/>
    <w:rsid w:val="007D1919"/>
    <w:rsid w:val="007D66DA"/>
    <w:rsid w:val="007E0B92"/>
    <w:rsid w:val="007F6E03"/>
    <w:rsid w:val="00817173"/>
    <w:rsid w:val="00817EE7"/>
    <w:rsid w:val="00821665"/>
    <w:rsid w:val="00825020"/>
    <w:rsid w:val="008417E4"/>
    <w:rsid w:val="008441F6"/>
    <w:rsid w:val="00845264"/>
    <w:rsid w:val="00853EA5"/>
    <w:rsid w:val="00854CAB"/>
    <w:rsid w:val="008735C3"/>
    <w:rsid w:val="00875027"/>
    <w:rsid w:val="00877FD4"/>
    <w:rsid w:val="008871B3"/>
    <w:rsid w:val="00895CCC"/>
    <w:rsid w:val="008A4EE4"/>
    <w:rsid w:val="008A5DFC"/>
    <w:rsid w:val="008B0AC3"/>
    <w:rsid w:val="008D041B"/>
    <w:rsid w:val="008D0EE2"/>
    <w:rsid w:val="008D2C00"/>
    <w:rsid w:val="008D5559"/>
    <w:rsid w:val="008E03F4"/>
    <w:rsid w:val="008E4C08"/>
    <w:rsid w:val="008F74C5"/>
    <w:rsid w:val="008F7A03"/>
    <w:rsid w:val="00910F60"/>
    <w:rsid w:val="009172B3"/>
    <w:rsid w:val="009215ED"/>
    <w:rsid w:val="00922BA4"/>
    <w:rsid w:val="009275A7"/>
    <w:rsid w:val="009277F8"/>
    <w:rsid w:val="00937838"/>
    <w:rsid w:val="009416D0"/>
    <w:rsid w:val="009530AE"/>
    <w:rsid w:val="0096752B"/>
    <w:rsid w:val="00971A37"/>
    <w:rsid w:val="009856CA"/>
    <w:rsid w:val="009A7889"/>
    <w:rsid w:val="009B338A"/>
    <w:rsid w:val="009C0F10"/>
    <w:rsid w:val="009C1100"/>
    <w:rsid w:val="009C6814"/>
    <w:rsid w:val="009D33D3"/>
    <w:rsid w:val="009D343B"/>
    <w:rsid w:val="009E1B28"/>
    <w:rsid w:val="009F2F41"/>
    <w:rsid w:val="009F45F2"/>
    <w:rsid w:val="00A0400C"/>
    <w:rsid w:val="00A070A6"/>
    <w:rsid w:val="00A16D78"/>
    <w:rsid w:val="00A17CA7"/>
    <w:rsid w:val="00A23CE1"/>
    <w:rsid w:val="00A26A59"/>
    <w:rsid w:val="00A309C3"/>
    <w:rsid w:val="00A3779A"/>
    <w:rsid w:val="00A411D9"/>
    <w:rsid w:val="00A42C9C"/>
    <w:rsid w:val="00A468FD"/>
    <w:rsid w:val="00A55674"/>
    <w:rsid w:val="00A63862"/>
    <w:rsid w:val="00A65788"/>
    <w:rsid w:val="00A65EE3"/>
    <w:rsid w:val="00A71745"/>
    <w:rsid w:val="00A811D6"/>
    <w:rsid w:val="00A92B40"/>
    <w:rsid w:val="00A952A6"/>
    <w:rsid w:val="00AA7D7E"/>
    <w:rsid w:val="00AB606D"/>
    <w:rsid w:val="00AC1DB9"/>
    <w:rsid w:val="00AC1F57"/>
    <w:rsid w:val="00AD0BD0"/>
    <w:rsid w:val="00AE0733"/>
    <w:rsid w:val="00AE121D"/>
    <w:rsid w:val="00AE3724"/>
    <w:rsid w:val="00AE39DC"/>
    <w:rsid w:val="00AE4CC1"/>
    <w:rsid w:val="00B0698B"/>
    <w:rsid w:val="00B12243"/>
    <w:rsid w:val="00B14596"/>
    <w:rsid w:val="00B16C9A"/>
    <w:rsid w:val="00B22BF4"/>
    <w:rsid w:val="00B23F4E"/>
    <w:rsid w:val="00B266CE"/>
    <w:rsid w:val="00B42359"/>
    <w:rsid w:val="00B50FDA"/>
    <w:rsid w:val="00B518AE"/>
    <w:rsid w:val="00B54BBE"/>
    <w:rsid w:val="00B63761"/>
    <w:rsid w:val="00B71C35"/>
    <w:rsid w:val="00B73A9E"/>
    <w:rsid w:val="00B7605D"/>
    <w:rsid w:val="00B779CE"/>
    <w:rsid w:val="00B80D4B"/>
    <w:rsid w:val="00B80F30"/>
    <w:rsid w:val="00B81F4B"/>
    <w:rsid w:val="00B82B3E"/>
    <w:rsid w:val="00B8646C"/>
    <w:rsid w:val="00B865F6"/>
    <w:rsid w:val="00BA7750"/>
    <w:rsid w:val="00BA7E65"/>
    <w:rsid w:val="00BC5951"/>
    <w:rsid w:val="00BC634F"/>
    <w:rsid w:val="00BC7F0D"/>
    <w:rsid w:val="00BD1E9D"/>
    <w:rsid w:val="00BE19F7"/>
    <w:rsid w:val="00BE2286"/>
    <w:rsid w:val="00BF7C80"/>
    <w:rsid w:val="00BF7E86"/>
    <w:rsid w:val="00C0362C"/>
    <w:rsid w:val="00C13382"/>
    <w:rsid w:val="00C2543D"/>
    <w:rsid w:val="00C31C12"/>
    <w:rsid w:val="00C349CF"/>
    <w:rsid w:val="00C3588E"/>
    <w:rsid w:val="00C50645"/>
    <w:rsid w:val="00C60B5E"/>
    <w:rsid w:val="00C6326B"/>
    <w:rsid w:val="00C831B5"/>
    <w:rsid w:val="00C93679"/>
    <w:rsid w:val="00C962B5"/>
    <w:rsid w:val="00CA2B45"/>
    <w:rsid w:val="00CA50E7"/>
    <w:rsid w:val="00CA7C2F"/>
    <w:rsid w:val="00CC163D"/>
    <w:rsid w:val="00CD20EA"/>
    <w:rsid w:val="00CE2041"/>
    <w:rsid w:val="00CE2525"/>
    <w:rsid w:val="00D0340E"/>
    <w:rsid w:val="00D03D43"/>
    <w:rsid w:val="00D04388"/>
    <w:rsid w:val="00D1108F"/>
    <w:rsid w:val="00D222AC"/>
    <w:rsid w:val="00D30B49"/>
    <w:rsid w:val="00D377EA"/>
    <w:rsid w:val="00D42C09"/>
    <w:rsid w:val="00D43DA6"/>
    <w:rsid w:val="00D55099"/>
    <w:rsid w:val="00D65CB8"/>
    <w:rsid w:val="00D66990"/>
    <w:rsid w:val="00D73742"/>
    <w:rsid w:val="00D759C9"/>
    <w:rsid w:val="00D81184"/>
    <w:rsid w:val="00D94EED"/>
    <w:rsid w:val="00DA3A5D"/>
    <w:rsid w:val="00DB0A97"/>
    <w:rsid w:val="00DB1B0D"/>
    <w:rsid w:val="00DB231A"/>
    <w:rsid w:val="00DB5F86"/>
    <w:rsid w:val="00DD44F1"/>
    <w:rsid w:val="00DE1A21"/>
    <w:rsid w:val="00DE1A23"/>
    <w:rsid w:val="00E00C45"/>
    <w:rsid w:val="00E130DB"/>
    <w:rsid w:val="00E17231"/>
    <w:rsid w:val="00E22DD7"/>
    <w:rsid w:val="00E27EEA"/>
    <w:rsid w:val="00E34C2D"/>
    <w:rsid w:val="00E40C13"/>
    <w:rsid w:val="00E418E3"/>
    <w:rsid w:val="00E46D5E"/>
    <w:rsid w:val="00E47A66"/>
    <w:rsid w:val="00E5149D"/>
    <w:rsid w:val="00E60DED"/>
    <w:rsid w:val="00E75916"/>
    <w:rsid w:val="00E75F9C"/>
    <w:rsid w:val="00E82C79"/>
    <w:rsid w:val="00E84F7A"/>
    <w:rsid w:val="00EA3B67"/>
    <w:rsid w:val="00EA3DAD"/>
    <w:rsid w:val="00EA46E6"/>
    <w:rsid w:val="00EA55A6"/>
    <w:rsid w:val="00EC30FF"/>
    <w:rsid w:val="00ED6DF8"/>
    <w:rsid w:val="00EE648B"/>
    <w:rsid w:val="00EF11E4"/>
    <w:rsid w:val="00F13FFB"/>
    <w:rsid w:val="00F21872"/>
    <w:rsid w:val="00F32CC0"/>
    <w:rsid w:val="00F47C7D"/>
    <w:rsid w:val="00F5131B"/>
    <w:rsid w:val="00F55F8F"/>
    <w:rsid w:val="00F64CBC"/>
    <w:rsid w:val="00F71B48"/>
    <w:rsid w:val="00F85084"/>
    <w:rsid w:val="00F92357"/>
    <w:rsid w:val="00F9733D"/>
    <w:rsid w:val="00FA0566"/>
    <w:rsid w:val="00FA0658"/>
    <w:rsid w:val="00FA38B5"/>
    <w:rsid w:val="00FA728D"/>
    <w:rsid w:val="00FB1AA8"/>
    <w:rsid w:val="00FB3450"/>
    <w:rsid w:val="00FC4858"/>
    <w:rsid w:val="00FE0FAF"/>
    <w:rsid w:val="00FE5A6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953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rsid w:val="00437694"/>
    <w:pPr>
      <w:spacing w:after="120"/>
    </w:pPr>
  </w:style>
  <w:style w:type="paragraph" w:styleId="a6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60B5E"/>
  </w:style>
  <w:style w:type="paragraph" w:styleId="a8">
    <w:name w:val="header"/>
    <w:basedOn w:val="a"/>
    <w:link w:val="a9"/>
    <w:rsid w:val="00C60B5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E34C2D"/>
    <w:pPr>
      <w:spacing w:after="120" w:line="480" w:lineRule="auto"/>
      <w:ind w:left="283"/>
    </w:pPr>
  </w:style>
  <w:style w:type="paragraph" w:styleId="ab">
    <w:name w:val="Document Map"/>
    <w:basedOn w:val="a"/>
    <w:link w:val="ac"/>
    <w:rsid w:val="005F71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Title"/>
    <w:basedOn w:val="a"/>
    <w:link w:val="ae"/>
    <w:qFormat/>
    <w:rsid w:val="00747B70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747B70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747B70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747B70"/>
    <w:rPr>
      <w:sz w:val="24"/>
      <w:szCs w:val="24"/>
    </w:rPr>
  </w:style>
  <w:style w:type="paragraph" w:styleId="3">
    <w:name w:val="Body Text Indent 3"/>
    <w:basedOn w:val="a"/>
    <w:link w:val="30"/>
    <w:rsid w:val="00747B7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47B70"/>
    <w:rPr>
      <w:sz w:val="28"/>
      <w:szCs w:val="24"/>
    </w:rPr>
  </w:style>
  <w:style w:type="paragraph" w:styleId="af">
    <w:name w:val="Body Text Indent"/>
    <w:basedOn w:val="a"/>
    <w:link w:val="af0"/>
    <w:rsid w:val="00747B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47B70"/>
    <w:rPr>
      <w:sz w:val="24"/>
      <w:szCs w:val="24"/>
    </w:rPr>
  </w:style>
  <w:style w:type="character" w:styleId="af1">
    <w:name w:val="Hyperlink"/>
    <w:uiPriority w:val="99"/>
    <w:rsid w:val="00747B7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747B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sid w:val="00747B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Message Header"/>
    <w:basedOn w:val="a4"/>
    <w:link w:val="af3"/>
    <w:unhideWhenUsed/>
    <w:rsid w:val="00747B70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f3">
    <w:name w:val="Шапка Знак"/>
    <w:basedOn w:val="a0"/>
    <w:link w:val="af2"/>
    <w:rsid w:val="00747B70"/>
    <w:rPr>
      <w:lang w:eastAsia="en-US"/>
    </w:rPr>
  </w:style>
  <w:style w:type="paragraph" w:customStyle="1" w:styleId="af4">
    <w:name w:val="Название документа"/>
    <w:next w:val="a"/>
    <w:rsid w:val="00747B70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5">
    <w:name w:val="Заголовок сообщения (текст)"/>
    <w:rsid w:val="00747B70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747B7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6">
    <w:name w:val="List Paragraph"/>
    <w:basedOn w:val="a"/>
    <w:uiPriority w:val="34"/>
    <w:qFormat/>
    <w:rsid w:val="00747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Normal (Web)"/>
    <w:basedOn w:val="a"/>
    <w:unhideWhenUsed/>
    <w:rsid w:val="00747B70"/>
    <w:pPr>
      <w:spacing w:before="100" w:beforeAutospacing="1" w:after="100" w:afterAutospacing="1"/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rsid w:val="00747B7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rsid w:val="00747B70"/>
    <w:rPr>
      <w:rFonts w:ascii="Tahoma" w:hAnsi="Tahoma" w:cs="Tahoma"/>
      <w:shd w:val="clear" w:color="auto" w:fill="000080"/>
    </w:rPr>
  </w:style>
  <w:style w:type="character" w:styleId="af8">
    <w:name w:val="FollowedHyperlink"/>
    <w:basedOn w:val="a0"/>
    <w:uiPriority w:val="99"/>
    <w:unhideWhenUsed/>
    <w:rsid w:val="00503C91"/>
    <w:rPr>
      <w:color w:val="800080"/>
      <w:u w:val="single"/>
    </w:rPr>
  </w:style>
  <w:style w:type="paragraph" w:customStyle="1" w:styleId="xl116">
    <w:name w:val="xl116"/>
    <w:basedOn w:val="a"/>
    <w:rsid w:val="00503C9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rsid w:val="00503C91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rsid w:val="00503C9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9">
    <w:name w:val="xl11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0">
    <w:name w:val="xl12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1">
    <w:name w:val="xl12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8">
    <w:name w:val="xl128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0">
    <w:name w:val="xl13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34">
    <w:name w:val="xl134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37">
    <w:name w:val="xl137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1">
    <w:name w:val="xl14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953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rsid w:val="00437694"/>
    <w:pPr>
      <w:spacing w:after="120"/>
    </w:pPr>
  </w:style>
  <w:style w:type="paragraph" w:styleId="a6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60B5E"/>
  </w:style>
  <w:style w:type="paragraph" w:styleId="a8">
    <w:name w:val="header"/>
    <w:basedOn w:val="a"/>
    <w:link w:val="a9"/>
    <w:rsid w:val="00C60B5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E34C2D"/>
    <w:pPr>
      <w:spacing w:after="120" w:line="480" w:lineRule="auto"/>
      <w:ind w:left="283"/>
    </w:pPr>
  </w:style>
  <w:style w:type="paragraph" w:styleId="ab">
    <w:name w:val="Document Map"/>
    <w:basedOn w:val="a"/>
    <w:link w:val="ac"/>
    <w:rsid w:val="005F71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Title"/>
    <w:basedOn w:val="a"/>
    <w:link w:val="ae"/>
    <w:qFormat/>
    <w:rsid w:val="00747B70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747B70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747B70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747B70"/>
    <w:rPr>
      <w:sz w:val="24"/>
      <w:szCs w:val="24"/>
    </w:rPr>
  </w:style>
  <w:style w:type="paragraph" w:styleId="3">
    <w:name w:val="Body Text Indent 3"/>
    <w:basedOn w:val="a"/>
    <w:link w:val="30"/>
    <w:rsid w:val="00747B7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47B70"/>
    <w:rPr>
      <w:sz w:val="28"/>
      <w:szCs w:val="24"/>
    </w:rPr>
  </w:style>
  <w:style w:type="paragraph" w:styleId="af">
    <w:name w:val="Body Text Indent"/>
    <w:basedOn w:val="a"/>
    <w:link w:val="af0"/>
    <w:rsid w:val="00747B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47B70"/>
    <w:rPr>
      <w:sz w:val="24"/>
      <w:szCs w:val="24"/>
    </w:rPr>
  </w:style>
  <w:style w:type="character" w:styleId="af1">
    <w:name w:val="Hyperlink"/>
    <w:uiPriority w:val="99"/>
    <w:rsid w:val="00747B7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747B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sid w:val="00747B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Message Header"/>
    <w:basedOn w:val="a4"/>
    <w:link w:val="af3"/>
    <w:unhideWhenUsed/>
    <w:rsid w:val="00747B70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f3">
    <w:name w:val="Шапка Знак"/>
    <w:basedOn w:val="a0"/>
    <w:link w:val="af2"/>
    <w:rsid w:val="00747B70"/>
    <w:rPr>
      <w:lang w:eastAsia="en-US"/>
    </w:rPr>
  </w:style>
  <w:style w:type="paragraph" w:customStyle="1" w:styleId="af4">
    <w:name w:val="Название документа"/>
    <w:next w:val="a"/>
    <w:rsid w:val="00747B70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5">
    <w:name w:val="Заголовок сообщения (текст)"/>
    <w:rsid w:val="00747B70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747B7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6">
    <w:name w:val="List Paragraph"/>
    <w:basedOn w:val="a"/>
    <w:uiPriority w:val="34"/>
    <w:qFormat/>
    <w:rsid w:val="00747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Normal (Web)"/>
    <w:basedOn w:val="a"/>
    <w:unhideWhenUsed/>
    <w:rsid w:val="00747B70"/>
    <w:pPr>
      <w:spacing w:before="100" w:beforeAutospacing="1" w:after="100" w:afterAutospacing="1"/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rsid w:val="00747B7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rsid w:val="00747B70"/>
    <w:rPr>
      <w:rFonts w:ascii="Tahoma" w:hAnsi="Tahoma" w:cs="Tahoma"/>
      <w:shd w:val="clear" w:color="auto" w:fill="000080"/>
    </w:rPr>
  </w:style>
  <w:style w:type="character" w:styleId="af8">
    <w:name w:val="FollowedHyperlink"/>
    <w:basedOn w:val="a0"/>
    <w:uiPriority w:val="99"/>
    <w:unhideWhenUsed/>
    <w:rsid w:val="00503C91"/>
    <w:rPr>
      <w:color w:val="800080"/>
      <w:u w:val="single"/>
    </w:rPr>
  </w:style>
  <w:style w:type="paragraph" w:customStyle="1" w:styleId="xl116">
    <w:name w:val="xl116"/>
    <w:basedOn w:val="a"/>
    <w:rsid w:val="00503C9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rsid w:val="00503C91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rsid w:val="00503C9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9">
    <w:name w:val="xl11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0">
    <w:name w:val="xl12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1">
    <w:name w:val="xl12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8">
    <w:name w:val="xl128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0">
    <w:name w:val="xl13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34">
    <w:name w:val="xl134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37">
    <w:name w:val="xl137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1">
    <w:name w:val="xl14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4CEE-566E-4190-B97F-2EC0196C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1765</Words>
  <Characters>11975</Characters>
  <Application>Microsoft Office Word</Application>
  <DocSecurity>4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Аксесс Энерго СКРЭК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skr-nachpeo</dc:creator>
  <cp:lastModifiedBy>Клипперт Татьяна Валерьевна</cp:lastModifiedBy>
  <cp:revision>2</cp:revision>
  <cp:lastPrinted>2020-05-14T09:21:00Z</cp:lastPrinted>
  <dcterms:created xsi:type="dcterms:W3CDTF">2020-06-01T06:07:00Z</dcterms:created>
  <dcterms:modified xsi:type="dcterms:W3CDTF">2020-06-01T06:07:00Z</dcterms:modified>
</cp:coreProperties>
</file>