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598B" w14:textId="2FF8E818" w:rsidR="001E6D61" w:rsidRDefault="00AC23A8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2E7744">
        <w:rPr>
          <w:b/>
          <w:bCs/>
          <w:sz w:val="32"/>
          <w:szCs w:val="32"/>
        </w:rPr>
        <w:t>Техническая</w:t>
      </w:r>
      <w:r w:rsidRPr="002E7744">
        <w:rPr>
          <w:b/>
          <w:bCs/>
          <w:sz w:val="32"/>
          <w:szCs w:val="32"/>
          <w:lang w:val="en-US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7AECA606" w14:textId="63AA350E" w:rsidR="00733286" w:rsidRDefault="00733286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</w:p>
    <w:p w14:paraId="13C2441D" w14:textId="1EBBC0D6" w:rsidR="00733286" w:rsidRDefault="00733286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</w:p>
    <w:p w14:paraId="23E1A357" w14:textId="139DCBC2" w:rsidR="00733286" w:rsidRDefault="00733286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733286">
        <w:rPr>
          <w:b/>
          <w:bCs/>
          <w:sz w:val="32"/>
          <w:szCs w:val="32"/>
        </w:rPr>
        <w:t>СКАНЕР Epson DS-870 скоростной</w:t>
      </w:r>
    </w:p>
    <w:p w14:paraId="289AC5E4" w14:textId="77777777" w:rsidR="00733286" w:rsidRPr="001E6D61" w:rsidRDefault="00733286" w:rsidP="001E6D61">
      <w:pPr>
        <w:spacing w:after="100" w:afterAutospacing="1" w:line="240" w:lineRule="auto"/>
        <w:jc w:val="center"/>
        <w:rPr>
          <w:b/>
          <w:bCs/>
          <w:sz w:val="32"/>
          <w:szCs w:val="32"/>
          <w:lang w:val="en-US"/>
        </w:rPr>
      </w:pPr>
    </w:p>
    <w:p w14:paraId="4917983B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Потоковый сканер для средних и больших рабочих групп</w:t>
      </w:r>
    </w:p>
    <w:p w14:paraId="2937F4D0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Двустороннее сканирование</w:t>
      </w:r>
    </w:p>
    <w:p w14:paraId="62B7A02F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Емкость ADF – 100 листов</w:t>
      </w:r>
    </w:p>
    <w:p w14:paraId="398915FF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 xml:space="preserve">Скорость – 65 стр./мин/ 130 </w:t>
      </w:r>
      <w:proofErr w:type="spellStart"/>
      <w:proofErr w:type="gramStart"/>
      <w:r>
        <w:rPr>
          <w:rFonts w:ascii="Arial" w:hAnsi="Arial" w:cs="Arial"/>
          <w:color w:val="3A3A3A"/>
          <w:sz w:val="21"/>
          <w:szCs w:val="21"/>
          <w:lang w:eastAsia="ru-RU"/>
        </w:rPr>
        <w:t>изобр</w:t>
      </w:r>
      <w:proofErr w:type="spellEnd"/>
      <w:r>
        <w:rPr>
          <w:rFonts w:ascii="Arial" w:hAnsi="Arial" w:cs="Arial"/>
          <w:color w:val="3A3A3A"/>
          <w:sz w:val="21"/>
          <w:szCs w:val="21"/>
          <w:lang w:eastAsia="ru-RU"/>
        </w:rPr>
        <w:t>./</w:t>
      </w:r>
      <w:proofErr w:type="gramEnd"/>
      <w:r>
        <w:rPr>
          <w:rFonts w:ascii="Arial" w:hAnsi="Arial" w:cs="Arial"/>
          <w:color w:val="3A3A3A"/>
          <w:sz w:val="21"/>
          <w:szCs w:val="21"/>
          <w:lang w:eastAsia="ru-RU"/>
        </w:rPr>
        <w:t>мин</w:t>
      </w:r>
    </w:p>
    <w:p w14:paraId="5B1DB931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Наличие ультразвукового датчика</w:t>
      </w:r>
    </w:p>
    <w:p w14:paraId="1E5679AD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Нагрузка в день – 7 000 страниц</w:t>
      </w:r>
    </w:p>
    <w:p w14:paraId="76869266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Сканирование длинных документов – до 6096 мм</w:t>
      </w:r>
    </w:p>
    <w:p w14:paraId="23AB47DF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Плотность – 27 – 413 г./м2</w:t>
      </w:r>
    </w:p>
    <w:p w14:paraId="7CF0F061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USB 3.0</w:t>
      </w:r>
    </w:p>
    <w:p w14:paraId="4242A62F" w14:textId="77777777" w:rsidR="00733286" w:rsidRDefault="00733286" w:rsidP="00733286">
      <w:pPr>
        <w:numPr>
          <w:ilvl w:val="0"/>
          <w:numId w:val="3"/>
        </w:numPr>
        <w:spacing w:after="0" w:line="240" w:lineRule="auto"/>
        <w:ind w:left="1170"/>
        <w:textAlignment w:val="baseline"/>
        <w:rPr>
          <w:rFonts w:ascii="Arial" w:hAnsi="Arial" w:cs="Arial"/>
          <w:color w:val="3A3A3A"/>
          <w:sz w:val="21"/>
          <w:szCs w:val="21"/>
          <w:lang w:eastAsia="ru-RU"/>
        </w:rPr>
      </w:pPr>
      <w:r>
        <w:rPr>
          <w:rFonts w:ascii="Arial" w:hAnsi="Arial" w:cs="Arial"/>
          <w:color w:val="3A3A3A"/>
          <w:sz w:val="21"/>
          <w:szCs w:val="21"/>
          <w:lang w:eastAsia="ru-RU"/>
        </w:rPr>
        <w:t>Цветной дисплей</w:t>
      </w:r>
    </w:p>
    <w:p w14:paraId="11EEFEAA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6009DF" w14:textId="2267B6BC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sectPr w:rsidR="00F11214" w:rsidRPr="00F11214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1EFF2" w14:textId="77777777" w:rsidR="00944B70" w:rsidRDefault="00944B70" w:rsidP="002E7744">
      <w:pPr>
        <w:spacing w:after="0" w:line="240" w:lineRule="auto"/>
      </w:pPr>
      <w:r>
        <w:separator/>
      </w:r>
    </w:p>
  </w:endnote>
  <w:endnote w:type="continuationSeparator" w:id="0">
    <w:p w14:paraId="39EE6921" w14:textId="77777777" w:rsidR="00944B70" w:rsidRDefault="00944B70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DBA9A" w14:textId="77777777" w:rsidR="00944B70" w:rsidRDefault="00944B70" w:rsidP="002E7744">
      <w:pPr>
        <w:spacing w:after="0" w:line="240" w:lineRule="auto"/>
      </w:pPr>
      <w:r>
        <w:separator/>
      </w:r>
    </w:p>
  </w:footnote>
  <w:footnote w:type="continuationSeparator" w:id="0">
    <w:p w14:paraId="1622F6BA" w14:textId="77777777" w:rsidR="00944B70" w:rsidRDefault="00944B70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B063F"/>
    <w:multiLevelType w:val="multilevel"/>
    <w:tmpl w:val="86A6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82FF2"/>
    <w:rsid w:val="000A6CDA"/>
    <w:rsid w:val="001E6D61"/>
    <w:rsid w:val="001F4834"/>
    <w:rsid w:val="002E7744"/>
    <w:rsid w:val="004048CB"/>
    <w:rsid w:val="005733EF"/>
    <w:rsid w:val="00725AB7"/>
    <w:rsid w:val="00733286"/>
    <w:rsid w:val="00744666"/>
    <w:rsid w:val="00770CAD"/>
    <w:rsid w:val="00802536"/>
    <w:rsid w:val="00944B70"/>
    <w:rsid w:val="0096042C"/>
    <w:rsid w:val="00A75DBE"/>
    <w:rsid w:val="00A75E85"/>
    <w:rsid w:val="00AC23A8"/>
    <w:rsid w:val="00BF73DE"/>
    <w:rsid w:val="00D544F0"/>
    <w:rsid w:val="00E8109D"/>
    <w:rsid w:val="00EF0734"/>
    <w:rsid w:val="00F1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2021-07-03T05:45:00Z</dcterms:created>
  <dcterms:modified xsi:type="dcterms:W3CDTF">2021-07-03T05:45:00Z</dcterms:modified>
</cp:coreProperties>
</file>