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35E" w:rsidRDefault="00AA235E" w:rsidP="00AA235E">
      <w:pPr>
        <w:pStyle w:val="9"/>
        <w:spacing w:before="0" w:after="0"/>
        <w:jc w:val="center"/>
        <w:rPr>
          <w:rFonts w:ascii="Times New Roman" w:hAnsi="Times New Roman" w:cs="Times New Roman"/>
          <w:b/>
          <w:sz w:val="20"/>
          <w:szCs w:val="20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0"/>
          <w:szCs w:val="20"/>
        </w:rPr>
        <w:t>ДОГОВОР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sz w:val="20"/>
          <w:szCs w:val="20"/>
        </w:rPr>
        <w:t>ПОСТАВКИ № _______</w:t>
      </w:r>
    </w:p>
    <w:p w:rsidR="00AA235E" w:rsidRDefault="00AA235E" w:rsidP="00AA235E">
      <w:pPr>
        <w:rPr>
          <w:rFonts w:ascii="FreeSetC" w:hAnsi="FreeSetC"/>
          <w:sz w:val="20"/>
          <w:szCs w:val="20"/>
        </w:rPr>
      </w:pPr>
    </w:p>
    <w:p w:rsidR="00AA235E" w:rsidRDefault="00AA235E" w:rsidP="00AA235E">
      <w:pPr>
        <w:rPr>
          <w:sz w:val="20"/>
          <w:szCs w:val="20"/>
        </w:rPr>
      </w:pPr>
      <w:r>
        <w:rPr>
          <w:sz w:val="20"/>
          <w:szCs w:val="20"/>
        </w:rPr>
        <w:t xml:space="preserve">г. Петропавловск                                                                </w:t>
      </w:r>
      <w:r>
        <w:rPr>
          <w:sz w:val="20"/>
          <w:szCs w:val="20"/>
        </w:rPr>
        <w:tab/>
        <w:t xml:space="preserve">                                                          «_____» _______ 20</w:t>
      </w:r>
      <w:r w:rsidR="003C34B0">
        <w:rPr>
          <w:sz w:val="20"/>
          <w:szCs w:val="20"/>
        </w:rPr>
        <w:t>20</w:t>
      </w:r>
      <w:r>
        <w:rPr>
          <w:sz w:val="20"/>
          <w:szCs w:val="20"/>
        </w:rPr>
        <w:t>г.</w:t>
      </w:r>
    </w:p>
    <w:p w:rsidR="00AA235E" w:rsidRDefault="00AA235E" w:rsidP="00AA235E">
      <w:pPr>
        <w:rPr>
          <w:sz w:val="20"/>
          <w:szCs w:val="20"/>
        </w:rPr>
      </w:pPr>
    </w:p>
    <w:p w:rsidR="00AA235E" w:rsidRDefault="00AA235E" w:rsidP="00AA235E">
      <w:pPr>
        <w:rPr>
          <w:rFonts w:ascii="FreeSetC" w:hAnsi="FreeSetC"/>
          <w:sz w:val="20"/>
          <w:szCs w:val="20"/>
        </w:rPr>
      </w:pPr>
    </w:p>
    <w:p w:rsidR="00AA235E" w:rsidRDefault="00AA235E" w:rsidP="00E85DAF">
      <w:pPr>
        <w:pStyle w:val="a4"/>
        <w:tabs>
          <w:tab w:val="num" w:pos="0"/>
          <w:tab w:val="left" w:pos="709"/>
        </w:tabs>
        <w:spacing w:after="0"/>
        <w:rPr>
          <w:rFonts w:ascii="FreeSetC Plain" w:hAnsi="FreeSetC Plain"/>
          <w:sz w:val="22"/>
          <w:szCs w:val="22"/>
        </w:rPr>
      </w:pPr>
      <w:r>
        <w:rPr>
          <w:rFonts w:ascii="FreeSetC Plain" w:hAnsi="FreeSetC Plain"/>
          <w:b/>
          <w:bCs/>
          <w:iCs/>
          <w:sz w:val="22"/>
          <w:szCs w:val="22"/>
        </w:rPr>
        <w:tab/>
        <w:t>АО «СЕВКАЗЭНЕРГО» г. Петропавловск</w:t>
      </w:r>
      <w:r>
        <w:rPr>
          <w:rFonts w:ascii="FreeSetC Plain" w:hAnsi="FreeSetC Plain"/>
          <w:b/>
          <w:bCs/>
          <w:i/>
          <w:iCs/>
          <w:sz w:val="22"/>
          <w:szCs w:val="22"/>
        </w:rPr>
        <w:t xml:space="preserve">, </w:t>
      </w:r>
      <w:r>
        <w:rPr>
          <w:rFonts w:ascii="FreeSetC Plain" w:hAnsi="FreeSetC Plain"/>
          <w:sz w:val="22"/>
          <w:szCs w:val="22"/>
        </w:rPr>
        <w:t>именуемое в дальнейшем «</w:t>
      </w:r>
      <w:r>
        <w:rPr>
          <w:rFonts w:ascii="FreeSetC Plain" w:hAnsi="FreeSetC Plain"/>
          <w:b/>
          <w:bCs/>
          <w:sz w:val="22"/>
          <w:szCs w:val="22"/>
        </w:rPr>
        <w:t>Покупатель»,</w:t>
      </w:r>
      <w:r>
        <w:rPr>
          <w:rFonts w:ascii="FreeSetC Plain" w:hAnsi="FreeSetC Plain"/>
          <w:sz w:val="22"/>
          <w:szCs w:val="22"/>
        </w:rPr>
        <w:t xml:space="preserve"> в лице</w:t>
      </w:r>
    </w:p>
    <w:p w:rsidR="00AA235E" w:rsidRDefault="00AA235E" w:rsidP="00AA235E">
      <w:pPr>
        <w:pStyle w:val="a4"/>
        <w:tabs>
          <w:tab w:val="num" w:pos="0"/>
          <w:tab w:val="left" w:pos="709"/>
        </w:tabs>
        <w:spacing w:after="0"/>
        <w:jc w:val="both"/>
        <w:rPr>
          <w:rFonts w:ascii="FreeSetC Plain" w:hAnsi="FreeSetC Plain"/>
          <w:sz w:val="22"/>
          <w:szCs w:val="22"/>
        </w:rPr>
      </w:pPr>
      <w:r>
        <w:rPr>
          <w:rFonts w:ascii="FreeSetC Plain" w:hAnsi="FreeSetC Plain"/>
          <w:sz w:val="22"/>
          <w:szCs w:val="22"/>
        </w:rPr>
        <w:t xml:space="preserve"> Генерального директора Татарова И.В., действующей  на основании Устава, с одной стороны, и</w:t>
      </w:r>
    </w:p>
    <w:p w:rsidR="006A074F" w:rsidRPr="00A57015" w:rsidRDefault="006A074F" w:rsidP="006A074F">
      <w:pPr>
        <w:pStyle w:val="a4"/>
        <w:tabs>
          <w:tab w:val="num" w:pos="0"/>
          <w:tab w:val="left" w:pos="709"/>
        </w:tabs>
        <w:spacing w:after="0"/>
        <w:jc w:val="both"/>
        <w:rPr>
          <w:rFonts w:ascii="FreeSetC Plain" w:hAnsi="FreeSetC Plain"/>
          <w:sz w:val="22"/>
          <w:szCs w:val="22"/>
        </w:rPr>
      </w:pPr>
      <w:r>
        <w:rPr>
          <w:rFonts w:ascii="FreeSetC Plain" w:hAnsi="FreeSetC Plain"/>
          <w:sz w:val="22"/>
          <w:szCs w:val="22"/>
        </w:rPr>
        <w:tab/>
      </w:r>
      <w:r w:rsidR="00F952D1">
        <w:rPr>
          <w:b/>
          <w:sz w:val="22"/>
          <w:szCs w:val="22"/>
        </w:rPr>
        <w:t>___________________________________</w:t>
      </w:r>
      <w:r w:rsidR="00E85DAF">
        <w:rPr>
          <w:sz w:val="22"/>
          <w:szCs w:val="22"/>
        </w:rPr>
        <w:t>,</w:t>
      </w:r>
      <w:r w:rsidR="00E85DAF">
        <w:rPr>
          <w:bCs/>
          <w:color w:val="000000"/>
          <w:sz w:val="22"/>
          <w:szCs w:val="22"/>
        </w:rPr>
        <w:t xml:space="preserve"> зарегистрированное в соответствии с законодательством  Республики Казахстан, </w:t>
      </w:r>
      <w:r w:rsidR="00E85DAF">
        <w:rPr>
          <w:b/>
          <w:bCs/>
          <w:sz w:val="22"/>
          <w:szCs w:val="22"/>
        </w:rPr>
        <w:t xml:space="preserve"> </w:t>
      </w:r>
      <w:r w:rsidR="00E85DAF">
        <w:rPr>
          <w:sz w:val="22"/>
          <w:szCs w:val="22"/>
        </w:rPr>
        <w:t xml:space="preserve">именуемое в дальнейшем </w:t>
      </w:r>
      <w:r w:rsidR="00E85DAF">
        <w:rPr>
          <w:b/>
          <w:bCs/>
          <w:sz w:val="22"/>
          <w:szCs w:val="22"/>
        </w:rPr>
        <w:t>«Поставщик»</w:t>
      </w:r>
      <w:r w:rsidR="00E85DAF">
        <w:rPr>
          <w:sz w:val="22"/>
          <w:szCs w:val="22"/>
        </w:rPr>
        <w:t xml:space="preserve">, в лице </w:t>
      </w:r>
      <w:r w:rsidR="00F952D1">
        <w:rPr>
          <w:sz w:val="22"/>
          <w:szCs w:val="22"/>
        </w:rPr>
        <w:t>___________________________________</w:t>
      </w:r>
      <w:r w:rsidR="00E85DAF">
        <w:rPr>
          <w:b/>
          <w:sz w:val="22"/>
          <w:szCs w:val="22"/>
        </w:rPr>
        <w:t>.</w:t>
      </w:r>
      <w:r w:rsidR="00E85DAF">
        <w:rPr>
          <w:sz w:val="22"/>
          <w:szCs w:val="22"/>
        </w:rPr>
        <w:t xml:space="preserve">, действующего на основании Устава, с одной стороны, </w:t>
      </w:r>
      <w:r w:rsidRPr="00A57015">
        <w:rPr>
          <w:rFonts w:ascii="FreeSetC Plain" w:hAnsi="FreeSetC Plain"/>
          <w:sz w:val="22"/>
          <w:szCs w:val="22"/>
        </w:rPr>
        <w:t xml:space="preserve">далее совместно именуемые </w:t>
      </w:r>
      <w:r w:rsidRPr="00A57015">
        <w:rPr>
          <w:rFonts w:ascii="FreeSetC Plain" w:hAnsi="FreeSetC Plain"/>
          <w:b/>
          <w:bCs/>
          <w:sz w:val="22"/>
          <w:szCs w:val="22"/>
        </w:rPr>
        <w:t>«Стороны</w:t>
      </w:r>
      <w:r w:rsidRPr="00A57015">
        <w:rPr>
          <w:rFonts w:ascii="FreeSetC Plain" w:hAnsi="FreeSetC Plain"/>
          <w:sz w:val="22"/>
          <w:szCs w:val="22"/>
        </w:rPr>
        <w:t>», заключили настоящий Договор (далее – Договор) о нижеследующем:</w:t>
      </w:r>
    </w:p>
    <w:p w:rsidR="006A074F" w:rsidRPr="009619F2" w:rsidRDefault="006A074F" w:rsidP="006A074F">
      <w:pPr>
        <w:rPr>
          <w:b/>
          <w:sz w:val="22"/>
          <w:szCs w:val="22"/>
        </w:rPr>
      </w:pPr>
      <w:r w:rsidRPr="009619F2">
        <w:rPr>
          <w:b/>
          <w:sz w:val="22"/>
          <w:szCs w:val="22"/>
        </w:rPr>
        <w:t xml:space="preserve"> </w:t>
      </w:r>
    </w:p>
    <w:p w:rsidR="00AA235E" w:rsidRDefault="00AA235E" w:rsidP="00AA235E">
      <w:pPr>
        <w:rPr>
          <w:b/>
          <w:sz w:val="22"/>
          <w:szCs w:val="22"/>
          <w:lang w:val="kk-KZ"/>
        </w:rPr>
      </w:pPr>
      <w:r>
        <w:rPr>
          <w:b/>
          <w:sz w:val="22"/>
          <w:szCs w:val="22"/>
        </w:rPr>
        <w:t>1. ПРЕДМЕТ ДОГОВОРА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1.1. Поставщик обязуется передать Покупателю Товар в количестве, наименовании, номенклатуре, по цене, в сроки и на условиях поставки и оплаты, согласно Приложения №1 (Спецификации №1), являющейся неотъемлемой частью Договора.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1.2.</w:t>
      </w:r>
      <w:r>
        <w:rPr>
          <w:i/>
          <w:sz w:val="22"/>
          <w:szCs w:val="22"/>
        </w:rPr>
        <w:t xml:space="preserve"> </w:t>
      </w:r>
      <w:r>
        <w:rPr>
          <w:sz w:val="22"/>
          <w:szCs w:val="22"/>
        </w:rPr>
        <w:t>С даты подписания Договора цена на Товар увеличению не подлежит.</w:t>
      </w:r>
    </w:p>
    <w:p w:rsidR="00AA235E" w:rsidRDefault="00AA235E" w:rsidP="00AA235E">
      <w:pPr>
        <w:rPr>
          <w:b/>
          <w:sz w:val="22"/>
          <w:szCs w:val="22"/>
        </w:rPr>
      </w:pPr>
    </w:p>
    <w:p w:rsidR="00AA235E" w:rsidRDefault="00AA235E" w:rsidP="00AA235E">
      <w:pPr>
        <w:rPr>
          <w:b/>
          <w:sz w:val="22"/>
          <w:szCs w:val="22"/>
        </w:rPr>
      </w:pPr>
      <w:r>
        <w:rPr>
          <w:b/>
          <w:sz w:val="22"/>
          <w:szCs w:val="22"/>
        </w:rPr>
        <w:t>2. КАЧЕСТВО ТОВАРА, ПРИЕМКА ТОВАРА</w:t>
      </w:r>
    </w:p>
    <w:p w:rsidR="00AA235E" w:rsidRDefault="00AA235E" w:rsidP="00AA235E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2.1. Качество Товара должно подтверждаться сертификатом качества либо паспортом завода – изготовителя, </w:t>
      </w:r>
      <w:r>
        <w:rPr>
          <w:color w:val="000000"/>
          <w:sz w:val="22"/>
          <w:szCs w:val="22"/>
        </w:rPr>
        <w:t xml:space="preserve">соответствовать </w:t>
      </w:r>
      <w:r>
        <w:rPr>
          <w:sz w:val="22"/>
          <w:szCs w:val="22"/>
          <w:lang w:bidi="th-TH"/>
        </w:rPr>
        <w:t xml:space="preserve">требованиям Технического регламента, ГОСТа или ТУ и техническим требованиям, действующим на территории Республики Казахстан, а также подтверждаться </w:t>
      </w:r>
      <w:r>
        <w:rPr>
          <w:bCs/>
          <w:sz w:val="22"/>
          <w:szCs w:val="22"/>
          <w:lang w:bidi="th-TH"/>
        </w:rPr>
        <w:t>соответствующими документами (паспорта, сертификаты, свидетельства).</w:t>
      </w:r>
      <w:r>
        <w:rPr>
          <w:sz w:val="22"/>
          <w:szCs w:val="22"/>
          <w:lang w:bidi="th-TH"/>
        </w:rPr>
        <w:t xml:space="preserve">  </w:t>
      </w:r>
      <w:r>
        <w:rPr>
          <w:sz w:val="22"/>
          <w:szCs w:val="22"/>
        </w:rPr>
        <w:t>По запросу Покупателя Поставщик обязан предоставить вместе с Товаром документ, подтверждающий качество Товара или паспорт завода – изготовителя.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2.2. Приемка Товара производится в соответствии с требованиями </w:t>
      </w:r>
      <w:r>
        <w:rPr>
          <w:iCs/>
          <w:sz w:val="22"/>
          <w:szCs w:val="22"/>
        </w:rPr>
        <w:t>Гражданского кодекса Республики Казахстан.</w:t>
      </w:r>
    </w:p>
    <w:p w:rsidR="00AA235E" w:rsidRDefault="00AA235E" w:rsidP="00AA235E">
      <w:pPr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>2.3. В случае ненадлежащего исполнения обязательств, в том числе в случае выявления в период гарантийного срока недостатков в поставленном Товаре, Поставщик обязан выполнить требования Покупателя, предусмотренные статьей 428 Гражданского кодекса Республики Казахстан, в течение 5 рабочих дней с момента получения данного требования.</w:t>
      </w:r>
    </w:p>
    <w:p w:rsidR="00AA235E" w:rsidRDefault="00AA235E" w:rsidP="00AA235E">
      <w:pPr>
        <w:tabs>
          <w:tab w:val="left" w:pos="0"/>
        </w:tabs>
        <w:jc w:val="both"/>
        <w:rPr>
          <w:bCs/>
          <w:sz w:val="22"/>
          <w:szCs w:val="22"/>
        </w:rPr>
      </w:pPr>
      <w:r>
        <w:rPr>
          <w:sz w:val="22"/>
          <w:szCs w:val="22"/>
        </w:rPr>
        <w:t xml:space="preserve">2.4. </w:t>
      </w:r>
      <w:r>
        <w:rPr>
          <w:bCs/>
          <w:sz w:val="22"/>
          <w:szCs w:val="22"/>
        </w:rPr>
        <w:t xml:space="preserve">Право собственности на Товар переходит к Покупателю, когда в соответствии с Договором Поставщик считается исполнившим свою обязанность передать Товар Покупателю. </w:t>
      </w:r>
    </w:p>
    <w:p w:rsidR="00AA235E" w:rsidRDefault="00AA235E" w:rsidP="00AA235E">
      <w:pPr>
        <w:tabs>
          <w:tab w:val="left" w:pos="0"/>
        </w:tabs>
        <w:jc w:val="both"/>
        <w:rPr>
          <w:bCs/>
          <w:sz w:val="22"/>
          <w:szCs w:val="22"/>
        </w:rPr>
      </w:pPr>
      <w:r>
        <w:rPr>
          <w:sz w:val="22"/>
          <w:szCs w:val="22"/>
        </w:rPr>
        <w:t>2.5. Поставщик предоставляет с Товаром (каждой партией Товара) следующие документы в оригинале:</w:t>
      </w:r>
    </w:p>
    <w:p w:rsidR="00AA235E" w:rsidRDefault="00AA235E" w:rsidP="00AA235E">
      <w:pPr>
        <w:numPr>
          <w:ilvl w:val="0"/>
          <w:numId w:val="1"/>
        </w:numPr>
        <w:tabs>
          <w:tab w:val="num" w:pos="900"/>
        </w:tabs>
        <w:jc w:val="both"/>
        <w:rPr>
          <w:sz w:val="22"/>
          <w:szCs w:val="22"/>
        </w:rPr>
      </w:pPr>
      <w:r>
        <w:rPr>
          <w:sz w:val="22"/>
          <w:szCs w:val="22"/>
        </w:rPr>
        <w:t>счет-фактура, оформленный согласно налоговому законодательству Республики Казахстан –1 экз.;</w:t>
      </w:r>
    </w:p>
    <w:p w:rsidR="00AA235E" w:rsidRDefault="00AA235E" w:rsidP="00AA235E">
      <w:pPr>
        <w:numPr>
          <w:ilvl w:val="0"/>
          <w:numId w:val="1"/>
        </w:numPr>
        <w:tabs>
          <w:tab w:val="num" w:pos="900"/>
        </w:tabs>
        <w:jc w:val="both"/>
        <w:rPr>
          <w:i/>
          <w:sz w:val="22"/>
          <w:szCs w:val="22"/>
        </w:rPr>
      </w:pPr>
      <w:r>
        <w:rPr>
          <w:sz w:val="22"/>
          <w:szCs w:val="22"/>
        </w:rPr>
        <w:t>накладная на отпуск запасов на сторону –2 экз.;</w:t>
      </w:r>
    </w:p>
    <w:p w:rsidR="00AA235E" w:rsidRDefault="00AA235E" w:rsidP="00AA235E">
      <w:pPr>
        <w:numPr>
          <w:ilvl w:val="0"/>
          <w:numId w:val="1"/>
        </w:numPr>
        <w:tabs>
          <w:tab w:val="num" w:pos="900"/>
        </w:tabs>
        <w:jc w:val="both"/>
        <w:rPr>
          <w:sz w:val="22"/>
          <w:szCs w:val="22"/>
        </w:rPr>
      </w:pPr>
      <w:r>
        <w:rPr>
          <w:sz w:val="22"/>
          <w:szCs w:val="22"/>
        </w:rPr>
        <w:t>товарно-транспортная - 1 экз. -   сертификат соответствия и (или) паспорт завода-изготовителя – копия;</w:t>
      </w:r>
    </w:p>
    <w:p w:rsidR="00AA235E" w:rsidRDefault="00AA235E" w:rsidP="00AA235E">
      <w:pPr>
        <w:pStyle w:val="a4"/>
        <w:spacing w:after="0"/>
        <w:jc w:val="both"/>
        <w:rPr>
          <w:b/>
          <w:sz w:val="22"/>
          <w:szCs w:val="22"/>
        </w:rPr>
      </w:pPr>
      <w:r>
        <w:rPr>
          <w:sz w:val="22"/>
          <w:szCs w:val="22"/>
        </w:rPr>
        <w:t>Предоставление сертификатов допускается в копиях, заверенных печатью Поставщика.</w:t>
      </w:r>
    </w:p>
    <w:p w:rsidR="00AA235E" w:rsidRDefault="00AA235E" w:rsidP="00AA235E">
      <w:pPr>
        <w:jc w:val="both"/>
        <w:rPr>
          <w:sz w:val="22"/>
          <w:szCs w:val="22"/>
          <w:shd w:val="clear" w:color="auto" w:fill="FFFFFF"/>
        </w:rPr>
      </w:pPr>
      <w:r>
        <w:rPr>
          <w:sz w:val="22"/>
          <w:szCs w:val="22"/>
        </w:rPr>
        <w:t xml:space="preserve">2.6. На Товары, которые в соответствии с кодом товарной номенклатуры внешнеэкономической деятельности (ТН ВЭД), состоят в Перечне изъятий, Поставщик не позднее 10 календарных дней с даты совершения оборота по реализации (даты подписания накладной на отпуск запасов), выписывает в адрес Покупателя счет-фактуру в электронной форме  в соответствии с «Правилами </w:t>
      </w:r>
      <w:r>
        <w:rPr>
          <w:rStyle w:val="s0"/>
          <w:sz w:val="22"/>
          <w:szCs w:val="22"/>
        </w:rPr>
        <w:t>выписки счет-фактуры в электронной форме в информационной системе электронных счетов-фактур</w:t>
      </w:r>
      <w:r>
        <w:rPr>
          <w:sz w:val="22"/>
          <w:szCs w:val="22"/>
        </w:rPr>
        <w:t xml:space="preserve">», утвержденными приказом Министра финансов Республики Казахстан </w:t>
      </w:r>
      <w:r>
        <w:rPr>
          <w:sz w:val="22"/>
          <w:szCs w:val="22"/>
          <w:shd w:val="clear" w:color="auto" w:fill="FFFFFF"/>
        </w:rPr>
        <w:t>№270 от 23.02.2018г. В тексте Договора под «Перечнем изъятий» понимается перечень товаров, ввозимых на территорию Республики Казахстан из третьих стран, не являющихся государствами-членами Евразийского экономического союза, к которым применяются пониженные ставки пошлин, а также размеров таких ставок. Перечень изъятий утверждается Министерством национальной экономики Республики Казахстан.</w:t>
      </w:r>
    </w:p>
    <w:p w:rsidR="00AA235E" w:rsidRDefault="00AA235E" w:rsidP="00AA235E">
      <w:pPr>
        <w:tabs>
          <w:tab w:val="left" w:pos="0"/>
        </w:tabs>
        <w:suppressAutoHyphens/>
        <w:jc w:val="both"/>
        <w:rPr>
          <w:sz w:val="22"/>
          <w:szCs w:val="22"/>
        </w:rPr>
      </w:pPr>
    </w:p>
    <w:p w:rsidR="00AA235E" w:rsidRDefault="00AA235E" w:rsidP="00AA235E">
      <w:pPr>
        <w:tabs>
          <w:tab w:val="left" w:pos="0"/>
        </w:tabs>
        <w:suppressAutoHyphens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3. ОТВЕТСТВЕННОСТЬ СТОРОН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3.1. Уплаченная Покупателем сумма предварительной оплаты подлежит возврату Поставщиком: при не поставке Товара – в полном объеме; при недопоставке Товара – в виде разницы между произведенной суммой оплаты и стоимостью поставленного Товара. Срок возврата в течение 5 рабочих дней с даты получения Поставщиком соответствующего уведомления Покупателя.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3.2. Поставщик несет ответственность за правильность указания в Приложении (-ях) к Договору кода ТН ВЭД.  В случае не правильного указания кода ТН ВЭД или не выписки в установленный срок счета-фактуры в электронной форме на Товары, входящие в Перечень изъятий, либо не надлежащего оформления </w:t>
      </w:r>
      <w:r>
        <w:rPr>
          <w:sz w:val="22"/>
          <w:szCs w:val="22"/>
        </w:rPr>
        <w:lastRenderedPageBreak/>
        <w:t>счета-фактуры, Поставщик возмещает Покупателю все убытки, понесенные в связи с нарушением Поставщиком своих обязательств.</w:t>
      </w:r>
    </w:p>
    <w:p w:rsidR="00AA235E" w:rsidRDefault="00AA235E" w:rsidP="00AA235E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3.3. Покупатель вправе требовать от Поставщика уплаты:</w:t>
      </w:r>
    </w:p>
    <w:p w:rsidR="00AA235E" w:rsidRDefault="00AA235E" w:rsidP="00AA235E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3.3.1. за просрочку поставки, нарушения</w:t>
      </w:r>
      <w:r>
        <w:rPr>
          <w:sz w:val="22"/>
          <w:szCs w:val="22"/>
          <w:lang w:val="en-US"/>
        </w:rPr>
        <w:t> </w:t>
      </w:r>
      <w:r>
        <w:rPr>
          <w:sz w:val="22"/>
          <w:szCs w:val="22"/>
        </w:rPr>
        <w:t>сроков устранения</w:t>
      </w:r>
      <w:r>
        <w:rPr>
          <w:sz w:val="22"/>
          <w:szCs w:val="22"/>
          <w:lang w:val="en-US"/>
        </w:rPr>
        <w:t> </w:t>
      </w:r>
      <w:r>
        <w:rPr>
          <w:sz w:val="22"/>
          <w:szCs w:val="22"/>
        </w:rPr>
        <w:t>несоответствий – неустойки 0,1% от стоимости не поставленного либо дефектного Товара за каждый день просрочки.</w:t>
      </w:r>
    </w:p>
    <w:p w:rsidR="00AA235E" w:rsidRDefault="00AA235E" w:rsidP="00AA235E">
      <w:pPr>
        <w:tabs>
          <w:tab w:val="num" w:pos="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3.3.2. за поставку Товара ненадлежащего качества -  штрафа 10% от стоимости некачественного Товара. </w:t>
      </w:r>
    </w:p>
    <w:p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3.3.3. за необоснованный отказ от поставки Товара – штраф 10% от суммы Договора и возмещает убытки, связанные с расторжением Договора и заключением нового Договора с третьим лицом. </w:t>
      </w:r>
    </w:p>
    <w:p w:rsidR="00AA235E" w:rsidRDefault="00AA235E" w:rsidP="00AA235E">
      <w:pPr>
        <w:tabs>
          <w:tab w:val="num" w:pos="0"/>
        </w:tabs>
        <w:jc w:val="both"/>
        <w:rPr>
          <w:sz w:val="22"/>
          <w:szCs w:val="22"/>
        </w:rPr>
      </w:pPr>
      <w:r>
        <w:rPr>
          <w:sz w:val="22"/>
          <w:szCs w:val="22"/>
        </w:rPr>
        <w:t>3.3.4. за несвоевременный возврат денежных средств – неустойки 0,1% от суммы несвоевременно возвращенных денежных средств за каждый день просрочки.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3.4. В случае просрочки оплаты и если Товар поставлен Покупателю, то Поставщик вправе требовать от Покупателя уплаты неустойки в размере 0,01% от неуплаченной в срок суммы за каждый день просрочки платежа, но не более 5% от неуплаченной суммы. Не подлежит взысканию с Покупателя неустойка за просрочку оплаты, производимой в виде предварительной оплаты.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3.5. За неисполнение либо ненадлежащее исполнение своих обязательств, Стороны несут ответственность в соответствии с действующим законодательством Республики Казахстан. Сторона, для которой создалась невозможность исполнения обязательств по Договору в следствие непреодолимой силы, обязана письменно уведомить другую Сторону о наступлении и прекращении соответствующих обстоятельств не позднее 10 календарных дней с момента их наступления. Несвоевременное извещение о наступлении обстоятельств непреодолимой силы лишает соответствующую Сторону права ссылаться на них в будущем.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3.6. Уплата неустойки производится по письменному требованию Сторон и не освобождает Стороны от исполнения ими принятых обязательств по Договору.</w:t>
      </w:r>
    </w:p>
    <w:p w:rsidR="00AA235E" w:rsidRDefault="00AA235E" w:rsidP="00AA235E">
      <w:pPr>
        <w:jc w:val="both"/>
        <w:rPr>
          <w:b/>
          <w:bCs/>
          <w:sz w:val="22"/>
          <w:szCs w:val="22"/>
        </w:rPr>
      </w:pPr>
    </w:p>
    <w:p w:rsidR="00AA235E" w:rsidRDefault="00AA235E" w:rsidP="00AA235E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4. СРОК ДЕЙСТВИЯ ДОГОВОРА, ПОРЯДОК ЕГО ИЗМЕНЕНИЯ И РАСТОРЖЕНИЯ</w:t>
      </w:r>
    </w:p>
    <w:p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4.1. Договор вступает в силу с даты его подписания Сторонами и действует по 31.12.20</w:t>
      </w:r>
      <w:r w:rsidR="00FD7223" w:rsidRPr="00FD7223">
        <w:rPr>
          <w:sz w:val="22"/>
          <w:szCs w:val="22"/>
        </w:rPr>
        <w:t>20</w:t>
      </w:r>
      <w:r>
        <w:rPr>
          <w:sz w:val="22"/>
          <w:szCs w:val="22"/>
        </w:rPr>
        <w:t>г.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4.2. Ни одна из Сторон не вправе передавать свои права и обязанности по Договору третьим лицам без письменного согласия другой Стороны.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4.3. Все изменения к договору вступают в силу с момента их подписания и скрепления оттиском печатей Сторон.</w:t>
      </w:r>
    </w:p>
    <w:p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4.4. Односторонний отказ от Договора допускается по инициативе Покупателя в случаях нарушения Поставщиком условий Договора; продолжения более 1 месяца обстоятельств непреодолимой силы, препятствующих исполнению Договора; в случае отказа Поставщика заключить соглашение об изменении цены в сторону уменьшения при снижении рыночных цен на аналогичный Товар, по которому не была произведена предоплата; по своей инициативе на любой стадии исполнения договора; в случае нарушения политики по противодействию коррупции и мошенничеству. </w:t>
      </w:r>
    </w:p>
    <w:p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При этом, Покупатель не имеет обязательств перед Поставщиком по возмещению убытков, которые могут возникнуть в связи с односторонним отказом от Договора. Покупатель уведомляет Поставщика об одностороннем отказе от Договора за 10 календарных дней до даты его расторжения. 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4.5. Расторжение Договора не освобождает Стороны от ответственности, предусмотренной Договором и законодательством, за нарушения, допущенные в ходе исполнения Договора.</w:t>
      </w:r>
    </w:p>
    <w:p w:rsidR="00AA235E" w:rsidRDefault="00AA235E" w:rsidP="00AA235E">
      <w:pPr>
        <w:jc w:val="both"/>
        <w:rPr>
          <w:sz w:val="22"/>
          <w:szCs w:val="22"/>
        </w:rPr>
      </w:pPr>
    </w:p>
    <w:p w:rsidR="00AA235E" w:rsidRDefault="00AA235E" w:rsidP="00AA235E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5. ЗАКЛЮЧИТЕЛЬНЫЕ ПОЛОЖЕНИЯ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5.1. Поставщик подтверждает, что получил копию Политики по противодействию коррупции и мошенничеству (далее - Политика) или ознакомлен с ней путем изучения на сайте Покупателя и соглашается с ее исполнением.</w:t>
      </w:r>
      <w:r>
        <w:rPr>
          <w:b/>
          <w:i/>
          <w:sz w:val="22"/>
          <w:szCs w:val="22"/>
        </w:rPr>
        <w:t xml:space="preserve"> </w:t>
      </w:r>
      <w:r>
        <w:rPr>
          <w:sz w:val="22"/>
          <w:szCs w:val="22"/>
        </w:rPr>
        <w:t>В случае нарушения Политики сотрудниками</w:t>
      </w:r>
      <w:r>
        <w:rPr>
          <w:b/>
          <w:i/>
          <w:sz w:val="22"/>
          <w:szCs w:val="22"/>
        </w:rPr>
        <w:t xml:space="preserve"> </w:t>
      </w:r>
      <w:r>
        <w:rPr>
          <w:sz w:val="22"/>
          <w:szCs w:val="22"/>
        </w:rPr>
        <w:t>Покупателя, Поставщик</w:t>
      </w:r>
      <w:r>
        <w:rPr>
          <w:b/>
          <w:i/>
          <w:sz w:val="22"/>
          <w:szCs w:val="22"/>
        </w:rPr>
        <w:t xml:space="preserve"> </w:t>
      </w:r>
      <w:r>
        <w:rPr>
          <w:sz w:val="22"/>
          <w:szCs w:val="22"/>
        </w:rPr>
        <w:t>обязуется направить письменное уведомление об этом по линии связи: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«Горячая линия по противодействию коррупции и мошенничеству» - информационный канал (</w:t>
      </w:r>
      <w:hyperlink r:id="rId6" w:history="1">
        <w:r>
          <w:rPr>
            <w:rStyle w:val="a3"/>
            <w:sz w:val="22"/>
            <w:szCs w:val="22"/>
            <w:lang w:val="en-US"/>
          </w:rPr>
          <w:t>http</w:t>
        </w:r>
        <w:r>
          <w:rPr>
            <w:rStyle w:val="a3"/>
            <w:sz w:val="22"/>
            <w:szCs w:val="22"/>
          </w:rPr>
          <w:t>://</w:t>
        </w:r>
        <w:r>
          <w:rPr>
            <w:rStyle w:val="a3"/>
            <w:sz w:val="22"/>
            <w:szCs w:val="22"/>
            <w:lang w:val="en-US"/>
          </w:rPr>
          <w:t>caepco</w:t>
        </w:r>
        <w:r>
          <w:rPr>
            <w:rStyle w:val="a3"/>
            <w:sz w:val="22"/>
            <w:szCs w:val="22"/>
          </w:rPr>
          <w:t>.</w:t>
        </w:r>
        <w:r>
          <w:rPr>
            <w:rStyle w:val="a3"/>
            <w:sz w:val="22"/>
            <w:szCs w:val="22"/>
            <w:lang w:val="en-US"/>
          </w:rPr>
          <w:t>kz</w:t>
        </w:r>
      </w:hyperlink>
      <w:r>
        <w:rPr>
          <w:sz w:val="22"/>
          <w:szCs w:val="22"/>
        </w:rPr>
        <w:t xml:space="preserve">); Телефон: +7 (727) 259-66-40; Электронная почта: </w:t>
      </w:r>
      <w:hyperlink r:id="rId7" w:history="1">
        <w:r>
          <w:rPr>
            <w:rStyle w:val="a3"/>
            <w:sz w:val="22"/>
            <w:szCs w:val="22"/>
          </w:rPr>
          <w:t>info@energy.kz</w:t>
        </w:r>
      </w:hyperlink>
      <w:r>
        <w:rPr>
          <w:sz w:val="22"/>
          <w:szCs w:val="22"/>
        </w:rPr>
        <w:t>.</w:t>
      </w:r>
    </w:p>
    <w:p w:rsidR="00AA235E" w:rsidRDefault="00AA235E" w:rsidP="00AA235E">
      <w:pPr>
        <w:spacing w:line="252" w:lineRule="auto"/>
        <w:jc w:val="both"/>
        <w:rPr>
          <w:b/>
        </w:rPr>
      </w:pPr>
      <w:r>
        <w:t xml:space="preserve">5.2. Досудебный порядок урегулирования спора является обязательным для Сторон. Срок направления ответа на претензию не должен превышать 10 рабочих дней с момента получения претензии. </w:t>
      </w:r>
    </w:p>
    <w:p w:rsidR="00AA235E" w:rsidRDefault="00AA235E" w:rsidP="00AA235E">
      <w:pPr>
        <w:pStyle w:val="2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5.3. Не урегулированные в досудебном порядке споры рассматриваются в суде по месту нахождения Покупателя. 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5.4. Текст договора, а также весь объем информации, полученной в ходе исполнения обязательств, является коммерческой тайной и не подлежит разглашению.    </w:t>
      </w:r>
    </w:p>
    <w:p w:rsidR="00AA235E" w:rsidRDefault="00AA235E" w:rsidP="00AA235E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5.5. Все уведомления и сообщения должны направляться за подписью уполномоченных представителей Сторон, путем факсимильной, почтовой связи заказными письмами, путем личного вручения под роспись. </w:t>
      </w:r>
    </w:p>
    <w:p w:rsidR="00AA235E" w:rsidRDefault="00AA235E" w:rsidP="00AA235E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5.6. При обмене подписанными экземплярами Договора, дополнительных соглашений и иной документации посредством факсимильной связи или средств интернета (электронная почта), Стороны принимают их к исполнению. Сторона, направившая по факсу или электронной почте какой-либо документ, обязана в течение 5 последующих рабочих дней направить оригинал соответствующего документа другой Стороне таким видом связи, чтоб документ был получен адресатом не позднее 20 календарных дней с даты его отправки. В случае не предоставления Стороной оригинала документа, ранее подписанного с использованием факсимильной связи, данная Сторона не вправе в последующем ссылаться на отсутствие Договора или Приложения, оформленного надлежащим образом.</w:t>
      </w:r>
    </w:p>
    <w:p w:rsidR="00AA235E" w:rsidRDefault="00AA235E" w:rsidP="00AA235E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>5.7. Договор составлен в 2 экземплярах на русском языке, имеющих равную юридическую силу, по одному экземпляру для каждой из Сторон.</w:t>
      </w:r>
    </w:p>
    <w:p w:rsidR="00AA235E" w:rsidRDefault="00AA235E" w:rsidP="00AA235E">
      <w:pPr>
        <w:ind w:hanging="360"/>
        <w:jc w:val="both"/>
        <w:rPr>
          <w:b/>
          <w:bCs/>
          <w:sz w:val="22"/>
          <w:szCs w:val="22"/>
        </w:rPr>
      </w:pPr>
    </w:p>
    <w:p w:rsidR="00AA235E" w:rsidRDefault="00AA235E" w:rsidP="00AA235E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6. АДРЕСА, РЕКВИЗИТЫ И ПОДПИСИ СТОРОН</w:t>
      </w:r>
    </w:p>
    <w:tbl>
      <w:tblPr>
        <w:tblW w:w="30564" w:type="dxa"/>
        <w:tblInd w:w="108" w:type="dxa"/>
        <w:tblLook w:val="04A0" w:firstRow="1" w:lastRow="0" w:firstColumn="1" w:lastColumn="0" w:noHBand="0" w:noVBand="1"/>
      </w:tblPr>
      <w:tblGrid>
        <w:gridCol w:w="4962"/>
        <w:gridCol w:w="185"/>
        <w:gridCol w:w="5147"/>
        <w:gridCol w:w="11"/>
        <w:gridCol w:w="5136"/>
        <w:gridCol w:w="5147"/>
        <w:gridCol w:w="5147"/>
        <w:gridCol w:w="4829"/>
      </w:tblGrid>
      <w:tr w:rsidR="00E85DAF" w:rsidTr="00E85DAF">
        <w:trPr>
          <w:gridAfter w:val="4"/>
          <w:wAfter w:w="20259" w:type="dxa"/>
          <w:trHeight w:val="3030"/>
        </w:trPr>
        <w:tc>
          <w:tcPr>
            <w:tcW w:w="4962" w:type="dxa"/>
          </w:tcPr>
          <w:p w:rsidR="00E85DAF" w:rsidRPr="00F11C64" w:rsidRDefault="00E85DAF" w:rsidP="00F11C64">
            <w:pPr>
              <w:autoSpaceDE w:val="0"/>
              <w:autoSpaceDN w:val="0"/>
              <w:adjustRightInd w:val="0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5343" w:type="dxa"/>
            <w:gridSpan w:val="3"/>
          </w:tcPr>
          <w:p w:rsidR="00E85DAF" w:rsidRDefault="00E85DAF" w:rsidP="007548CE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ПОКУПАТЕЛЬ:</w:t>
            </w:r>
          </w:p>
          <w:p w:rsidR="00E85DAF" w:rsidRDefault="00E85DAF" w:rsidP="007548CE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АО «СЕВКАЗЭНЕРГО»</w:t>
            </w:r>
          </w:p>
          <w:p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г. Петропавловск, ул. Жамбыла, 215 </w:t>
            </w:r>
          </w:p>
          <w:p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БИН 990140000186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филиал ДБ АО «Сбербанк» 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Петропавловск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ИИК KZ08914398558BC00029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БИК SABRKZKA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КБЕ 17</w:t>
            </w:r>
          </w:p>
          <w:p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Свидетельство о постановке на учет по НДС</w:t>
            </w:r>
          </w:p>
          <w:p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Серия 48001 № 0005200 от 08.11.2012г.</w:t>
            </w: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</w:p>
          <w:p w:rsidR="004572E2" w:rsidRDefault="004572E2" w:rsidP="007548CE">
            <w:pPr>
              <w:rPr>
                <w:b/>
                <w:sz w:val="22"/>
                <w:szCs w:val="22"/>
              </w:rPr>
            </w:pPr>
          </w:p>
          <w:p w:rsidR="004572E2" w:rsidRDefault="004572E2" w:rsidP="007548CE">
            <w:pPr>
              <w:rPr>
                <w:b/>
                <w:sz w:val="22"/>
                <w:szCs w:val="22"/>
              </w:rPr>
            </w:pP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Генеральный  директор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            </w:t>
            </w: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_____________ </w:t>
            </w:r>
            <w:r>
              <w:rPr>
                <w:b/>
                <w:sz w:val="22"/>
                <w:szCs w:val="22"/>
              </w:rPr>
              <w:t>И.В. Татаров</w:t>
            </w: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</w:p>
        </w:tc>
      </w:tr>
      <w:tr w:rsidR="00AA235E" w:rsidTr="00E85DAF">
        <w:trPr>
          <w:trHeight w:val="3030"/>
        </w:trPr>
        <w:tc>
          <w:tcPr>
            <w:tcW w:w="5147" w:type="dxa"/>
            <w:gridSpan w:val="2"/>
          </w:tcPr>
          <w:p w:rsidR="00A26F08" w:rsidRPr="00A26F08" w:rsidRDefault="00A26F08" w:rsidP="006A074F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</w:tcPr>
          <w:p w:rsidR="00AA235E" w:rsidRPr="00A26F08" w:rsidRDefault="00AA235E">
            <w:pPr>
              <w:tabs>
                <w:tab w:val="left" w:pos="0"/>
              </w:tabs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  <w:gridSpan w:val="2"/>
          </w:tcPr>
          <w:p w:rsidR="00AA235E" w:rsidRDefault="00AA235E">
            <w:pPr>
              <w:tabs>
                <w:tab w:val="left" w:pos="0"/>
              </w:tabs>
              <w:spacing w:line="276" w:lineRule="auto"/>
              <w:rPr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</w:tcPr>
          <w:p w:rsidR="00AA235E" w:rsidRDefault="00AA235E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</w:tcPr>
          <w:p w:rsidR="00AA235E" w:rsidRDefault="00AA235E">
            <w:pPr>
              <w:tabs>
                <w:tab w:val="left" w:pos="-250"/>
              </w:tabs>
              <w:spacing w:line="276" w:lineRule="auto"/>
              <w:ind w:left="-108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4829" w:type="dxa"/>
          </w:tcPr>
          <w:p w:rsidR="00AA235E" w:rsidRDefault="00AA235E">
            <w:pPr>
              <w:tabs>
                <w:tab w:val="left" w:pos="0"/>
              </w:tabs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</w:tr>
    </w:tbl>
    <w:p w:rsidR="00AA235E" w:rsidRDefault="00AA235E" w:rsidP="00AA235E">
      <w:pPr>
        <w:rPr>
          <w:sz w:val="22"/>
          <w:szCs w:val="22"/>
        </w:rPr>
      </w:pPr>
    </w:p>
    <w:p w:rsidR="00AA235E" w:rsidRDefault="00AA235E" w:rsidP="00AA235E">
      <w:pPr>
        <w:rPr>
          <w:sz w:val="22"/>
          <w:szCs w:val="22"/>
        </w:rPr>
      </w:pPr>
    </w:p>
    <w:p w:rsidR="00AA235E" w:rsidRDefault="00AA235E" w:rsidP="00AA235E">
      <w:pPr>
        <w:rPr>
          <w:sz w:val="22"/>
          <w:szCs w:val="22"/>
        </w:rPr>
      </w:pPr>
    </w:p>
    <w:sectPr w:rsidR="00AA235E" w:rsidSect="00AA235E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FreeSetC">
    <w:altName w:val="Times New Roman"/>
    <w:panose1 w:val="00000000000000000000"/>
    <w:charset w:val="00"/>
    <w:family w:val="roman"/>
    <w:notTrueType/>
    <w:pitch w:val="default"/>
  </w:font>
  <w:font w:name="FreeSetC Plain">
    <w:altName w:val="Times New Roman"/>
    <w:charset w:val="00"/>
    <w:family w:val="auto"/>
    <w:pitch w:val="variable"/>
    <w:sig w:usb0="800002AF" w:usb1="10000048" w:usb2="00000000" w:usb3="00000000" w:csb0="00000005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4B2CBC"/>
    <w:multiLevelType w:val="hybridMultilevel"/>
    <w:tmpl w:val="877869E8"/>
    <w:lvl w:ilvl="0" w:tplc="18281918">
      <w:start w:val="65535"/>
      <w:numFmt w:val="bullet"/>
      <w:lvlText w:val="-"/>
      <w:legacy w:legacy="1" w:legacySpace="0" w:legacyIndent="345"/>
      <w:lvlJc w:val="left"/>
      <w:pPr>
        <w:ind w:left="0" w:firstLine="0"/>
      </w:pPr>
      <w:rPr>
        <w:rFonts w:ascii="Arial" w:hAnsi="Arial" w:cs="Aria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4B6B"/>
    <w:rsid w:val="0001287C"/>
    <w:rsid w:val="00262867"/>
    <w:rsid w:val="002E6A3D"/>
    <w:rsid w:val="00314B6B"/>
    <w:rsid w:val="00392DB1"/>
    <w:rsid w:val="003C34B0"/>
    <w:rsid w:val="004572E2"/>
    <w:rsid w:val="0050374A"/>
    <w:rsid w:val="005A34A4"/>
    <w:rsid w:val="006359B7"/>
    <w:rsid w:val="006A074F"/>
    <w:rsid w:val="007B06A2"/>
    <w:rsid w:val="00A12C49"/>
    <w:rsid w:val="00A26F08"/>
    <w:rsid w:val="00AA235E"/>
    <w:rsid w:val="00E85DAF"/>
    <w:rsid w:val="00ED17F2"/>
    <w:rsid w:val="00F11C64"/>
    <w:rsid w:val="00F952D1"/>
    <w:rsid w:val="00FB3582"/>
    <w:rsid w:val="00FD7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3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26F0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9">
    <w:name w:val="heading 9"/>
    <w:basedOn w:val="a"/>
    <w:next w:val="a"/>
    <w:link w:val="90"/>
    <w:semiHidden/>
    <w:unhideWhenUsed/>
    <w:qFormat/>
    <w:rsid w:val="00AA235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AA235E"/>
    <w:rPr>
      <w:rFonts w:ascii="Arial" w:eastAsia="Times New Roman" w:hAnsi="Arial" w:cs="Arial"/>
      <w:lang w:eastAsia="ru-RU"/>
    </w:rPr>
  </w:style>
  <w:style w:type="character" w:styleId="a3">
    <w:name w:val="Hyperlink"/>
    <w:semiHidden/>
    <w:unhideWhenUsed/>
    <w:rsid w:val="00AA235E"/>
    <w:rPr>
      <w:color w:val="0563C1"/>
      <w:u w:val="single"/>
    </w:rPr>
  </w:style>
  <w:style w:type="paragraph" w:styleId="a4">
    <w:name w:val="Body Text"/>
    <w:basedOn w:val="a"/>
    <w:link w:val="a5"/>
    <w:semiHidden/>
    <w:unhideWhenUsed/>
    <w:rsid w:val="00AA235E"/>
    <w:pPr>
      <w:spacing w:after="120"/>
    </w:pPr>
  </w:style>
  <w:style w:type="character" w:customStyle="1" w:styleId="a5">
    <w:name w:val="Основной текст Знак"/>
    <w:basedOn w:val="a0"/>
    <w:link w:val="a4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semiHidden/>
    <w:unhideWhenUsed/>
    <w:rsid w:val="00AA235E"/>
    <w:pPr>
      <w:spacing w:after="120"/>
      <w:ind w:left="283"/>
    </w:pPr>
    <w:rPr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AA235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AA235E"/>
    <w:pPr>
      <w:ind w:firstLine="600"/>
      <w:jc w:val="both"/>
    </w:pPr>
  </w:style>
  <w:style w:type="character" w:customStyle="1" w:styleId="20">
    <w:name w:val="Основной текст с отступом 2 Знак"/>
    <w:basedOn w:val="a0"/>
    <w:link w:val="2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rsid w:val="00AA235E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6"/>
      <w:szCs w:val="36"/>
      <w:u w:val="none"/>
      <w:effect w:val="none"/>
    </w:rPr>
  </w:style>
  <w:style w:type="character" w:customStyle="1" w:styleId="10">
    <w:name w:val="Заголовок 1 Знак"/>
    <w:basedOn w:val="a0"/>
    <w:link w:val="1"/>
    <w:uiPriority w:val="9"/>
    <w:rsid w:val="00A26F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3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26F0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9">
    <w:name w:val="heading 9"/>
    <w:basedOn w:val="a"/>
    <w:next w:val="a"/>
    <w:link w:val="90"/>
    <w:semiHidden/>
    <w:unhideWhenUsed/>
    <w:qFormat/>
    <w:rsid w:val="00AA235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AA235E"/>
    <w:rPr>
      <w:rFonts w:ascii="Arial" w:eastAsia="Times New Roman" w:hAnsi="Arial" w:cs="Arial"/>
      <w:lang w:eastAsia="ru-RU"/>
    </w:rPr>
  </w:style>
  <w:style w:type="character" w:styleId="a3">
    <w:name w:val="Hyperlink"/>
    <w:semiHidden/>
    <w:unhideWhenUsed/>
    <w:rsid w:val="00AA235E"/>
    <w:rPr>
      <w:color w:val="0563C1"/>
      <w:u w:val="single"/>
    </w:rPr>
  </w:style>
  <w:style w:type="paragraph" w:styleId="a4">
    <w:name w:val="Body Text"/>
    <w:basedOn w:val="a"/>
    <w:link w:val="a5"/>
    <w:semiHidden/>
    <w:unhideWhenUsed/>
    <w:rsid w:val="00AA235E"/>
    <w:pPr>
      <w:spacing w:after="120"/>
    </w:pPr>
  </w:style>
  <w:style w:type="character" w:customStyle="1" w:styleId="a5">
    <w:name w:val="Основной текст Знак"/>
    <w:basedOn w:val="a0"/>
    <w:link w:val="a4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semiHidden/>
    <w:unhideWhenUsed/>
    <w:rsid w:val="00AA235E"/>
    <w:pPr>
      <w:spacing w:after="120"/>
      <w:ind w:left="283"/>
    </w:pPr>
    <w:rPr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AA235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AA235E"/>
    <w:pPr>
      <w:ind w:firstLine="600"/>
      <w:jc w:val="both"/>
    </w:pPr>
  </w:style>
  <w:style w:type="character" w:customStyle="1" w:styleId="20">
    <w:name w:val="Основной текст с отступом 2 Знак"/>
    <w:basedOn w:val="a0"/>
    <w:link w:val="2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rsid w:val="00AA235E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6"/>
      <w:szCs w:val="36"/>
      <w:u w:val="none"/>
      <w:effect w:val="none"/>
    </w:rPr>
  </w:style>
  <w:style w:type="character" w:customStyle="1" w:styleId="10">
    <w:name w:val="Заголовок 1 Знак"/>
    <w:basedOn w:val="a0"/>
    <w:link w:val="1"/>
    <w:uiPriority w:val="9"/>
    <w:rsid w:val="00A26F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114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info@energy.k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caepco.kz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1486</Words>
  <Characters>8475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Эйзенбарт Юлия Владимировна</dc:creator>
  <cp:lastModifiedBy>Лупик Сергей Анатольевич</cp:lastModifiedBy>
  <cp:revision>2</cp:revision>
  <dcterms:created xsi:type="dcterms:W3CDTF">2020-08-06T07:17:00Z</dcterms:created>
  <dcterms:modified xsi:type="dcterms:W3CDTF">2020-08-06T07:17:00Z</dcterms:modified>
</cp:coreProperties>
</file>