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52FB7" w14:textId="77777777" w:rsidR="00C9548B" w:rsidRDefault="00C9548B" w:rsidP="001D1EBB">
      <w:pPr>
        <w:pStyle w:val="9"/>
        <w:spacing w:before="0"/>
        <w:jc w:val="center"/>
        <w:rPr>
          <w:rFonts w:ascii="Times New Roman" w:hAnsi="Times New Roman"/>
          <w:b/>
          <w:i w:val="0"/>
          <w:color w:val="auto"/>
          <w:sz w:val="23"/>
          <w:szCs w:val="23"/>
        </w:rPr>
      </w:pPr>
    </w:p>
    <w:p w14:paraId="5B74732B" w14:textId="77777777" w:rsidR="001D1EBB" w:rsidRPr="00D8577F" w:rsidRDefault="00460830" w:rsidP="001D1EBB">
      <w:pPr>
        <w:pStyle w:val="9"/>
        <w:spacing w:before="0"/>
        <w:jc w:val="center"/>
        <w:rPr>
          <w:rFonts w:ascii="Times New Roman" w:hAnsi="Times New Roman"/>
          <w:b/>
          <w:i w:val="0"/>
          <w:color w:val="auto"/>
          <w:sz w:val="23"/>
          <w:szCs w:val="23"/>
        </w:rPr>
      </w:pPr>
      <w:r w:rsidRPr="00D8577F">
        <w:rPr>
          <w:rFonts w:ascii="Times New Roman" w:hAnsi="Times New Roman"/>
          <w:b/>
          <w:i w:val="0"/>
          <w:color w:val="auto"/>
          <w:sz w:val="23"/>
          <w:szCs w:val="23"/>
        </w:rPr>
        <w:t xml:space="preserve">ДОГОВОР </w:t>
      </w:r>
      <w:r w:rsidR="001D1EBB" w:rsidRPr="00D8577F">
        <w:rPr>
          <w:rFonts w:ascii="Times New Roman" w:hAnsi="Times New Roman"/>
          <w:b/>
          <w:i w:val="0"/>
          <w:color w:val="auto"/>
          <w:sz w:val="23"/>
          <w:szCs w:val="23"/>
        </w:rPr>
        <w:t>ПОДРЯДА № _______</w:t>
      </w:r>
    </w:p>
    <w:p w14:paraId="1D7323D9" w14:textId="77777777" w:rsidR="001D1EBB" w:rsidRPr="00D8577F" w:rsidRDefault="001D1EBB" w:rsidP="001D1EBB">
      <w:pPr>
        <w:rPr>
          <w:sz w:val="23"/>
          <w:szCs w:val="23"/>
        </w:rPr>
      </w:pPr>
    </w:p>
    <w:p w14:paraId="6532EC89" w14:textId="77777777" w:rsidR="001D1EBB" w:rsidRPr="00D8577F" w:rsidRDefault="001D1EBB" w:rsidP="001D1EBB">
      <w:pPr>
        <w:rPr>
          <w:sz w:val="23"/>
          <w:szCs w:val="23"/>
        </w:rPr>
      </w:pPr>
      <w:r w:rsidRPr="00D8577F">
        <w:rPr>
          <w:sz w:val="23"/>
          <w:szCs w:val="23"/>
        </w:rPr>
        <w:t xml:space="preserve">г. Петропавловск                                                                 </w:t>
      </w:r>
      <w:r w:rsidRPr="00D8577F">
        <w:rPr>
          <w:sz w:val="23"/>
          <w:szCs w:val="23"/>
        </w:rPr>
        <w:tab/>
        <w:t xml:space="preserve">                             </w:t>
      </w:r>
      <w:r w:rsidR="00EE1720">
        <w:rPr>
          <w:sz w:val="23"/>
          <w:szCs w:val="23"/>
        </w:rPr>
        <w:t xml:space="preserve">        </w:t>
      </w:r>
      <w:r w:rsidR="00D8577F" w:rsidRPr="00D8577F">
        <w:rPr>
          <w:sz w:val="23"/>
          <w:szCs w:val="23"/>
        </w:rPr>
        <w:t xml:space="preserve"> </w:t>
      </w:r>
      <w:r w:rsidR="003F14CC">
        <w:rPr>
          <w:sz w:val="23"/>
          <w:szCs w:val="23"/>
        </w:rPr>
        <w:t>«____» ________ 202</w:t>
      </w:r>
      <w:r w:rsidR="00641F2C">
        <w:rPr>
          <w:sz w:val="23"/>
          <w:szCs w:val="23"/>
        </w:rPr>
        <w:t>1</w:t>
      </w:r>
      <w:r w:rsidRPr="00D8577F">
        <w:rPr>
          <w:sz w:val="23"/>
          <w:szCs w:val="23"/>
        </w:rPr>
        <w:t>г.</w:t>
      </w:r>
    </w:p>
    <w:p w14:paraId="6DA92027" w14:textId="77777777" w:rsidR="001D1EBB" w:rsidRPr="00D8577F" w:rsidRDefault="001D1EBB" w:rsidP="001D1EBB">
      <w:pPr>
        <w:rPr>
          <w:sz w:val="23"/>
          <w:szCs w:val="23"/>
        </w:rPr>
      </w:pPr>
    </w:p>
    <w:p w14:paraId="0C4376F3" w14:textId="77777777" w:rsidR="00460830" w:rsidRPr="00D8577F" w:rsidRDefault="00460830" w:rsidP="00460830">
      <w:pPr>
        <w:pStyle w:val="ad"/>
        <w:tabs>
          <w:tab w:val="left" w:pos="284"/>
        </w:tabs>
        <w:rPr>
          <w:sz w:val="23"/>
          <w:szCs w:val="23"/>
        </w:rPr>
      </w:pPr>
      <w:r w:rsidRPr="00D8577F">
        <w:rPr>
          <w:b/>
          <w:bCs/>
          <w:iCs/>
          <w:sz w:val="23"/>
          <w:szCs w:val="23"/>
        </w:rPr>
        <w:t xml:space="preserve">АО «СЕВКАЗЭНЕРГО», </w:t>
      </w:r>
      <w:r w:rsidRPr="00D8577F">
        <w:rPr>
          <w:sz w:val="23"/>
          <w:szCs w:val="23"/>
        </w:rPr>
        <w:t xml:space="preserve">именуемое в дальнейшем </w:t>
      </w:r>
      <w:r w:rsidRPr="00D8577F">
        <w:rPr>
          <w:b/>
          <w:sz w:val="23"/>
          <w:szCs w:val="23"/>
        </w:rPr>
        <w:t>«Заказчик</w:t>
      </w:r>
      <w:r w:rsidRPr="00D8577F">
        <w:rPr>
          <w:b/>
          <w:bCs/>
          <w:sz w:val="23"/>
          <w:szCs w:val="23"/>
        </w:rPr>
        <w:t>»,</w:t>
      </w:r>
      <w:r w:rsidRPr="00D8577F">
        <w:rPr>
          <w:sz w:val="23"/>
          <w:szCs w:val="23"/>
        </w:rPr>
        <w:t xml:space="preserve"> в лице Генерального директора                Татарова И.В., действующего (</w:t>
      </w:r>
      <w:r w:rsidRPr="00D8577F">
        <w:rPr>
          <w:iCs/>
          <w:sz w:val="23"/>
          <w:szCs w:val="23"/>
        </w:rPr>
        <w:t>ей</w:t>
      </w:r>
      <w:r w:rsidRPr="00D8577F">
        <w:rPr>
          <w:sz w:val="23"/>
          <w:szCs w:val="23"/>
        </w:rPr>
        <w:t xml:space="preserve">) на основании </w:t>
      </w:r>
      <w:r w:rsidRPr="00D8577F">
        <w:rPr>
          <w:iCs/>
          <w:sz w:val="23"/>
          <w:szCs w:val="23"/>
        </w:rPr>
        <w:t xml:space="preserve">Устава, </w:t>
      </w:r>
      <w:r w:rsidRPr="00D8577F">
        <w:rPr>
          <w:sz w:val="23"/>
          <w:szCs w:val="23"/>
        </w:rPr>
        <w:t>с одной стороны, и</w:t>
      </w:r>
    </w:p>
    <w:p w14:paraId="133708A5" w14:textId="77777777" w:rsidR="001D1EBB" w:rsidRPr="009D7A1A" w:rsidRDefault="00460830" w:rsidP="009D7A1A">
      <w:pPr>
        <w:pStyle w:val="ad"/>
        <w:tabs>
          <w:tab w:val="left" w:pos="284"/>
        </w:tabs>
        <w:rPr>
          <w:sz w:val="23"/>
          <w:szCs w:val="23"/>
        </w:rPr>
      </w:pPr>
      <w:r w:rsidRPr="00D8577F">
        <w:rPr>
          <w:b/>
          <w:bCs/>
          <w:i/>
          <w:iCs/>
          <w:sz w:val="23"/>
          <w:szCs w:val="23"/>
        </w:rPr>
        <w:t>(Наименование контрагента)</w:t>
      </w:r>
      <w:r w:rsidRPr="00D8577F">
        <w:rPr>
          <w:b/>
          <w:bCs/>
          <w:sz w:val="23"/>
          <w:szCs w:val="23"/>
        </w:rPr>
        <w:t xml:space="preserve">, </w:t>
      </w:r>
      <w:r w:rsidRPr="00D8577F">
        <w:rPr>
          <w:sz w:val="23"/>
          <w:szCs w:val="23"/>
        </w:rPr>
        <w:t xml:space="preserve">именуемое в дальнейшем </w:t>
      </w:r>
      <w:r w:rsidRPr="00D8577F">
        <w:rPr>
          <w:b/>
          <w:bCs/>
          <w:sz w:val="23"/>
          <w:szCs w:val="23"/>
        </w:rPr>
        <w:t>«Подрядчик»</w:t>
      </w:r>
      <w:r w:rsidRPr="00D8577F">
        <w:rPr>
          <w:sz w:val="23"/>
          <w:szCs w:val="23"/>
        </w:rPr>
        <w:t>, в лице (</w:t>
      </w:r>
      <w:r w:rsidRPr="00D8577F">
        <w:rPr>
          <w:i/>
          <w:iCs/>
          <w:sz w:val="23"/>
          <w:szCs w:val="23"/>
        </w:rPr>
        <w:t>наименование должности, фамилия и инициалы),</w:t>
      </w:r>
      <w:r w:rsidRPr="00D8577F">
        <w:rPr>
          <w:sz w:val="23"/>
          <w:szCs w:val="23"/>
        </w:rPr>
        <w:t xml:space="preserve"> действующего (</w:t>
      </w:r>
      <w:r w:rsidRPr="00D8577F">
        <w:rPr>
          <w:i/>
          <w:iCs/>
          <w:sz w:val="23"/>
          <w:szCs w:val="23"/>
        </w:rPr>
        <w:t>ей</w:t>
      </w:r>
      <w:r w:rsidRPr="00D8577F">
        <w:rPr>
          <w:sz w:val="23"/>
          <w:szCs w:val="23"/>
        </w:rPr>
        <w:t xml:space="preserve">) на основании </w:t>
      </w:r>
      <w:r w:rsidRPr="00D8577F">
        <w:rPr>
          <w:i/>
          <w:iCs/>
          <w:sz w:val="23"/>
          <w:szCs w:val="23"/>
        </w:rPr>
        <w:t>(Устава, доверенности (реквизиты доверенности)</w:t>
      </w:r>
      <w:r w:rsidRPr="00D8577F">
        <w:rPr>
          <w:sz w:val="23"/>
          <w:szCs w:val="23"/>
        </w:rPr>
        <w:t xml:space="preserve">, с другой стороны, далее совместно именуемые </w:t>
      </w:r>
      <w:r w:rsidRPr="00D8577F">
        <w:rPr>
          <w:b/>
          <w:bCs/>
          <w:sz w:val="23"/>
          <w:szCs w:val="23"/>
        </w:rPr>
        <w:t>«Стороны</w:t>
      </w:r>
      <w:r w:rsidRPr="00D8577F">
        <w:rPr>
          <w:b/>
          <w:sz w:val="23"/>
          <w:szCs w:val="23"/>
        </w:rPr>
        <w:t>»</w:t>
      </w:r>
      <w:r w:rsidRPr="00D8577F">
        <w:rPr>
          <w:sz w:val="23"/>
          <w:szCs w:val="23"/>
        </w:rPr>
        <w:t>, заключили настоящий Договор (далее – Договор) о нижеследующем:</w:t>
      </w:r>
    </w:p>
    <w:p w14:paraId="4153568B" w14:textId="77777777" w:rsidR="001522DF" w:rsidRPr="000A43A3" w:rsidRDefault="001522DF" w:rsidP="001522DF">
      <w:pPr>
        <w:numPr>
          <w:ilvl w:val="0"/>
          <w:numId w:val="28"/>
        </w:numPr>
        <w:jc w:val="center"/>
        <w:rPr>
          <w:sz w:val="23"/>
          <w:szCs w:val="23"/>
        </w:rPr>
      </w:pPr>
      <w:r w:rsidRPr="000A43A3">
        <w:rPr>
          <w:b/>
          <w:sz w:val="23"/>
          <w:szCs w:val="23"/>
        </w:rPr>
        <w:t>Предмет договора</w:t>
      </w:r>
    </w:p>
    <w:p w14:paraId="352BD99B" w14:textId="77777777" w:rsidR="001522DF" w:rsidRPr="000A43A3" w:rsidRDefault="001522DF" w:rsidP="001522DF">
      <w:pPr>
        <w:jc w:val="both"/>
        <w:rPr>
          <w:sz w:val="23"/>
          <w:szCs w:val="23"/>
          <w:lang w:eastAsia="ru-RU"/>
        </w:rPr>
      </w:pPr>
      <w:r w:rsidRPr="000A43A3">
        <w:rPr>
          <w:sz w:val="23"/>
          <w:szCs w:val="23"/>
        </w:rPr>
        <w:t xml:space="preserve"> 1</w:t>
      </w:r>
      <w:r w:rsidRPr="000A43A3">
        <w:rPr>
          <w:sz w:val="23"/>
          <w:szCs w:val="23"/>
          <w:lang w:eastAsia="ru-RU"/>
        </w:rPr>
        <w:t>.1. Подрядчик обязуется выполнить работы</w:t>
      </w:r>
      <w:r w:rsidR="001527F7">
        <w:rPr>
          <w:sz w:val="23"/>
          <w:szCs w:val="23"/>
          <w:lang w:eastAsia="ru-RU"/>
        </w:rPr>
        <w:t xml:space="preserve"> </w:t>
      </w:r>
      <w:r w:rsidR="001527F7" w:rsidRPr="001527F7">
        <w:rPr>
          <w:sz w:val="23"/>
          <w:szCs w:val="23"/>
          <w:lang w:eastAsia="ru-RU"/>
        </w:rPr>
        <w:t>по</w:t>
      </w:r>
      <w:r w:rsidRPr="001527F7">
        <w:rPr>
          <w:sz w:val="23"/>
          <w:szCs w:val="23"/>
          <w:lang w:eastAsia="ru-RU"/>
        </w:rPr>
        <w:t xml:space="preserve"> </w:t>
      </w:r>
      <w:r w:rsidR="001527F7" w:rsidRPr="001527F7">
        <w:rPr>
          <w:sz w:val="23"/>
          <w:szCs w:val="23"/>
          <w:lang w:eastAsia="ru-RU"/>
        </w:rPr>
        <w:t>техническому обслуживанию  четырех тепловозов ТГМ-4 в объеме ТО-6</w:t>
      </w:r>
      <w:r w:rsidR="001527F7">
        <w:rPr>
          <w:sz w:val="23"/>
          <w:szCs w:val="23"/>
          <w:lang w:eastAsia="ru-RU"/>
        </w:rPr>
        <w:t xml:space="preserve">, </w:t>
      </w:r>
      <w:r w:rsidRPr="000A43A3">
        <w:rPr>
          <w:sz w:val="23"/>
          <w:szCs w:val="23"/>
          <w:lang w:eastAsia="ru-RU"/>
        </w:rPr>
        <w:t xml:space="preserve">а Заказчик обязуется создать Подрядчику необходимые условия для выполнения работ, принять результат и оплатить выполненные работы согласно настоящему договору. </w:t>
      </w:r>
    </w:p>
    <w:p w14:paraId="6E47D13E" w14:textId="77777777" w:rsidR="001522DF" w:rsidRPr="000A43A3" w:rsidRDefault="001522DF" w:rsidP="001522DF">
      <w:pPr>
        <w:jc w:val="both"/>
        <w:rPr>
          <w:sz w:val="23"/>
          <w:szCs w:val="23"/>
          <w:lang w:eastAsia="ru-RU"/>
        </w:rPr>
      </w:pPr>
      <w:r w:rsidRPr="000A43A3">
        <w:rPr>
          <w:sz w:val="23"/>
          <w:szCs w:val="23"/>
          <w:lang w:eastAsia="ru-RU"/>
        </w:rPr>
        <w:t xml:space="preserve">1.2. Виды и перечень Работ, производимых Подрядчиком, устанавливаются в перечне работ </w:t>
      </w:r>
      <w:r w:rsidR="006B4E9D">
        <w:rPr>
          <w:sz w:val="23"/>
          <w:szCs w:val="23"/>
          <w:lang w:eastAsia="ru-RU"/>
        </w:rPr>
        <w:t>______________________________</w:t>
      </w:r>
      <w:r w:rsidRPr="000A43A3">
        <w:rPr>
          <w:sz w:val="23"/>
          <w:szCs w:val="23"/>
          <w:lang w:eastAsia="ru-RU"/>
        </w:rPr>
        <w:t xml:space="preserve">  (Приложение №1) к настоящему договору.   </w:t>
      </w:r>
    </w:p>
    <w:p w14:paraId="543331BB" w14:textId="77777777" w:rsidR="001522DF" w:rsidRPr="000A43A3" w:rsidRDefault="001522DF" w:rsidP="001522DF">
      <w:pPr>
        <w:pStyle w:val="ad"/>
        <w:rPr>
          <w:sz w:val="23"/>
          <w:szCs w:val="23"/>
        </w:rPr>
      </w:pPr>
      <w:r w:rsidRPr="000A43A3">
        <w:rPr>
          <w:sz w:val="23"/>
          <w:szCs w:val="23"/>
        </w:rPr>
        <w:t>1.3. Стоимость выполнения работ указана в Калькуляции (Приложение №2), являющейся</w:t>
      </w:r>
      <w:r>
        <w:rPr>
          <w:sz w:val="23"/>
          <w:szCs w:val="23"/>
        </w:rPr>
        <w:t xml:space="preserve"> </w:t>
      </w:r>
      <w:r w:rsidRPr="000A43A3">
        <w:rPr>
          <w:sz w:val="23"/>
          <w:szCs w:val="23"/>
        </w:rPr>
        <w:t xml:space="preserve">неотъемлемой частью настоящего договора. </w:t>
      </w:r>
    </w:p>
    <w:p w14:paraId="4B07B6AA" w14:textId="77777777" w:rsidR="001522DF" w:rsidRPr="000A43A3" w:rsidRDefault="001522DF" w:rsidP="001522DF">
      <w:pPr>
        <w:ind w:left="360"/>
        <w:jc w:val="center"/>
        <w:rPr>
          <w:b/>
          <w:sz w:val="23"/>
          <w:szCs w:val="23"/>
        </w:rPr>
      </w:pPr>
      <w:r w:rsidRPr="000A43A3">
        <w:rPr>
          <w:b/>
          <w:sz w:val="23"/>
          <w:szCs w:val="23"/>
        </w:rPr>
        <w:t>2. Стоимость работ по договору</w:t>
      </w:r>
    </w:p>
    <w:p w14:paraId="01F76889" w14:textId="77777777" w:rsidR="001522DF" w:rsidRPr="000A43A3" w:rsidRDefault="001522DF" w:rsidP="001522DF">
      <w:pPr>
        <w:jc w:val="both"/>
        <w:rPr>
          <w:sz w:val="23"/>
          <w:szCs w:val="23"/>
        </w:rPr>
      </w:pPr>
      <w:r w:rsidRPr="000A43A3">
        <w:rPr>
          <w:sz w:val="23"/>
          <w:szCs w:val="23"/>
        </w:rPr>
        <w:t xml:space="preserve">2.1. Общая стоимость работ, указанных в разделе 1 настоящего договора, составляет </w:t>
      </w:r>
      <w:r w:rsidR="00C87353">
        <w:rPr>
          <w:b/>
          <w:sz w:val="23"/>
          <w:szCs w:val="23"/>
        </w:rPr>
        <w:t>_________</w:t>
      </w:r>
      <w:r w:rsidRPr="000A43A3">
        <w:rPr>
          <w:b/>
          <w:sz w:val="23"/>
          <w:szCs w:val="23"/>
        </w:rPr>
        <w:t xml:space="preserve"> </w:t>
      </w:r>
      <w:r w:rsidRPr="000A43A3">
        <w:rPr>
          <w:sz w:val="23"/>
          <w:szCs w:val="23"/>
        </w:rPr>
        <w:t>(</w:t>
      </w:r>
      <w:r w:rsidR="00C87353">
        <w:rPr>
          <w:sz w:val="23"/>
          <w:szCs w:val="23"/>
        </w:rPr>
        <w:t>_____________</w:t>
      </w:r>
      <w:r w:rsidRPr="000A43A3">
        <w:rPr>
          <w:sz w:val="23"/>
          <w:szCs w:val="23"/>
        </w:rPr>
        <w:t xml:space="preserve">) тенге с учетом НДС, ставка 12%, сумма НДС </w:t>
      </w:r>
      <w:r w:rsidR="00C87353">
        <w:rPr>
          <w:b/>
          <w:sz w:val="23"/>
          <w:szCs w:val="23"/>
        </w:rPr>
        <w:t>___________</w:t>
      </w:r>
      <w:r w:rsidRPr="000A43A3">
        <w:rPr>
          <w:b/>
          <w:sz w:val="23"/>
          <w:szCs w:val="23"/>
        </w:rPr>
        <w:t xml:space="preserve"> </w:t>
      </w:r>
      <w:r w:rsidRPr="000A43A3">
        <w:rPr>
          <w:sz w:val="23"/>
          <w:szCs w:val="23"/>
        </w:rPr>
        <w:t>(</w:t>
      </w:r>
      <w:r w:rsidR="00C87353">
        <w:rPr>
          <w:sz w:val="23"/>
          <w:szCs w:val="23"/>
        </w:rPr>
        <w:t>_________________</w:t>
      </w:r>
      <w:r w:rsidRPr="000A43A3">
        <w:rPr>
          <w:sz w:val="23"/>
          <w:szCs w:val="23"/>
        </w:rPr>
        <w:t xml:space="preserve">) тенге. Общая стоимость работ без учета НДС составляет </w:t>
      </w:r>
      <w:r w:rsidR="00C87353">
        <w:rPr>
          <w:b/>
          <w:sz w:val="23"/>
          <w:szCs w:val="23"/>
        </w:rPr>
        <w:t>____________</w:t>
      </w:r>
      <w:r w:rsidRPr="000A43A3">
        <w:rPr>
          <w:sz w:val="23"/>
          <w:szCs w:val="23"/>
        </w:rPr>
        <w:t xml:space="preserve"> (</w:t>
      </w:r>
      <w:r w:rsidR="00C87353">
        <w:rPr>
          <w:sz w:val="23"/>
          <w:szCs w:val="23"/>
        </w:rPr>
        <w:t>_______________</w:t>
      </w:r>
      <w:r w:rsidRPr="000A43A3">
        <w:rPr>
          <w:sz w:val="23"/>
          <w:szCs w:val="23"/>
        </w:rPr>
        <w:t xml:space="preserve">) тенге. </w:t>
      </w:r>
    </w:p>
    <w:p w14:paraId="0B71FBE8" w14:textId="77777777" w:rsidR="001522DF" w:rsidRPr="000A43A3" w:rsidRDefault="001522DF" w:rsidP="001522DF">
      <w:pPr>
        <w:jc w:val="both"/>
        <w:rPr>
          <w:sz w:val="23"/>
          <w:szCs w:val="23"/>
        </w:rPr>
      </w:pPr>
      <w:r w:rsidRPr="000A43A3">
        <w:rPr>
          <w:sz w:val="23"/>
          <w:szCs w:val="23"/>
        </w:rPr>
        <w:t xml:space="preserve">2.2. Допускается уменьшение стоимости Работ при условии неизменности качества и объемов работ, указанных в Приложении №1, что оформляется  дополнительным  соглашением, подписанным обеими Сторонами. </w:t>
      </w:r>
    </w:p>
    <w:p w14:paraId="2ED9A63C" w14:textId="77777777" w:rsidR="00B406DC" w:rsidRPr="009D7A1A" w:rsidRDefault="001522DF" w:rsidP="009D7A1A">
      <w:pPr>
        <w:jc w:val="both"/>
        <w:rPr>
          <w:sz w:val="23"/>
          <w:szCs w:val="23"/>
          <w:lang w:eastAsia="ru-RU"/>
        </w:rPr>
      </w:pPr>
      <w:r w:rsidRPr="000A43A3">
        <w:rPr>
          <w:sz w:val="23"/>
          <w:szCs w:val="23"/>
        </w:rPr>
        <w:t xml:space="preserve">2.3. Стоимость Работ, </w:t>
      </w:r>
      <w:r w:rsidRPr="000A43A3">
        <w:rPr>
          <w:sz w:val="23"/>
          <w:szCs w:val="23"/>
          <w:lang w:eastAsia="ru-RU"/>
        </w:rPr>
        <w:t>указанная в п.2.1 договора, включает  в  себя все издержки Подрядчика и причитающееся ему вознаграждение, необходимое для получения желаемого результата Работы, налоги.</w:t>
      </w:r>
    </w:p>
    <w:p w14:paraId="6ECB2A0B" w14:textId="77777777" w:rsidR="001522DF" w:rsidRPr="000A43A3" w:rsidRDefault="00B406DC" w:rsidP="001522DF">
      <w:pPr>
        <w:ind w:left="36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3</w:t>
      </w:r>
      <w:r w:rsidR="001522DF" w:rsidRPr="000A43A3">
        <w:rPr>
          <w:b/>
          <w:sz w:val="23"/>
          <w:szCs w:val="23"/>
        </w:rPr>
        <w:t>. Платежи и расчеты</w:t>
      </w:r>
    </w:p>
    <w:p w14:paraId="0318EC49" w14:textId="77777777" w:rsidR="001522DF" w:rsidRDefault="00FD642C" w:rsidP="001522D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 3</w:t>
      </w:r>
      <w:r w:rsidR="001522DF" w:rsidRPr="000A43A3">
        <w:rPr>
          <w:sz w:val="23"/>
          <w:szCs w:val="23"/>
        </w:rPr>
        <w:t xml:space="preserve">.1. Оплата по настоящему договору производится Заказчиком путем перечисления денежных средств на расчетный счет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 на основании выставленного счета в следующем порядке:</w:t>
      </w:r>
    </w:p>
    <w:p w14:paraId="6E2D6730" w14:textId="77777777" w:rsidR="00B406DC" w:rsidRPr="000A43A3" w:rsidRDefault="00B406DC" w:rsidP="001522DF">
      <w:pPr>
        <w:jc w:val="both"/>
        <w:rPr>
          <w:sz w:val="23"/>
          <w:szCs w:val="23"/>
        </w:rPr>
      </w:pPr>
      <w:r>
        <w:rPr>
          <w:sz w:val="23"/>
          <w:szCs w:val="23"/>
        </w:rPr>
        <w:t>- предоплата в размере 50% в течени</w:t>
      </w:r>
      <w:r w:rsidR="007B5087">
        <w:rPr>
          <w:sz w:val="23"/>
          <w:szCs w:val="23"/>
        </w:rPr>
        <w:t>е</w:t>
      </w:r>
      <w:r>
        <w:rPr>
          <w:sz w:val="23"/>
          <w:szCs w:val="23"/>
        </w:rPr>
        <w:t xml:space="preserve"> 5 рабочих дней с момента заключения договора;</w:t>
      </w:r>
    </w:p>
    <w:p w14:paraId="5EDC7EE5" w14:textId="77777777" w:rsidR="007B5087" w:rsidRPr="000A43A3" w:rsidRDefault="001522DF" w:rsidP="006B4E9D">
      <w:pPr>
        <w:jc w:val="both"/>
        <w:rPr>
          <w:sz w:val="23"/>
          <w:szCs w:val="23"/>
        </w:rPr>
      </w:pPr>
      <w:r w:rsidRPr="000A43A3">
        <w:rPr>
          <w:sz w:val="23"/>
          <w:szCs w:val="23"/>
        </w:rPr>
        <w:t xml:space="preserve">- </w:t>
      </w:r>
      <w:r w:rsidR="006B4E9D" w:rsidRPr="006B4E9D">
        <w:rPr>
          <w:sz w:val="23"/>
          <w:szCs w:val="23"/>
        </w:rPr>
        <w:t xml:space="preserve">окончательный расчет </w:t>
      </w:r>
      <w:r w:rsidR="00B406DC">
        <w:rPr>
          <w:sz w:val="23"/>
          <w:szCs w:val="23"/>
        </w:rPr>
        <w:t>50</w:t>
      </w:r>
      <w:r w:rsidR="006B4E9D" w:rsidRPr="006B4E9D">
        <w:rPr>
          <w:sz w:val="23"/>
          <w:szCs w:val="23"/>
        </w:rPr>
        <w:t xml:space="preserve">% </w:t>
      </w:r>
      <w:r w:rsidR="00B406DC">
        <w:rPr>
          <w:sz w:val="23"/>
          <w:szCs w:val="23"/>
        </w:rPr>
        <w:t>в течени</w:t>
      </w:r>
      <w:r w:rsidR="007B5087">
        <w:rPr>
          <w:sz w:val="23"/>
          <w:szCs w:val="23"/>
        </w:rPr>
        <w:t>е</w:t>
      </w:r>
      <w:r w:rsidR="00B406DC">
        <w:rPr>
          <w:sz w:val="23"/>
          <w:szCs w:val="23"/>
        </w:rPr>
        <w:t xml:space="preserve"> 5 рабочих дней с момента подписания акта</w:t>
      </w:r>
      <w:r w:rsidR="0095404A">
        <w:rPr>
          <w:sz w:val="23"/>
          <w:szCs w:val="23"/>
        </w:rPr>
        <w:t xml:space="preserve"> приема-передачи тепловозов, акта</w:t>
      </w:r>
      <w:r w:rsidR="006B4E9D" w:rsidRPr="006B4E9D">
        <w:rPr>
          <w:sz w:val="23"/>
          <w:szCs w:val="23"/>
        </w:rPr>
        <w:t xml:space="preserve"> выполненных работ</w:t>
      </w:r>
      <w:r w:rsidR="0095404A">
        <w:rPr>
          <w:sz w:val="23"/>
          <w:szCs w:val="23"/>
        </w:rPr>
        <w:t xml:space="preserve"> и выставления счета-фактуры</w:t>
      </w:r>
      <w:r w:rsidR="007B5087">
        <w:rPr>
          <w:sz w:val="23"/>
          <w:szCs w:val="23"/>
        </w:rPr>
        <w:t>.</w:t>
      </w:r>
      <w:r w:rsidR="0095404A">
        <w:rPr>
          <w:sz w:val="23"/>
          <w:szCs w:val="23"/>
        </w:rPr>
        <w:t xml:space="preserve"> </w:t>
      </w:r>
    </w:p>
    <w:p w14:paraId="4BFCFBAB" w14:textId="77777777" w:rsidR="001522DF" w:rsidRPr="000A43A3" w:rsidRDefault="001522DF" w:rsidP="001522DF">
      <w:pPr>
        <w:ind w:firstLine="708"/>
        <w:jc w:val="both"/>
        <w:rPr>
          <w:sz w:val="23"/>
          <w:szCs w:val="23"/>
        </w:rPr>
      </w:pPr>
      <w:r w:rsidRPr="000A43A3">
        <w:rPr>
          <w:sz w:val="23"/>
          <w:szCs w:val="23"/>
        </w:rPr>
        <w:t xml:space="preserve">Предъявление счета-фактуры </w:t>
      </w:r>
      <w:r w:rsidRPr="000A43A3">
        <w:rPr>
          <w:sz w:val="23"/>
          <w:szCs w:val="23"/>
          <w:lang w:eastAsia="ru-RU"/>
        </w:rPr>
        <w:t>Подрядчиком</w:t>
      </w:r>
      <w:r w:rsidRPr="000A43A3">
        <w:rPr>
          <w:sz w:val="23"/>
          <w:szCs w:val="23"/>
        </w:rPr>
        <w:t xml:space="preserve"> производится не позднее 7-го числа месяца, следующего за отчетным. В случае несвоевременного предоставления </w:t>
      </w:r>
      <w:r w:rsidRPr="000A43A3">
        <w:rPr>
          <w:sz w:val="23"/>
          <w:szCs w:val="23"/>
          <w:lang w:eastAsia="ru-RU"/>
        </w:rPr>
        <w:t>Подрядчиком</w:t>
      </w:r>
      <w:r w:rsidRPr="000A43A3">
        <w:rPr>
          <w:sz w:val="23"/>
          <w:szCs w:val="23"/>
        </w:rPr>
        <w:t xml:space="preserve"> счета-фактуры Заказчик не несет ответственности за несвоевременную оплату выполненных работ. </w:t>
      </w:r>
    </w:p>
    <w:p w14:paraId="434FBF37" w14:textId="77777777" w:rsidR="001522DF" w:rsidRPr="000A43A3" w:rsidRDefault="00FD642C" w:rsidP="001522DF">
      <w:pPr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1522DF" w:rsidRPr="000A43A3">
        <w:rPr>
          <w:sz w:val="23"/>
          <w:szCs w:val="23"/>
        </w:rPr>
        <w:t>.</w:t>
      </w:r>
      <w:r w:rsidR="001522DF">
        <w:rPr>
          <w:sz w:val="23"/>
          <w:szCs w:val="23"/>
        </w:rPr>
        <w:t>2</w:t>
      </w:r>
      <w:r w:rsidR="001522DF" w:rsidRPr="000A43A3">
        <w:rPr>
          <w:sz w:val="23"/>
          <w:szCs w:val="23"/>
        </w:rPr>
        <w:t xml:space="preserve">.Заказчик перечисляет деньги на расчетный счет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 по реквизитам, указанным в договоре, в сроки, установленные договором, при условии соблюдения </w:t>
      </w:r>
      <w:r w:rsidR="001522DF" w:rsidRPr="000A43A3">
        <w:rPr>
          <w:sz w:val="23"/>
          <w:szCs w:val="23"/>
          <w:lang w:eastAsia="ru-RU"/>
        </w:rPr>
        <w:t>Подрядчиком</w:t>
      </w:r>
      <w:r w:rsidR="001522DF" w:rsidRPr="000A43A3">
        <w:rPr>
          <w:sz w:val="23"/>
          <w:szCs w:val="23"/>
        </w:rPr>
        <w:t xml:space="preserve"> сроков выполнения Работ. При нарушении </w:t>
      </w:r>
      <w:r w:rsidR="001522DF" w:rsidRPr="000A43A3">
        <w:rPr>
          <w:sz w:val="23"/>
          <w:szCs w:val="23"/>
          <w:lang w:eastAsia="ru-RU"/>
        </w:rPr>
        <w:t>Подрядчиком</w:t>
      </w:r>
      <w:r w:rsidR="001522DF" w:rsidRPr="000A43A3">
        <w:rPr>
          <w:sz w:val="23"/>
          <w:szCs w:val="23"/>
        </w:rPr>
        <w:t xml:space="preserve"> сроков  производства работ Заказчик вправе приостановить очередные платежи, что не будет расцениваться, как нарушение его обязательств по оплате и, соответственно, не повлечет привлечение Заказчика к ответственности по условиям договора.</w:t>
      </w:r>
    </w:p>
    <w:p w14:paraId="656770A1" w14:textId="77777777" w:rsidR="001522DF" w:rsidRPr="000A43A3" w:rsidRDefault="00FD642C" w:rsidP="001522DF">
      <w:pPr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1522DF" w:rsidRPr="000A43A3">
        <w:rPr>
          <w:sz w:val="23"/>
          <w:szCs w:val="23"/>
        </w:rPr>
        <w:t>.</w:t>
      </w:r>
      <w:r w:rsidR="001522DF">
        <w:rPr>
          <w:sz w:val="23"/>
          <w:szCs w:val="23"/>
        </w:rPr>
        <w:t>3</w:t>
      </w:r>
      <w:r w:rsidR="001522DF" w:rsidRPr="000A43A3">
        <w:rPr>
          <w:sz w:val="23"/>
          <w:szCs w:val="23"/>
        </w:rPr>
        <w:t xml:space="preserve">. В случае изменения расчетного счета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,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 xml:space="preserve"> в течение 3 календарных дней извещает об этом Заказчика в письменном виде для оформления дополнительного соглашения к настоящему договору. </w:t>
      </w:r>
    </w:p>
    <w:p w14:paraId="4C58AD8C" w14:textId="77777777" w:rsidR="001522DF" w:rsidRPr="000A43A3" w:rsidRDefault="00FF699E" w:rsidP="001522DF">
      <w:pPr>
        <w:ind w:left="36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4</w:t>
      </w:r>
      <w:r w:rsidR="001522DF" w:rsidRPr="000A43A3">
        <w:rPr>
          <w:b/>
          <w:sz w:val="23"/>
          <w:szCs w:val="23"/>
        </w:rPr>
        <w:t>. Срок выполнения работ</w:t>
      </w:r>
    </w:p>
    <w:p w14:paraId="0106C4A1" w14:textId="77777777" w:rsidR="001522DF" w:rsidRPr="000A43A3" w:rsidRDefault="00FD642C" w:rsidP="001522DF">
      <w:pPr>
        <w:jc w:val="both"/>
        <w:rPr>
          <w:i/>
          <w:sz w:val="23"/>
          <w:szCs w:val="23"/>
        </w:rPr>
      </w:pPr>
      <w:r>
        <w:rPr>
          <w:sz w:val="23"/>
          <w:szCs w:val="23"/>
        </w:rPr>
        <w:t>4</w:t>
      </w:r>
      <w:r w:rsidR="001522DF" w:rsidRPr="000A43A3">
        <w:rPr>
          <w:sz w:val="23"/>
          <w:szCs w:val="23"/>
        </w:rPr>
        <w:t xml:space="preserve">.1. </w:t>
      </w:r>
      <w:r w:rsidR="00316871" w:rsidRPr="00316871">
        <w:rPr>
          <w:sz w:val="23"/>
          <w:szCs w:val="23"/>
        </w:rPr>
        <w:t xml:space="preserve">Заказчик письменно уведомляет Подрядчика о дате начала выполнения работ. Данное уведомление направляется Заказчиком по факсимильной связи или по электронной почте в срок не позднее </w:t>
      </w:r>
      <w:r w:rsidR="00316871">
        <w:rPr>
          <w:sz w:val="23"/>
          <w:szCs w:val="23"/>
        </w:rPr>
        <w:t>5</w:t>
      </w:r>
      <w:r w:rsidR="00316871" w:rsidRPr="00316871">
        <w:rPr>
          <w:sz w:val="23"/>
          <w:szCs w:val="23"/>
        </w:rPr>
        <w:t xml:space="preserve"> календарных дней до предполагаемой даты начала выполнения работ. </w:t>
      </w:r>
      <w:r w:rsidR="00800ED0">
        <w:rPr>
          <w:sz w:val="23"/>
          <w:szCs w:val="23"/>
        </w:rPr>
        <w:t xml:space="preserve">ТО-6 </w:t>
      </w:r>
      <w:r w:rsidR="007122F4">
        <w:rPr>
          <w:sz w:val="23"/>
          <w:szCs w:val="23"/>
        </w:rPr>
        <w:t>проводится</w:t>
      </w:r>
      <w:r w:rsidR="00800ED0">
        <w:rPr>
          <w:sz w:val="23"/>
          <w:szCs w:val="23"/>
        </w:rPr>
        <w:t xml:space="preserve"> в течение 14-ти дней с момента </w:t>
      </w:r>
      <w:r w:rsidR="00766CE3">
        <w:rPr>
          <w:sz w:val="23"/>
          <w:szCs w:val="23"/>
        </w:rPr>
        <w:t>получения заявки заказчика</w:t>
      </w:r>
      <w:r w:rsidR="00800ED0">
        <w:rPr>
          <w:sz w:val="23"/>
          <w:szCs w:val="23"/>
        </w:rPr>
        <w:t>.</w:t>
      </w:r>
    </w:p>
    <w:p w14:paraId="7BB2161F" w14:textId="77777777" w:rsidR="001522DF" w:rsidRPr="000A43A3" w:rsidRDefault="00FD642C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1522DF" w:rsidRPr="000A43A3">
        <w:rPr>
          <w:sz w:val="23"/>
          <w:szCs w:val="23"/>
        </w:rPr>
        <w:t xml:space="preserve">.2.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 xml:space="preserve"> вправе досрочно выполнить договорные обязательства.</w:t>
      </w:r>
    </w:p>
    <w:p w14:paraId="7A07A7F5" w14:textId="77777777" w:rsidR="0047462B" w:rsidRPr="000A43A3" w:rsidRDefault="00FD642C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1522DF" w:rsidRPr="000A43A3">
        <w:rPr>
          <w:sz w:val="23"/>
          <w:szCs w:val="23"/>
        </w:rPr>
        <w:t>.3. Любое изменение срока по согласию сторон должно быть оформлено сторонами путем подписания соответствующего дополнительного соглашения.</w:t>
      </w:r>
    </w:p>
    <w:p w14:paraId="12C361C2" w14:textId="77777777" w:rsidR="001522DF" w:rsidRPr="000A43A3" w:rsidRDefault="00FF699E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ind w:left="36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5</w:t>
      </w:r>
      <w:r w:rsidR="001522DF" w:rsidRPr="000A43A3">
        <w:rPr>
          <w:b/>
          <w:sz w:val="23"/>
          <w:szCs w:val="23"/>
        </w:rPr>
        <w:t>. Права и обязанности Сторон</w:t>
      </w:r>
    </w:p>
    <w:p w14:paraId="6C8A1DC6" w14:textId="77777777" w:rsidR="001522DF" w:rsidRPr="000A43A3" w:rsidRDefault="00FD642C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1522DF" w:rsidRPr="000A43A3">
        <w:rPr>
          <w:sz w:val="23"/>
          <w:szCs w:val="23"/>
        </w:rPr>
        <w:t xml:space="preserve">.1.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 xml:space="preserve"> осуществляет работы по </w:t>
      </w:r>
      <w:r w:rsidR="00A0201C">
        <w:rPr>
          <w:sz w:val="23"/>
          <w:szCs w:val="23"/>
        </w:rPr>
        <w:t>техническому обслуживанию тепловозов</w:t>
      </w:r>
      <w:r w:rsidR="001522DF" w:rsidRPr="000A43A3">
        <w:rPr>
          <w:sz w:val="23"/>
          <w:szCs w:val="23"/>
        </w:rPr>
        <w:t xml:space="preserve"> в соответствии с </w:t>
      </w:r>
      <w:r w:rsidR="006E4810">
        <w:rPr>
          <w:sz w:val="23"/>
          <w:szCs w:val="23"/>
        </w:rPr>
        <w:t>циклом проведения ТО-6</w:t>
      </w:r>
      <w:r w:rsidR="001522DF" w:rsidRPr="000A43A3">
        <w:rPr>
          <w:sz w:val="23"/>
          <w:szCs w:val="23"/>
        </w:rPr>
        <w:t>.</w:t>
      </w:r>
    </w:p>
    <w:p w14:paraId="09A52E04" w14:textId="77777777" w:rsidR="001522DF" w:rsidRPr="000A43A3" w:rsidRDefault="00FD642C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1522DF" w:rsidRPr="000A43A3">
        <w:rPr>
          <w:sz w:val="23"/>
          <w:szCs w:val="23"/>
        </w:rPr>
        <w:t xml:space="preserve">.2.  Обеспечение Работ необходимыми материалами, запасными частями, комплектующими изделиями, аппаратурой, инструментами, вспомогательными механизмами является обязанностью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>, включено в стоимость Работ и дополнительно Заказчиком не оплачивается.</w:t>
      </w:r>
    </w:p>
    <w:p w14:paraId="20E31750" w14:textId="77777777" w:rsidR="001522DF" w:rsidRPr="000A43A3" w:rsidRDefault="00FD642C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5</w:t>
      </w:r>
      <w:r w:rsidR="001522DF" w:rsidRPr="000A43A3">
        <w:rPr>
          <w:sz w:val="23"/>
          <w:szCs w:val="23"/>
        </w:rPr>
        <w:t>.3. Используемые при производстве Работ материалы, комплектующие изделия и запасные части должны соответствовать государственным стандартам и техническим условиям заводов изготовителей.</w:t>
      </w:r>
    </w:p>
    <w:p w14:paraId="430212F5" w14:textId="77777777" w:rsidR="001522DF" w:rsidRPr="000A43A3" w:rsidRDefault="00FD642C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1522DF" w:rsidRPr="000A43A3">
        <w:rPr>
          <w:sz w:val="23"/>
          <w:szCs w:val="23"/>
        </w:rPr>
        <w:t>.</w:t>
      </w:r>
      <w:r w:rsidR="001522DF">
        <w:rPr>
          <w:sz w:val="23"/>
          <w:szCs w:val="23"/>
        </w:rPr>
        <w:t>4</w:t>
      </w:r>
      <w:r w:rsidR="001522DF" w:rsidRPr="000A43A3">
        <w:rPr>
          <w:sz w:val="23"/>
          <w:szCs w:val="23"/>
        </w:rPr>
        <w:t xml:space="preserve">. Любые дополнительные требования, а именно: изменения по срокам, характеру работ, предъявляемые какой-либо стороне после подписания договора должны согласовываться с другой стороной и оформляться письменно. </w:t>
      </w:r>
    </w:p>
    <w:p w14:paraId="419E1200" w14:textId="77777777" w:rsidR="001522DF" w:rsidRPr="000A43A3" w:rsidRDefault="00FD642C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="001522DF" w:rsidRPr="000A43A3">
        <w:rPr>
          <w:sz w:val="23"/>
          <w:szCs w:val="23"/>
        </w:rPr>
        <w:t>.</w:t>
      </w:r>
      <w:r>
        <w:rPr>
          <w:sz w:val="23"/>
          <w:szCs w:val="23"/>
        </w:rPr>
        <w:t>5</w:t>
      </w:r>
      <w:r w:rsidR="001522DF" w:rsidRPr="000A43A3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  <w:r w:rsidR="001522DF" w:rsidRPr="000A43A3">
        <w:rPr>
          <w:sz w:val="23"/>
          <w:szCs w:val="23"/>
        </w:rPr>
        <w:t xml:space="preserve">Стороны пришли к соглашению, что выявленные скрытые дефекты в процессе </w:t>
      </w:r>
      <w:r w:rsidR="00EA55A2">
        <w:rPr>
          <w:sz w:val="23"/>
          <w:szCs w:val="23"/>
        </w:rPr>
        <w:t>обслуживания тепловозов</w:t>
      </w:r>
      <w:r w:rsidR="001522DF" w:rsidRPr="000A43A3">
        <w:rPr>
          <w:sz w:val="23"/>
          <w:szCs w:val="23"/>
        </w:rPr>
        <w:t xml:space="preserve">  не повлекут за собой увеличение стоимости работ по договору. </w:t>
      </w:r>
    </w:p>
    <w:p w14:paraId="68257166" w14:textId="77777777" w:rsidR="001522DF" w:rsidRPr="000A43A3" w:rsidRDefault="00FF699E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ind w:left="36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6</w:t>
      </w:r>
      <w:r w:rsidR="001522DF" w:rsidRPr="000A43A3">
        <w:rPr>
          <w:b/>
          <w:sz w:val="23"/>
          <w:szCs w:val="23"/>
        </w:rPr>
        <w:t>. Права и обязанности Заказчика</w:t>
      </w:r>
    </w:p>
    <w:p w14:paraId="7F7C495E" w14:textId="77777777" w:rsidR="001522DF" w:rsidRPr="000A43A3" w:rsidRDefault="00FD642C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1522DF" w:rsidRPr="000A43A3">
        <w:rPr>
          <w:sz w:val="23"/>
          <w:szCs w:val="23"/>
        </w:rPr>
        <w:t>.1.</w:t>
      </w:r>
      <w:r>
        <w:rPr>
          <w:sz w:val="23"/>
          <w:szCs w:val="23"/>
        </w:rPr>
        <w:t xml:space="preserve"> </w:t>
      </w:r>
      <w:r w:rsidR="001522DF" w:rsidRPr="000A43A3">
        <w:rPr>
          <w:sz w:val="23"/>
          <w:szCs w:val="23"/>
        </w:rPr>
        <w:t>Для выполнения условий договора Заказчик обязуется:</w:t>
      </w:r>
    </w:p>
    <w:p w14:paraId="5E1789E4" w14:textId="77777777" w:rsidR="001522DF" w:rsidRPr="000A43A3" w:rsidRDefault="001522DF" w:rsidP="00FD642C">
      <w:pPr>
        <w:jc w:val="both"/>
        <w:rPr>
          <w:sz w:val="23"/>
          <w:szCs w:val="23"/>
        </w:rPr>
      </w:pPr>
      <w:r w:rsidRPr="000A43A3">
        <w:rPr>
          <w:sz w:val="23"/>
          <w:szCs w:val="23"/>
        </w:rPr>
        <w:t>Оплатить выполненные работы в размере, в сроки и в порядке, которые предусмотрены настоящим договором.</w:t>
      </w:r>
    </w:p>
    <w:p w14:paraId="4811DBA6" w14:textId="77777777" w:rsidR="001522DF" w:rsidRPr="000A43A3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6.1.1. </w:t>
      </w:r>
      <w:r w:rsidR="001522DF" w:rsidRPr="000A43A3">
        <w:rPr>
          <w:sz w:val="23"/>
          <w:szCs w:val="23"/>
        </w:rPr>
        <w:t xml:space="preserve">При отсутствии мотивированных возражений принять по Акту приёмки выполненных работ от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 результаты Работ.</w:t>
      </w:r>
    </w:p>
    <w:p w14:paraId="702457C1" w14:textId="77777777" w:rsidR="001522DF" w:rsidRPr="000A43A3" w:rsidRDefault="00FD642C" w:rsidP="00FD642C">
      <w:pPr>
        <w:tabs>
          <w:tab w:val="left" w:pos="0"/>
          <w:tab w:val="left" w:pos="709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6.1.2. </w:t>
      </w:r>
      <w:r w:rsidR="001522DF" w:rsidRPr="000A43A3">
        <w:rPr>
          <w:sz w:val="23"/>
          <w:szCs w:val="23"/>
        </w:rPr>
        <w:t xml:space="preserve">Обеспечить присутствие своих представителей </w:t>
      </w:r>
      <w:r w:rsidR="00D57773">
        <w:rPr>
          <w:sz w:val="23"/>
          <w:szCs w:val="23"/>
        </w:rPr>
        <w:t>в случаи проведения</w:t>
      </w:r>
      <w:r w:rsidR="001522DF" w:rsidRPr="000A43A3">
        <w:rPr>
          <w:sz w:val="23"/>
          <w:szCs w:val="23"/>
        </w:rPr>
        <w:t xml:space="preserve"> работ по дефектации основных узлов и механизмов тепловоза с составлением Сторонами акта дефектации.</w:t>
      </w:r>
    </w:p>
    <w:p w14:paraId="3D4768E5" w14:textId="77777777" w:rsidR="001522DF" w:rsidRPr="000A43A3" w:rsidRDefault="00FD642C" w:rsidP="00FD642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6.2. </w:t>
      </w:r>
      <w:r w:rsidR="001522DF" w:rsidRPr="000A43A3">
        <w:rPr>
          <w:sz w:val="23"/>
          <w:szCs w:val="23"/>
        </w:rPr>
        <w:t xml:space="preserve">Заказчик вправе: </w:t>
      </w:r>
    </w:p>
    <w:p w14:paraId="778FF4AD" w14:textId="77777777" w:rsidR="001522DF" w:rsidRPr="000A43A3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6.2.1. </w:t>
      </w:r>
      <w:r w:rsidR="001522DF" w:rsidRPr="000A43A3">
        <w:rPr>
          <w:sz w:val="23"/>
          <w:szCs w:val="23"/>
        </w:rPr>
        <w:t>Иметь беспрепятственный доступ к месту, где выполняются или будут выполняться Работы по договору.</w:t>
      </w:r>
    </w:p>
    <w:p w14:paraId="68AA88BB" w14:textId="77777777" w:rsidR="001522DF" w:rsidRPr="000A43A3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6.2.2. </w:t>
      </w:r>
      <w:r w:rsidR="001522DF" w:rsidRPr="000A43A3">
        <w:rPr>
          <w:sz w:val="23"/>
          <w:szCs w:val="23"/>
        </w:rPr>
        <w:t xml:space="preserve">Присутствовать </w:t>
      </w:r>
      <w:r w:rsidR="006C3024">
        <w:rPr>
          <w:sz w:val="23"/>
          <w:szCs w:val="23"/>
        </w:rPr>
        <w:t>в случаи проведения</w:t>
      </w:r>
      <w:r w:rsidR="001522DF" w:rsidRPr="000A43A3">
        <w:rPr>
          <w:sz w:val="23"/>
          <w:szCs w:val="23"/>
        </w:rPr>
        <w:t xml:space="preserve"> дефектации основных узлов и механизмов тепловоза (двигатель, УГП, ходовая система, электрооборудование</w:t>
      </w:r>
      <w:r w:rsidR="00C96D0F">
        <w:rPr>
          <w:sz w:val="23"/>
          <w:szCs w:val="23"/>
        </w:rPr>
        <w:t xml:space="preserve"> и т.д.</w:t>
      </w:r>
      <w:r w:rsidR="001522DF" w:rsidRPr="000A43A3">
        <w:rPr>
          <w:sz w:val="23"/>
          <w:szCs w:val="23"/>
        </w:rPr>
        <w:t>) с составлением совместного акта дефектации.</w:t>
      </w:r>
    </w:p>
    <w:p w14:paraId="714C5FBF" w14:textId="77777777" w:rsidR="001522DF" w:rsidRPr="000A43A3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6.2.3. </w:t>
      </w:r>
      <w:r w:rsidR="001522DF" w:rsidRPr="000A43A3">
        <w:rPr>
          <w:sz w:val="23"/>
          <w:szCs w:val="23"/>
        </w:rPr>
        <w:t>Осуществлять контроль и надзор за ходом и качеством Работ, выполняемых по настоящему договору, в том числе за выполнением требований документации, норм, правил и стандартов к качеству результатов работ, а также за соблюдением сроков работ.</w:t>
      </w:r>
    </w:p>
    <w:p w14:paraId="1A021F38" w14:textId="77777777" w:rsidR="001522DF" w:rsidRPr="000A43A3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6.2.4. </w:t>
      </w:r>
      <w:r w:rsidR="001522DF" w:rsidRPr="000A43A3">
        <w:rPr>
          <w:sz w:val="23"/>
          <w:szCs w:val="23"/>
        </w:rPr>
        <w:t xml:space="preserve">Приостанавливать производство работ в случае обнаружения нарушений технологии </w:t>
      </w:r>
      <w:r w:rsidR="00747C12">
        <w:rPr>
          <w:sz w:val="23"/>
          <w:szCs w:val="23"/>
        </w:rPr>
        <w:t>технического обслуживания</w:t>
      </w:r>
      <w:r w:rsidR="001522DF" w:rsidRPr="000A43A3">
        <w:rPr>
          <w:sz w:val="23"/>
          <w:szCs w:val="23"/>
        </w:rPr>
        <w:t>, запретить применение технологий, не обеспечивающих установленный технический уровень качества.</w:t>
      </w:r>
    </w:p>
    <w:p w14:paraId="5E74727F" w14:textId="77777777" w:rsidR="001522DF" w:rsidRPr="000A43A3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6.2.5. </w:t>
      </w:r>
      <w:r w:rsidR="001522DF" w:rsidRPr="000A43A3">
        <w:rPr>
          <w:sz w:val="23"/>
          <w:szCs w:val="23"/>
        </w:rPr>
        <w:t xml:space="preserve">Запрашивать у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 необходимую Исполнительную документацию. </w:t>
      </w:r>
    </w:p>
    <w:p w14:paraId="34595318" w14:textId="77777777" w:rsidR="001522DF" w:rsidRPr="00377EA7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6.2.6. </w:t>
      </w:r>
      <w:r w:rsidR="001522DF" w:rsidRPr="00377EA7">
        <w:rPr>
          <w:sz w:val="23"/>
          <w:szCs w:val="23"/>
        </w:rPr>
        <w:t xml:space="preserve">При выявлении дефектов Работ, уведомить </w:t>
      </w:r>
      <w:r w:rsidR="001522DF" w:rsidRPr="00377EA7">
        <w:rPr>
          <w:sz w:val="23"/>
          <w:szCs w:val="23"/>
          <w:lang w:eastAsia="ru-RU"/>
        </w:rPr>
        <w:t>Подрядчика</w:t>
      </w:r>
      <w:r w:rsidR="001522DF" w:rsidRPr="00377EA7">
        <w:rPr>
          <w:sz w:val="23"/>
          <w:szCs w:val="23"/>
        </w:rPr>
        <w:t xml:space="preserve"> о необходимости устранения дефектов с установлением периода времени для устранения недостатков. В случае невыполнения данных требований, Заказчик имеет право потребовать возмещения своих расходов на устранение недостатков или дефектов в Работах, а также в одностороннем порядке отказаться от договора.</w:t>
      </w:r>
    </w:p>
    <w:p w14:paraId="61D59B34" w14:textId="77777777" w:rsidR="001522DF" w:rsidRPr="000A43A3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  <w:lang w:eastAsia="ru-RU"/>
        </w:rPr>
        <w:t xml:space="preserve">6.3.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 xml:space="preserve"> обязуется:</w:t>
      </w:r>
    </w:p>
    <w:p w14:paraId="5AB011C6" w14:textId="77777777" w:rsidR="001522DF" w:rsidRPr="000A43A3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6.3.1. </w:t>
      </w:r>
      <w:r w:rsidR="001522DF" w:rsidRPr="000A43A3">
        <w:rPr>
          <w:sz w:val="23"/>
          <w:szCs w:val="23"/>
        </w:rPr>
        <w:t>Выполнить все Работы качественно, в объеме и в сроки, предусмотренные настоящим договором и приложениями к нему, и сдать работу Заказчику в установленные сроки в состоянии, обеспечивающем н</w:t>
      </w:r>
      <w:r w:rsidR="005C0C2B">
        <w:rPr>
          <w:sz w:val="23"/>
          <w:szCs w:val="23"/>
        </w:rPr>
        <w:t>ормальную эксплуатацию тепловозов</w:t>
      </w:r>
      <w:r w:rsidR="001522DF" w:rsidRPr="000A43A3">
        <w:rPr>
          <w:sz w:val="23"/>
          <w:szCs w:val="23"/>
        </w:rPr>
        <w:t xml:space="preserve">. </w:t>
      </w:r>
    </w:p>
    <w:p w14:paraId="2FA6CABF" w14:textId="77777777" w:rsidR="001522DF" w:rsidRPr="000A43A3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6.3.2. </w:t>
      </w:r>
      <w:r w:rsidR="001522DF" w:rsidRPr="000A43A3">
        <w:rPr>
          <w:sz w:val="23"/>
          <w:szCs w:val="23"/>
        </w:rPr>
        <w:t>Проводить дефектацию основных узлов и механизмов тепловоза (двигатель, УГП, ходовая система, электрооборудование</w:t>
      </w:r>
      <w:r w:rsidR="00B64997">
        <w:rPr>
          <w:sz w:val="23"/>
          <w:szCs w:val="23"/>
        </w:rPr>
        <w:t xml:space="preserve"> и т.д.</w:t>
      </w:r>
      <w:r w:rsidR="001522DF" w:rsidRPr="000A43A3">
        <w:rPr>
          <w:sz w:val="23"/>
          <w:szCs w:val="23"/>
        </w:rPr>
        <w:t xml:space="preserve">) в присутствии Заказчика с составлением совместного акта дефектации. </w:t>
      </w:r>
    </w:p>
    <w:p w14:paraId="2CBCD7DB" w14:textId="77777777" w:rsidR="001522DF" w:rsidRPr="000A43A3" w:rsidRDefault="00FD642C" w:rsidP="001522DF">
      <w:pPr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1522DF" w:rsidRPr="000A43A3">
        <w:rPr>
          <w:sz w:val="23"/>
          <w:szCs w:val="23"/>
        </w:rPr>
        <w:t>.3.3. Известить Заказчика и до получения от него указаний приостановить работы при обнаружении:</w:t>
      </w:r>
    </w:p>
    <w:p w14:paraId="63B1B78F" w14:textId="77777777" w:rsidR="001522DF" w:rsidRPr="000A43A3" w:rsidRDefault="001522DF" w:rsidP="001522DF">
      <w:pPr>
        <w:ind w:firstLine="284"/>
        <w:jc w:val="both"/>
        <w:rPr>
          <w:sz w:val="23"/>
          <w:szCs w:val="23"/>
        </w:rPr>
      </w:pPr>
      <w:r w:rsidRPr="000A43A3">
        <w:rPr>
          <w:sz w:val="23"/>
          <w:szCs w:val="23"/>
        </w:rPr>
        <w:t>- возможных неблагоприятных для Заказчика последствий выполнения его указаний о способе исполнения работы;</w:t>
      </w:r>
    </w:p>
    <w:p w14:paraId="33DBE256" w14:textId="77777777" w:rsidR="001522DF" w:rsidRPr="000A43A3" w:rsidRDefault="001522DF" w:rsidP="001522DF">
      <w:pPr>
        <w:ind w:firstLine="284"/>
        <w:jc w:val="both"/>
        <w:rPr>
          <w:sz w:val="23"/>
          <w:szCs w:val="23"/>
        </w:rPr>
      </w:pPr>
      <w:r w:rsidRPr="000A43A3">
        <w:rPr>
          <w:sz w:val="23"/>
          <w:szCs w:val="23"/>
        </w:rPr>
        <w:t xml:space="preserve">- иных обстоятельствах, угрожающих годности или прочности результатов выполняемой работы либо создающих невозможность ее завершения в срок. </w:t>
      </w:r>
    </w:p>
    <w:p w14:paraId="1586BA9D" w14:textId="77777777" w:rsidR="001522DF" w:rsidRPr="00D61360" w:rsidRDefault="00FD642C" w:rsidP="00D61360">
      <w:pPr>
        <w:jc w:val="both"/>
        <w:rPr>
          <w:sz w:val="23"/>
          <w:szCs w:val="23"/>
        </w:rPr>
      </w:pPr>
      <w:r>
        <w:rPr>
          <w:sz w:val="23"/>
          <w:szCs w:val="23"/>
        </w:rPr>
        <w:t>6</w:t>
      </w:r>
      <w:r w:rsidR="001522DF" w:rsidRPr="000A43A3">
        <w:rPr>
          <w:sz w:val="23"/>
          <w:szCs w:val="23"/>
        </w:rPr>
        <w:t>.3.4. Обеспечить оформление технических паспортов оборудования тепловоза и формуляра с регистрацией выполненных работ.</w:t>
      </w:r>
    </w:p>
    <w:p w14:paraId="6CB1C371" w14:textId="77777777" w:rsidR="001522DF" w:rsidRPr="000A43A3" w:rsidRDefault="00FF699E" w:rsidP="001522DF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7</w:t>
      </w:r>
      <w:r w:rsidR="001522DF" w:rsidRPr="000A43A3">
        <w:rPr>
          <w:b/>
          <w:sz w:val="23"/>
          <w:szCs w:val="23"/>
        </w:rPr>
        <w:t xml:space="preserve">. Порядок </w:t>
      </w:r>
      <w:r w:rsidR="008B318B">
        <w:rPr>
          <w:b/>
          <w:sz w:val="23"/>
          <w:szCs w:val="23"/>
        </w:rPr>
        <w:t>начала проведения работ</w:t>
      </w:r>
      <w:r w:rsidR="001522DF" w:rsidRPr="000A43A3">
        <w:rPr>
          <w:b/>
          <w:sz w:val="23"/>
          <w:szCs w:val="23"/>
        </w:rPr>
        <w:t>.</w:t>
      </w:r>
    </w:p>
    <w:p w14:paraId="7AA3BEE8" w14:textId="77777777" w:rsidR="001522DF" w:rsidRPr="000A43A3" w:rsidRDefault="00FD642C" w:rsidP="001522DF">
      <w:pPr>
        <w:jc w:val="both"/>
        <w:rPr>
          <w:sz w:val="23"/>
          <w:szCs w:val="23"/>
        </w:rPr>
      </w:pPr>
      <w:r>
        <w:rPr>
          <w:sz w:val="23"/>
          <w:szCs w:val="23"/>
        </w:rPr>
        <w:t>7</w:t>
      </w:r>
      <w:r w:rsidR="001522DF" w:rsidRPr="000A43A3">
        <w:rPr>
          <w:sz w:val="23"/>
          <w:szCs w:val="23"/>
        </w:rPr>
        <w:t xml:space="preserve">.1.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 xml:space="preserve"> в течение </w:t>
      </w:r>
      <w:r w:rsidR="004D3CFC">
        <w:rPr>
          <w:sz w:val="23"/>
          <w:szCs w:val="23"/>
        </w:rPr>
        <w:t>3</w:t>
      </w:r>
      <w:r w:rsidR="001522DF" w:rsidRPr="000A43A3">
        <w:rPr>
          <w:sz w:val="23"/>
          <w:szCs w:val="23"/>
        </w:rPr>
        <w:t xml:space="preserve"> рабочих дней с даты проведения предоплаты в ра</w:t>
      </w:r>
      <w:r w:rsidR="00D2452E">
        <w:rPr>
          <w:sz w:val="23"/>
          <w:szCs w:val="23"/>
        </w:rPr>
        <w:t>змере 5</w:t>
      </w:r>
      <w:r w:rsidR="001522DF" w:rsidRPr="000A43A3">
        <w:rPr>
          <w:sz w:val="23"/>
          <w:szCs w:val="23"/>
        </w:rPr>
        <w:t xml:space="preserve">0% извещает Заказчика посредством факсимильной связи или электронной почты о готовности </w:t>
      </w:r>
      <w:r w:rsidR="008B318B">
        <w:rPr>
          <w:sz w:val="23"/>
          <w:szCs w:val="23"/>
        </w:rPr>
        <w:t>проведения технического обслуживания тепловозов</w:t>
      </w:r>
      <w:r w:rsidR="001522DF" w:rsidRPr="000A43A3">
        <w:rPr>
          <w:sz w:val="23"/>
          <w:szCs w:val="23"/>
        </w:rPr>
        <w:t>.</w:t>
      </w:r>
    </w:p>
    <w:p w14:paraId="76DFCA08" w14:textId="77777777" w:rsidR="001522DF" w:rsidRPr="000A43A3" w:rsidRDefault="00FF699E" w:rsidP="001522DF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8</w:t>
      </w:r>
      <w:r w:rsidR="001522DF" w:rsidRPr="000A43A3">
        <w:rPr>
          <w:b/>
          <w:sz w:val="23"/>
          <w:szCs w:val="23"/>
        </w:rPr>
        <w:t>. Порядок сдачи-приемки выполненных работ.</w:t>
      </w:r>
    </w:p>
    <w:p w14:paraId="02568993" w14:textId="77777777" w:rsidR="001522DF" w:rsidRPr="00BA31C6" w:rsidRDefault="00FD642C" w:rsidP="00FD642C">
      <w:pPr>
        <w:ind w:right="56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8.1. </w:t>
      </w:r>
      <w:r w:rsidR="001522DF" w:rsidRPr="00BA31C6">
        <w:rPr>
          <w:sz w:val="23"/>
          <w:szCs w:val="23"/>
        </w:rPr>
        <w:t xml:space="preserve">Представитель Заказчика имеет право участвовать в </w:t>
      </w:r>
      <w:r w:rsidR="00560D37">
        <w:rPr>
          <w:sz w:val="23"/>
          <w:szCs w:val="23"/>
        </w:rPr>
        <w:t>приемке</w:t>
      </w:r>
      <w:r w:rsidR="00632A50">
        <w:rPr>
          <w:sz w:val="23"/>
          <w:szCs w:val="23"/>
        </w:rPr>
        <w:t xml:space="preserve"> тепловозов</w:t>
      </w:r>
      <w:r w:rsidR="00BA31C6">
        <w:rPr>
          <w:sz w:val="23"/>
          <w:szCs w:val="23"/>
        </w:rPr>
        <w:t xml:space="preserve"> после проведения технического обслуживания</w:t>
      </w:r>
      <w:r w:rsidR="001522DF" w:rsidRPr="00BA31C6">
        <w:rPr>
          <w:sz w:val="23"/>
          <w:szCs w:val="23"/>
        </w:rPr>
        <w:t xml:space="preserve"> и требовать от </w:t>
      </w:r>
      <w:r w:rsidR="001522DF" w:rsidRPr="00BA31C6">
        <w:rPr>
          <w:sz w:val="23"/>
          <w:szCs w:val="23"/>
          <w:lang w:eastAsia="ru-RU"/>
        </w:rPr>
        <w:t>Подрядчика</w:t>
      </w:r>
      <w:r w:rsidR="001522DF" w:rsidRPr="00BA31C6">
        <w:rPr>
          <w:sz w:val="23"/>
          <w:szCs w:val="23"/>
        </w:rPr>
        <w:t xml:space="preserve"> устранения выявленных дефектов.   </w:t>
      </w:r>
    </w:p>
    <w:p w14:paraId="4CE878D6" w14:textId="77777777" w:rsidR="001522DF" w:rsidRPr="000A43A3" w:rsidRDefault="00FD642C" w:rsidP="00FD642C">
      <w:pPr>
        <w:ind w:right="56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8.2. </w:t>
      </w:r>
      <w:r w:rsidR="001522DF" w:rsidRPr="000A43A3">
        <w:rPr>
          <w:sz w:val="23"/>
          <w:szCs w:val="23"/>
        </w:rPr>
        <w:t>После окончания</w:t>
      </w:r>
      <w:r w:rsidR="00171AFE">
        <w:rPr>
          <w:sz w:val="23"/>
          <w:szCs w:val="23"/>
        </w:rPr>
        <w:t xml:space="preserve"> каждого технического обслуживания ТО-6 тепловозов</w:t>
      </w:r>
      <w:r w:rsidR="001522DF" w:rsidRPr="000A43A3">
        <w:rPr>
          <w:sz w:val="23"/>
          <w:szCs w:val="23"/>
        </w:rPr>
        <w:t xml:space="preserve"> </w:t>
      </w:r>
      <w:r w:rsidR="00171AFE">
        <w:rPr>
          <w:sz w:val="23"/>
          <w:szCs w:val="23"/>
          <w:lang w:eastAsia="ru-RU"/>
        </w:rPr>
        <w:t>Подрядчик</w:t>
      </w:r>
      <w:r w:rsidR="00171AFE">
        <w:rPr>
          <w:sz w:val="23"/>
          <w:szCs w:val="23"/>
        </w:rPr>
        <w:t xml:space="preserve"> оформляет соответствующий акт</w:t>
      </w:r>
      <w:r w:rsidR="00EE6F12">
        <w:rPr>
          <w:sz w:val="23"/>
          <w:szCs w:val="23"/>
        </w:rPr>
        <w:t xml:space="preserve"> приемки</w:t>
      </w:r>
      <w:r w:rsidR="00171AFE">
        <w:rPr>
          <w:sz w:val="23"/>
          <w:szCs w:val="23"/>
        </w:rPr>
        <w:t xml:space="preserve"> выполненных работ</w:t>
      </w:r>
      <w:r w:rsidR="001522DF" w:rsidRPr="000A43A3">
        <w:rPr>
          <w:sz w:val="23"/>
          <w:szCs w:val="23"/>
        </w:rPr>
        <w:t xml:space="preserve">, после чего Заказчиком производится приемка выполненных работ, что отражается в </w:t>
      </w:r>
      <w:r w:rsidR="00171AFE">
        <w:rPr>
          <w:sz w:val="23"/>
          <w:szCs w:val="23"/>
        </w:rPr>
        <w:t>а</w:t>
      </w:r>
      <w:r w:rsidR="001522DF" w:rsidRPr="000A43A3">
        <w:rPr>
          <w:sz w:val="23"/>
          <w:szCs w:val="23"/>
        </w:rPr>
        <w:t>кте</w:t>
      </w:r>
      <w:r w:rsidR="0082669E">
        <w:rPr>
          <w:sz w:val="23"/>
          <w:szCs w:val="23"/>
        </w:rPr>
        <w:t xml:space="preserve"> </w:t>
      </w:r>
      <w:r w:rsidR="00171AFE">
        <w:rPr>
          <w:sz w:val="23"/>
          <w:szCs w:val="23"/>
        </w:rPr>
        <w:t>выполненных работ</w:t>
      </w:r>
      <w:r w:rsidR="001522DF" w:rsidRPr="000A43A3">
        <w:rPr>
          <w:sz w:val="23"/>
          <w:szCs w:val="23"/>
        </w:rPr>
        <w:t>, оформляемого Сторонами в установленном порядке.</w:t>
      </w:r>
    </w:p>
    <w:p w14:paraId="0D707893" w14:textId="77777777" w:rsidR="001522DF" w:rsidRPr="000A43A3" w:rsidRDefault="00FD642C" w:rsidP="00FD642C">
      <w:pPr>
        <w:ind w:right="56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8.3. </w:t>
      </w:r>
      <w:r w:rsidR="001522DF" w:rsidRPr="000A43A3">
        <w:rPr>
          <w:sz w:val="23"/>
          <w:szCs w:val="23"/>
        </w:rPr>
        <w:t xml:space="preserve">В течение 3 (трех) дней по окончанию выполнения работ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b/>
          <w:sz w:val="23"/>
          <w:szCs w:val="23"/>
        </w:rPr>
        <w:t xml:space="preserve"> </w:t>
      </w:r>
      <w:r w:rsidR="001522DF" w:rsidRPr="000A43A3">
        <w:rPr>
          <w:sz w:val="23"/>
          <w:szCs w:val="23"/>
        </w:rPr>
        <w:t xml:space="preserve">обязан предоставить Заказчику Акт приемки выполненных работ по форме, согласованной с Заказчиком. Акт приемки </w:t>
      </w:r>
    </w:p>
    <w:p w14:paraId="2ECE46D1" w14:textId="77777777" w:rsidR="001522DF" w:rsidRPr="000A43A3" w:rsidRDefault="001522DF" w:rsidP="001522DF">
      <w:pPr>
        <w:tabs>
          <w:tab w:val="num" w:pos="644"/>
        </w:tabs>
        <w:ind w:right="56"/>
        <w:jc w:val="both"/>
        <w:rPr>
          <w:b/>
          <w:sz w:val="23"/>
          <w:szCs w:val="23"/>
        </w:rPr>
      </w:pPr>
      <w:r w:rsidRPr="000A43A3">
        <w:rPr>
          <w:sz w:val="23"/>
          <w:szCs w:val="23"/>
        </w:rPr>
        <w:lastRenderedPageBreak/>
        <w:t xml:space="preserve">выполненных работ должен содержать полный перечень выполненных работ, сроки выполнения работ, должен быть подписан руководителем </w:t>
      </w:r>
      <w:r w:rsidRPr="000A43A3">
        <w:rPr>
          <w:sz w:val="23"/>
          <w:szCs w:val="23"/>
          <w:lang w:eastAsia="ru-RU"/>
        </w:rPr>
        <w:t>Подрядчика</w:t>
      </w:r>
      <w:r w:rsidRPr="000A43A3">
        <w:rPr>
          <w:sz w:val="23"/>
          <w:szCs w:val="23"/>
        </w:rPr>
        <w:t xml:space="preserve"> и скреплен печатью предприятия. </w:t>
      </w:r>
    </w:p>
    <w:p w14:paraId="3A7F883B" w14:textId="77777777" w:rsidR="00CB6950" w:rsidRPr="00D61360" w:rsidRDefault="00FD642C" w:rsidP="00FD642C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8.4. </w:t>
      </w:r>
      <w:r w:rsidR="001522DF" w:rsidRPr="000A43A3">
        <w:rPr>
          <w:sz w:val="23"/>
          <w:szCs w:val="23"/>
        </w:rPr>
        <w:t xml:space="preserve">При мотивированном отказе Заказчика от приема какого-либо этапа или всего объема Работ по причине обнаруженных им дефектов и недостатков в процессе выполнения Работ, Сторонами в течение </w:t>
      </w:r>
      <w:r w:rsidR="00053A30">
        <w:rPr>
          <w:sz w:val="23"/>
          <w:szCs w:val="23"/>
        </w:rPr>
        <w:t>3</w:t>
      </w:r>
      <w:r w:rsidR="001522DF" w:rsidRPr="000A43A3">
        <w:rPr>
          <w:sz w:val="23"/>
          <w:szCs w:val="23"/>
        </w:rPr>
        <w:t xml:space="preserve"> (</w:t>
      </w:r>
      <w:r w:rsidR="00053A30">
        <w:rPr>
          <w:sz w:val="23"/>
          <w:szCs w:val="23"/>
        </w:rPr>
        <w:t>трех</w:t>
      </w:r>
      <w:r w:rsidR="001522DF" w:rsidRPr="000A43A3">
        <w:rPr>
          <w:sz w:val="23"/>
          <w:szCs w:val="23"/>
        </w:rPr>
        <w:t xml:space="preserve">) календарных дней составляется двухсторонний Акт о дефектах и недостатках (иной документ, подтверждающий данное обстоятельство) с указанием дефектов и недостатков, и сроков их устранения.  </w:t>
      </w:r>
    </w:p>
    <w:p w14:paraId="499A2423" w14:textId="77777777" w:rsidR="001522DF" w:rsidRPr="000A43A3" w:rsidRDefault="00FF699E" w:rsidP="00FF699E">
      <w:pPr>
        <w:ind w:left="36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9. </w:t>
      </w:r>
      <w:r w:rsidR="001522DF" w:rsidRPr="000A43A3">
        <w:rPr>
          <w:b/>
          <w:sz w:val="23"/>
          <w:szCs w:val="23"/>
        </w:rPr>
        <w:t>Гарантии качества работ. Порядок устранения дефектов и недостатков.</w:t>
      </w:r>
    </w:p>
    <w:p w14:paraId="3969315A" w14:textId="77777777" w:rsidR="001522DF" w:rsidRPr="000A43A3" w:rsidRDefault="00C324BF" w:rsidP="00C324BF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9.1. </w:t>
      </w:r>
      <w:r w:rsidR="001522DF" w:rsidRPr="000A43A3">
        <w:rPr>
          <w:sz w:val="23"/>
          <w:szCs w:val="23"/>
        </w:rPr>
        <w:t xml:space="preserve">Качество </w:t>
      </w:r>
      <w:r w:rsidR="002630F2">
        <w:rPr>
          <w:sz w:val="23"/>
          <w:szCs w:val="23"/>
        </w:rPr>
        <w:t>технического обслуживания</w:t>
      </w:r>
      <w:r w:rsidR="001522DF" w:rsidRPr="000A43A3">
        <w:rPr>
          <w:sz w:val="23"/>
          <w:szCs w:val="23"/>
        </w:rPr>
        <w:t xml:space="preserve"> должно соответствовать нормативно-технической документации.</w:t>
      </w:r>
    </w:p>
    <w:p w14:paraId="13970CFC" w14:textId="77777777" w:rsidR="001522DF" w:rsidRPr="00BB0367" w:rsidRDefault="005B6C2D" w:rsidP="005B6C2D">
      <w:pPr>
        <w:jc w:val="both"/>
        <w:rPr>
          <w:sz w:val="23"/>
          <w:szCs w:val="23"/>
        </w:rPr>
      </w:pPr>
      <w:r>
        <w:rPr>
          <w:sz w:val="23"/>
          <w:szCs w:val="23"/>
          <w:lang w:eastAsia="ru-RU"/>
        </w:rPr>
        <w:t xml:space="preserve">9.2.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 xml:space="preserve"> осуществляет </w:t>
      </w:r>
      <w:r w:rsidR="00E60EA1">
        <w:rPr>
          <w:sz w:val="23"/>
          <w:szCs w:val="23"/>
        </w:rPr>
        <w:t>техническое обслуживание тепловозов</w:t>
      </w:r>
      <w:r w:rsidR="001522DF" w:rsidRPr="000A43A3">
        <w:rPr>
          <w:sz w:val="23"/>
          <w:szCs w:val="23"/>
        </w:rPr>
        <w:t xml:space="preserve"> в соответствии с действующей ремонтной документацией и устанавливает </w:t>
      </w:r>
      <w:r w:rsidR="00BB0367">
        <w:rPr>
          <w:sz w:val="23"/>
          <w:szCs w:val="23"/>
        </w:rPr>
        <w:t xml:space="preserve">гарантийный срок 12 месяцев на проведенные работы </w:t>
      </w:r>
      <w:r w:rsidR="001522DF" w:rsidRPr="00BB0367">
        <w:rPr>
          <w:sz w:val="23"/>
          <w:szCs w:val="23"/>
        </w:rPr>
        <w:t xml:space="preserve">с </w:t>
      </w:r>
      <w:r w:rsidR="00BB0367" w:rsidRPr="00BB0367">
        <w:rPr>
          <w:sz w:val="23"/>
          <w:szCs w:val="23"/>
        </w:rPr>
        <w:t xml:space="preserve">момента </w:t>
      </w:r>
      <w:r w:rsidR="008841FA" w:rsidRPr="00BB0367">
        <w:rPr>
          <w:sz w:val="23"/>
          <w:szCs w:val="23"/>
        </w:rPr>
        <w:t>подписания актов выполненных работ</w:t>
      </w:r>
      <w:r w:rsidR="001522DF" w:rsidRPr="00BB0367">
        <w:rPr>
          <w:sz w:val="23"/>
          <w:szCs w:val="23"/>
        </w:rPr>
        <w:t xml:space="preserve">. В случае обнаружения дефектов </w:t>
      </w:r>
      <w:r w:rsidR="00DA3E10">
        <w:rPr>
          <w:sz w:val="23"/>
          <w:szCs w:val="23"/>
        </w:rPr>
        <w:t>проведенного технического обслуживания</w:t>
      </w:r>
      <w:r w:rsidR="001522DF" w:rsidRPr="00BB0367">
        <w:rPr>
          <w:sz w:val="23"/>
          <w:szCs w:val="23"/>
        </w:rPr>
        <w:t xml:space="preserve"> по вине </w:t>
      </w:r>
      <w:r w:rsidR="001522DF" w:rsidRPr="00BB0367">
        <w:rPr>
          <w:sz w:val="23"/>
          <w:szCs w:val="23"/>
          <w:lang w:eastAsia="ru-RU"/>
        </w:rPr>
        <w:t>Подрядчика</w:t>
      </w:r>
      <w:r w:rsidR="001522DF" w:rsidRPr="00BB0367">
        <w:rPr>
          <w:sz w:val="23"/>
          <w:szCs w:val="23"/>
        </w:rPr>
        <w:t xml:space="preserve"> гарантийный срок продлевается на время исправления этих дефектов.</w:t>
      </w:r>
    </w:p>
    <w:p w14:paraId="24D9D75F" w14:textId="77777777" w:rsidR="001522DF" w:rsidRPr="000A43A3" w:rsidRDefault="005B6C2D" w:rsidP="005B6C2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9.3. </w:t>
      </w:r>
      <w:r w:rsidR="001522DF" w:rsidRPr="000A43A3">
        <w:rPr>
          <w:sz w:val="23"/>
          <w:szCs w:val="23"/>
        </w:rPr>
        <w:t>Гарантия не распространяется, если Заказчиком в процессе эксплуатации нарушены следующие условия:</w:t>
      </w:r>
    </w:p>
    <w:p w14:paraId="5428175A" w14:textId="77777777" w:rsidR="001522DF" w:rsidRPr="000A43A3" w:rsidRDefault="001522DF" w:rsidP="001522DF">
      <w:pPr>
        <w:jc w:val="both"/>
        <w:rPr>
          <w:sz w:val="23"/>
          <w:szCs w:val="23"/>
        </w:rPr>
      </w:pPr>
      <w:r w:rsidRPr="000A43A3">
        <w:rPr>
          <w:sz w:val="23"/>
          <w:szCs w:val="23"/>
        </w:rPr>
        <w:t>- несвоевременное или некачественное проведение ТО согласно инструкции (правил) по эксплуатации тепловоза;</w:t>
      </w:r>
    </w:p>
    <w:p w14:paraId="2114A83F" w14:textId="77777777" w:rsidR="001522DF" w:rsidRPr="000A43A3" w:rsidRDefault="001522DF" w:rsidP="001522DF">
      <w:pPr>
        <w:jc w:val="both"/>
        <w:rPr>
          <w:sz w:val="23"/>
          <w:szCs w:val="23"/>
        </w:rPr>
      </w:pPr>
      <w:r w:rsidRPr="000A43A3">
        <w:rPr>
          <w:sz w:val="23"/>
          <w:szCs w:val="23"/>
        </w:rPr>
        <w:t>- использование не рекомендуемой смазки и топлива для узлов и агрегатов тепловоза или их отклонения от ТУ дл</w:t>
      </w:r>
      <w:r w:rsidR="00EC267D">
        <w:rPr>
          <w:sz w:val="23"/>
          <w:szCs w:val="23"/>
        </w:rPr>
        <w:t>я данного вида смазки (топлива).</w:t>
      </w:r>
    </w:p>
    <w:p w14:paraId="3087367B" w14:textId="77777777" w:rsidR="001522DF" w:rsidRPr="000A43A3" w:rsidRDefault="005B6C2D" w:rsidP="005B6C2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9.4. </w:t>
      </w:r>
      <w:r w:rsidR="001522DF" w:rsidRPr="000A43A3">
        <w:rPr>
          <w:sz w:val="23"/>
          <w:szCs w:val="23"/>
        </w:rPr>
        <w:t>В случае выхода</w:t>
      </w:r>
      <w:r w:rsidR="005A37E2">
        <w:rPr>
          <w:sz w:val="23"/>
          <w:szCs w:val="23"/>
        </w:rPr>
        <w:t xml:space="preserve"> из строя оборудования тепловозов по причине проведенного технического обслуживания Подрядчиком</w:t>
      </w:r>
      <w:r w:rsidR="001522DF" w:rsidRPr="000A43A3">
        <w:rPr>
          <w:sz w:val="23"/>
          <w:szCs w:val="23"/>
        </w:rPr>
        <w:t xml:space="preserve"> в период гарантийного срока эксплуатации, Заказчик вызывает представителя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 для расследования и составления акта-рекламации о выявленном браке</w:t>
      </w:r>
      <w:r w:rsidR="005A37E2">
        <w:rPr>
          <w:sz w:val="23"/>
          <w:szCs w:val="23"/>
        </w:rPr>
        <w:t xml:space="preserve"> (дефекте). </w:t>
      </w:r>
      <w:r w:rsidR="001522DF" w:rsidRPr="000A43A3">
        <w:rPr>
          <w:sz w:val="23"/>
          <w:szCs w:val="23"/>
        </w:rPr>
        <w:t xml:space="preserve">Акт рекламации должен быть составлен в течение </w:t>
      </w:r>
      <w:r w:rsidR="0063688A">
        <w:rPr>
          <w:sz w:val="23"/>
          <w:szCs w:val="23"/>
        </w:rPr>
        <w:t>3-х</w:t>
      </w:r>
      <w:r w:rsidR="001522DF" w:rsidRPr="000A43A3">
        <w:rPr>
          <w:sz w:val="23"/>
          <w:szCs w:val="23"/>
        </w:rPr>
        <w:t xml:space="preserve"> рабочих дней с даты прибытия представителя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>.</w:t>
      </w:r>
    </w:p>
    <w:p w14:paraId="4E41CBFF" w14:textId="77777777" w:rsidR="001522DF" w:rsidRPr="000A43A3" w:rsidRDefault="005B6C2D" w:rsidP="005B6C2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9.5. </w:t>
      </w:r>
      <w:r w:rsidR="001522DF" w:rsidRPr="000A43A3">
        <w:rPr>
          <w:sz w:val="23"/>
          <w:szCs w:val="23"/>
        </w:rPr>
        <w:t xml:space="preserve">Составленный акт-рекламация в случае виновности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 служит основанием для предъявления требования к </w:t>
      </w:r>
      <w:r w:rsidR="001522DF" w:rsidRPr="000A43A3">
        <w:rPr>
          <w:sz w:val="23"/>
          <w:szCs w:val="23"/>
          <w:lang w:eastAsia="ru-RU"/>
        </w:rPr>
        <w:t>Подрядчику</w:t>
      </w:r>
      <w:r w:rsidR="001522DF" w:rsidRPr="000A43A3">
        <w:rPr>
          <w:sz w:val="23"/>
          <w:szCs w:val="23"/>
        </w:rPr>
        <w:t xml:space="preserve"> о</w:t>
      </w:r>
      <w:r w:rsidR="006B6F10">
        <w:rPr>
          <w:sz w:val="23"/>
          <w:szCs w:val="23"/>
        </w:rPr>
        <w:t>б устранении данного брака (дефекта)</w:t>
      </w:r>
      <w:r w:rsidR="001522DF" w:rsidRPr="000A43A3">
        <w:rPr>
          <w:sz w:val="23"/>
          <w:szCs w:val="23"/>
        </w:rPr>
        <w:t xml:space="preserve"> за счет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>.</w:t>
      </w:r>
    </w:p>
    <w:p w14:paraId="4D3BE222" w14:textId="77777777" w:rsidR="001522DF" w:rsidRDefault="005B6C2D" w:rsidP="005B6C2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9.6. </w:t>
      </w:r>
      <w:r w:rsidR="001522DF" w:rsidRPr="000A43A3">
        <w:rPr>
          <w:sz w:val="23"/>
          <w:szCs w:val="23"/>
        </w:rPr>
        <w:t>Наличие дефектов, выявленных в течение гарантийного срока, фиксиру</w:t>
      </w:r>
      <w:r w:rsidR="001522DF">
        <w:rPr>
          <w:sz w:val="23"/>
          <w:szCs w:val="23"/>
        </w:rPr>
        <w:t>ю</w:t>
      </w:r>
      <w:r w:rsidR="001522DF" w:rsidRPr="000A43A3">
        <w:rPr>
          <w:sz w:val="23"/>
          <w:szCs w:val="23"/>
        </w:rPr>
        <w:t xml:space="preserve">тся в двустороннем акте Заказчика и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 с указанием наименований и характера дефектов</w:t>
      </w:r>
      <w:r w:rsidR="001522DF">
        <w:rPr>
          <w:sz w:val="23"/>
          <w:szCs w:val="23"/>
        </w:rPr>
        <w:t xml:space="preserve"> и сроков их устранения. Срок устранения дефектов не должен превышать 30 календарных дней.</w:t>
      </w:r>
    </w:p>
    <w:p w14:paraId="0D5F0CCB" w14:textId="77777777" w:rsidR="001522DF" w:rsidRPr="00D61360" w:rsidRDefault="005B6C2D" w:rsidP="005B6C2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9.7. </w:t>
      </w:r>
      <w:r w:rsidR="001522DF" w:rsidRPr="000A43A3">
        <w:rPr>
          <w:sz w:val="23"/>
          <w:szCs w:val="23"/>
        </w:rPr>
        <w:t xml:space="preserve">В случае невозможности устранения дефектов, выявленных в течении гарантийного срока </w:t>
      </w:r>
      <w:r w:rsidR="001522DF" w:rsidRPr="000A43A3">
        <w:rPr>
          <w:sz w:val="23"/>
          <w:szCs w:val="23"/>
          <w:lang w:eastAsia="ru-RU"/>
        </w:rPr>
        <w:t>Подрядчиком</w:t>
      </w:r>
      <w:r w:rsidR="001522DF" w:rsidRPr="000A43A3">
        <w:rPr>
          <w:sz w:val="23"/>
          <w:szCs w:val="23"/>
        </w:rPr>
        <w:t xml:space="preserve">, Заказчик имеет право устранить их за свой счет на предприятиях, имеющих технологическую оснащенность, позволяющую произвести требуемый ремонт оборудования согласно правилам ремонта. Затраты возмещаются </w:t>
      </w:r>
      <w:r w:rsidR="001522DF" w:rsidRPr="000A43A3">
        <w:rPr>
          <w:sz w:val="23"/>
          <w:szCs w:val="23"/>
          <w:lang w:eastAsia="ru-RU"/>
        </w:rPr>
        <w:t>Подрядчиком</w:t>
      </w:r>
      <w:r w:rsidR="001522DF" w:rsidRPr="000A43A3">
        <w:rPr>
          <w:sz w:val="23"/>
          <w:szCs w:val="23"/>
        </w:rPr>
        <w:t xml:space="preserve"> на основании соответствующих документов, подтверждающих расходы.</w:t>
      </w:r>
    </w:p>
    <w:p w14:paraId="127A8471" w14:textId="77777777" w:rsidR="001522DF" w:rsidRPr="000A43A3" w:rsidRDefault="00FF699E" w:rsidP="001522DF">
      <w:pPr>
        <w:tabs>
          <w:tab w:val="left" w:pos="0"/>
        </w:tabs>
        <w:jc w:val="center"/>
        <w:outlineLvl w:val="5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10</w:t>
      </w:r>
      <w:r w:rsidR="001522DF" w:rsidRPr="000A43A3">
        <w:rPr>
          <w:b/>
          <w:bCs/>
          <w:sz w:val="23"/>
          <w:szCs w:val="23"/>
        </w:rPr>
        <w:t>. Ответственность сторон</w:t>
      </w:r>
    </w:p>
    <w:p w14:paraId="01379B7A" w14:textId="77777777" w:rsidR="001522DF" w:rsidRPr="000A43A3" w:rsidRDefault="00831C06" w:rsidP="00831C06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10.1. </w:t>
      </w:r>
      <w:r w:rsidR="001522DF" w:rsidRPr="000A43A3">
        <w:rPr>
          <w:sz w:val="23"/>
          <w:szCs w:val="23"/>
        </w:rPr>
        <w:t>Ненадлежащее исполнение или неисполнение одной из Сторон обязательств по настоящему договору влечет ответственность в соответствии с действующим законодательством Республики Казахстан.</w:t>
      </w:r>
    </w:p>
    <w:p w14:paraId="4D54422E" w14:textId="77777777" w:rsidR="001522DF" w:rsidRPr="000A43A3" w:rsidRDefault="00831C06" w:rsidP="00831C06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10.2. </w:t>
      </w:r>
      <w:r w:rsidR="001522DF" w:rsidRPr="000A43A3">
        <w:rPr>
          <w:sz w:val="23"/>
          <w:szCs w:val="23"/>
        </w:rPr>
        <w:t xml:space="preserve">В случае нарушения срока выполнения работ, предусмотренных настоящим договором, </w:t>
      </w:r>
    </w:p>
    <w:p w14:paraId="347BB4A8" w14:textId="77777777" w:rsidR="001522DF" w:rsidRPr="000A43A3" w:rsidRDefault="001522DF" w:rsidP="001522DF">
      <w:pPr>
        <w:jc w:val="both"/>
        <w:rPr>
          <w:sz w:val="23"/>
          <w:szCs w:val="23"/>
        </w:rPr>
      </w:pPr>
      <w:r w:rsidRPr="000A43A3">
        <w:rPr>
          <w:sz w:val="23"/>
          <w:szCs w:val="23"/>
          <w:lang w:eastAsia="ru-RU"/>
        </w:rPr>
        <w:t>Подрядчик</w:t>
      </w:r>
      <w:r w:rsidRPr="000A43A3">
        <w:rPr>
          <w:sz w:val="23"/>
          <w:szCs w:val="23"/>
        </w:rPr>
        <w:t xml:space="preserve"> уплачивает Заказчику неустойку в размере 0,01% от Общей стоимости договора за каждый день просрочки, но не более 10% от общей стоимости договора. </w:t>
      </w:r>
    </w:p>
    <w:p w14:paraId="08CE5D16" w14:textId="77777777" w:rsidR="001522DF" w:rsidRPr="000A43A3" w:rsidRDefault="00831C06" w:rsidP="00831C06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10.3. </w:t>
      </w:r>
      <w:r w:rsidR="001522DF" w:rsidRPr="000A43A3">
        <w:rPr>
          <w:sz w:val="23"/>
          <w:szCs w:val="23"/>
        </w:rPr>
        <w:t xml:space="preserve">При нарушении установленных настоящим договором сроков оплаты Работ Заказчик уплачивает </w:t>
      </w:r>
      <w:r w:rsidR="001522DF" w:rsidRPr="000A43A3">
        <w:rPr>
          <w:sz w:val="23"/>
          <w:szCs w:val="23"/>
          <w:lang w:eastAsia="ru-RU"/>
        </w:rPr>
        <w:t>Подрядчику</w:t>
      </w:r>
      <w:r w:rsidR="001522DF" w:rsidRPr="000A43A3">
        <w:rPr>
          <w:sz w:val="23"/>
          <w:szCs w:val="23"/>
        </w:rPr>
        <w:t xml:space="preserve"> пеню в размере 0,01% от суммы, подлежащей оплате, за каждый день просрочки, но не более 10% Общей стоимости договора.  </w:t>
      </w:r>
    </w:p>
    <w:p w14:paraId="6FD5D67A" w14:textId="77777777" w:rsidR="001522DF" w:rsidRPr="000A43A3" w:rsidRDefault="00831C06" w:rsidP="00831C06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10.4. </w:t>
      </w:r>
      <w:r w:rsidR="001522DF" w:rsidRPr="000A43A3">
        <w:rPr>
          <w:sz w:val="23"/>
          <w:szCs w:val="23"/>
        </w:rPr>
        <w:t>Оплата неустойки не освобождает виновную Сторону от выполнения принятых на себя по настоящему договору обязательств.</w:t>
      </w:r>
    </w:p>
    <w:p w14:paraId="7991FD14" w14:textId="77777777" w:rsidR="00CB6950" w:rsidRDefault="00831C06" w:rsidP="00D61360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10</w:t>
      </w:r>
      <w:r w:rsidR="001522DF" w:rsidRPr="000A43A3">
        <w:rPr>
          <w:sz w:val="23"/>
          <w:szCs w:val="23"/>
        </w:rPr>
        <w:t xml:space="preserve">.5. Стороны обязаны сохранять конфиденциальность информации, полученной в ходе исполнения настоящего договора. Передача конфиденциальной информации третьим лицам, опубликованное или иное разглашение такой информации может осуществляться только с письменного согласия другой Стороны, независимо от причины прекращения действия настоящего договора. </w:t>
      </w:r>
    </w:p>
    <w:p w14:paraId="70A6E4B8" w14:textId="77777777" w:rsidR="005F113C" w:rsidRPr="00D61360" w:rsidRDefault="00831C06" w:rsidP="00D61360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10</w:t>
      </w:r>
      <w:r w:rsidR="005F113C">
        <w:rPr>
          <w:sz w:val="23"/>
          <w:szCs w:val="23"/>
        </w:rPr>
        <w:t xml:space="preserve">.6.  Подрядчик несет ответственность за необоснованный отказ от исполнения договора или частичное неисполнение до истечения срока действия в виде штрафа </w:t>
      </w:r>
      <w:r w:rsidR="005F113C" w:rsidRPr="000A43A3">
        <w:rPr>
          <w:sz w:val="23"/>
          <w:szCs w:val="23"/>
        </w:rPr>
        <w:t>10% от общей стоимости договора</w:t>
      </w:r>
      <w:r w:rsidR="005F113C">
        <w:rPr>
          <w:sz w:val="23"/>
          <w:szCs w:val="23"/>
        </w:rPr>
        <w:t xml:space="preserve">.  </w:t>
      </w:r>
    </w:p>
    <w:p w14:paraId="4DA15BCE" w14:textId="77777777" w:rsidR="005F113C" w:rsidRDefault="005F113C" w:rsidP="001522DF">
      <w:pPr>
        <w:tabs>
          <w:tab w:val="left" w:pos="0"/>
        </w:tabs>
        <w:jc w:val="center"/>
        <w:rPr>
          <w:b/>
          <w:sz w:val="23"/>
          <w:szCs w:val="23"/>
        </w:rPr>
      </w:pPr>
    </w:p>
    <w:p w14:paraId="424BDC81" w14:textId="77777777" w:rsidR="005F113C" w:rsidRDefault="005F113C" w:rsidP="001522DF">
      <w:pPr>
        <w:tabs>
          <w:tab w:val="left" w:pos="0"/>
        </w:tabs>
        <w:jc w:val="center"/>
        <w:rPr>
          <w:b/>
          <w:sz w:val="23"/>
          <w:szCs w:val="23"/>
        </w:rPr>
      </w:pPr>
    </w:p>
    <w:p w14:paraId="73572590" w14:textId="77777777" w:rsidR="001522DF" w:rsidRPr="000A43A3" w:rsidRDefault="00FF699E" w:rsidP="001522DF">
      <w:pPr>
        <w:tabs>
          <w:tab w:val="left" w:pos="0"/>
        </w:tabs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11</w:t>
      </w:r>
      <w:r w:rsidR="001522DF" w:rsidRPr="000A43A3">
        <w:rPr>
          <w:b/>
          <w:sz w:val="23"/>
          <w:szCs w:val="23"/>
        </w:rPr>
        <w:t>. Форс-Мажор</w:t>
      </w:r>
    </w:p>
    <w:p w14:paraId="71490A4F" w14:textId="77777777" w:rsidR="001522DF" w:rsidRPr="000A43A3" w:rsidRDefault="00BE4AE9" w:rsidP="001522DF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11</w:t>
      </w:r>
      <w:r w:rsidR="001522DF" w:rsidRPr="000A43A3">
        <w:rPr>
          <w:sz w:val="23"/>
          <w:szCs w:val="23"/>
        </w:rPr>
        <w:t xml:space="preserve">.1. Стороны освобождаются от ответственности за частичное или полное неисполнение своих обязательств по настоящему договору, если оно явилось следствием обстоятельств непреодолимой силы, возникших после заключения настоящего договора, и если эти обстоятельства непосредственно </w:t>
      </w:r>
      <w:r w:rsidR="001522DF" w:rsidRPr="000A43A3">
        <w:rPr>
          <w:sz w:val="23"/>
          <w:szCs w:val="23"/>
        </w:rPr>
        <w:lastRenderedPageBreak/>
        <w:t xml:space="preserve">повлияли на исполнение договора. К обстоятельствам непреодолимой силы относятся обстоятельства, не зависящие от воли Сторон, которые Стороны не могли ни предвидеть, ни предотвратить, включая, но, не ограничиваясь, следующими: наводнение, ураган, землетрясение, военные действия, гражданские волнения и мятежи, распоряжения компетентных органов власти. При этом срок исполнения обязательств по договору отодвигается соразмерно времени, в течение которого действовали такие обстоятельства, а также последствия, вызванные этими обстоятельствами. К обстоятельствам непреодолимой силы не относятся забастовки персонала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 и Заказчика и/или неисполнение обязательств контрагентами </w:t>
      </w:r>
      <w:r w:rsidR="001522DF" w:rsidRPr="000A43A3">
        <w:rPr>
          <w:sz w:val="23"/>
          <w:szCs w:val="23"/>
          <w:lang w:eastAsia="ru-RU"/>
        </w:rPr>
        <w:t>Подрядчика</w:t>
      </w:r>
      <w:r w:rsidR="001522DF" w:rsidRPr="000A43A3">
        <w:rPr>
          <w:sz w:val="23"/>
          <w:szCs w:val="23"/>
        </w:rPr>
        <w:t xml:space="preserve"> или Заказчика.</w:t>
      </w:r>
    </w:p>
    <w:p w14:paraId="1A1D626D" w14:textId="77777777" w:rsidR="001522DF" w:rsidRPr="000A43A3" w:rsidRDefault="00BE4AE9" w:rsidP="001522DF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11</w:t>
      </w:r>
      <w:r w:rsidR="001522DF" w:rsidRPr="000A43A3">
        <w:rPr>
          <w:sz w:val="23"/>
          <w:szCs w:val="23"/>
        </w:rPr>
        <w:t>.2. Сторона, для которой создалась невозможность исполнения обязательств по договору вследствие обстоятельств непреодолимой силы, обязана известить в письменной форме другую Сторону без промедления, однако не позднее 5 (пяти) рабочих дней с даты их наступления.  Извещение должно содержать данные о наступлении и характере обстоятельств и их последствиях. Сторона также без промедления, однако, не позднее 5 (пяти) дней, должна известить другую Сторону в письменной форме о прекращении обстоятельств непреодолимой силы. Не извещение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эти обстоятельства.</w:t>
      </w:r>
    </w:p>
    <w:p w14:paraId="7455AE76" w14:textId="77777777" w:rsidR="001522DF" w:rsidRPr="000A43A3" w:rsidRDefault="00BE4AE9" w:rsidP="001522DF">
      <w:pPr>
        <w:tabs>
          <w:tab w:val="left" w:pos="0"/>
        </w:tabs>
        <w:jc w:val="both"/>
        <w:outlineLvl w:val="5"/>
        <w:rPr>
          <w:bCs/>
          <w:sz w:val="23"/>
          <w:szCs w:val="23"/>
        </w:rPr>
      </w:pPr>
      <w:r>
        <w:rPr>
          <w:bCs/>
          <w:sz w:val="23"/>
          <w:szCs w:val="23"/>
        </w:rPr>
        <w:t>11</w:t>
      </w:r>
      <w:r w:rsidR="001522DF" w:rsidRPr="000A43A3">
        <w:rPr>
          <w:bCs/>
          <w:sz w:val="23"/>
          <w:szCs w:val="23"/>
        </w:rPr>
        <w:t>.3. Обстоятельства, освобождающие Стороны от ответственности, должны быть удостоверены соответствующими документами, представленными компетентными органами. Под компетентными органами в рамках настоящего пункта понимаются органы государственной власти или управления, а также торгово-промышленные палаты.</w:t>
      </w:r>
    </w:p>
    <w:p w14:paraId="1612CDEB" w14:textId="77777777" w:rsidR="001522DF" w:rsidRPr="000A43A3" w:rsidRDefault="00BE4AE9" w:rsidP="001522DF">
      <w:pPr>
        <w:tabs>
          <w:tab w:val="left" w:pos="0"/>
        </w:tabs>
        <w:jc w:val="both"/>
        <w:outlineLvl w:val="5"/>
        <w:rPr>
          <w:bCs/>
          <w:sz w:val="23"/>
          <w:szCs w:val="23"/>
        </w:rPr>
      </w:pPr>
      <w:r>
        <w:rPr>
          <w:bCs/>
          <w:sz w:val="23"/>
          <w:szCs w:val="23"/>
        </w:rPr>
        <w:t>11</w:t>
      </w:r>
      <w:r w:rsidR="001522DF" w:rsidRPr="000A43A3">
        <w:rPr>
          <w:bCs/>
          <w:sz w:val="23"/>
          <w:szCs w:val="23"/>
        </w:rPr>
        <w:t xml:space="preserve">.4. Если последствия, вызванные обстоятельствами непреодолимой силы, будут длиться более месяца, то договор расторгается.  При этом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bCs/>
          <w:sz w:val="23"/>
          <w:szCs w:val="23"/>
        </w:rPr>
        <w:t xml:space="preserve"> обязан возвратить Заказчику все полученные от Заказчика суммы платежей по неисполненной части </w:t>
      </w:r>
      <w:r w:rsidR="001522DF" w:rsidRPr="000A43A3">
        <w:rPr>
          <w:sz w:val="23"/>
          <w:szCs w:val="23"/>
        </w:rPr>
        <w:t>договора</w:t>
      </w:r>
      <w:r w:rsidR="001522DF" w:rsidRPr="000A43A3">
        <w:rPr>
          <w:bCs/>
          <w:sz w:val="23"/>
          <w:szCs w:val="23"/>
        </w:rPr>
        <w:t>.</w:t>
      </w:r>
    </w:p>
    <w:p w14:paraId="6A727D52" w14:textId="77777777" w:rsidR="001522DF" w:rsidRPr="000A43A3" w:rsidRDefault="00BE4AE9" w:rsidP="001522DF">
      <w:pPr>
        <w:jc w:val="both"/>
        <w:rPr>
          <w:sz w:val="23"/>
          <w:szCs w:val="23"/>
        </w:rPr>
      </w:pPr>
      <w:r>
        <w:rPr>
          <w:sz w:val="23"/>
          <w:szCs w:val="23"/>
        </w:rPr>
        <w:t>11</w:t>
      </w:r>
      <w:r w:rsidR="001522DF" w:rsidRPr="000A43A3">
        <w:rPr>
          <w:sz w:val="23"/>
          <w:szCs w:val="23"/>
        </w:rPr>
        <w:t xml:space="preserve">.5. Риск случайной гибели (повреждения, порчи) и иные предпринимательские риски (удорожания стоимости Работ, отсутствия материалов ввиду нарушения обязательств контрагентами и т.д.) в отношении Работ и тепловоза до подписания окончательного Акта приемки выполненных работ несет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 xml:space="preserve">. </w:t>
      </w:r>
    </w:p>
    <w:p w14:paraId="453EA188" w14:textId="77777777" w:rsidR="001522DF" w:rsidRPr="000A43A3" w:rsidRDefault="00FF699E" w:rsidP="0059330A">
      <w:pPr>
        <w:keepNext/>
        <w:tabs>
          <w:tab w:val="left" w:pos="0"/>
        </w:tabs>
        <w:jc w:val="center"/>
        <w:outlineLvl w:val="1"/>
        <w:rPr>
          <w:b/>
          <w:bCs/>
          <w:iCs/>
          <w:sz w:val="23"/>
          <w:szCs w:val="23"/>
        </w:rPr>
      </w:pPr>
      <w:r>
        <w:rPr>
          <w:b/>
          <w:bCs/>
          <w:iCs/>
          <w:sz w:val="23"/>
          <w:szCs w:val="23"/>
        </w:rPr>
        <w:t>12</w:t>
      </w:r>
      <w:r w:rsidR="001522DF" w:rsidRPr="000A43A3">
        <w:rPr>
          <w:b/>
          <w:bCs/>
          <w:iCs/>
          <w:sz w:val="23"/>
          <w:szCs w:val="23"/>
        </w:rPr>
        <w:t>. Порядок разрешения споров</w:t>
      </w:r>
    </w:p>
    <w:p w14:paraId="0EC7CA15" w14:textId="77777777" w:rsidR="001522DF" w:rsidRPr="000A43A3" w:rsidRDefault="00BE4AE9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12</w:t>
      </w:r>
      <w:r w:rsidR="001522DF" w:rsidRPr="000A43A3">
        <w:rPr>
          <w:sz w:val="23"/>
          <w:szCs w:val="23"/>
        </w:rPr>
        <w:t xml:space="preserve">.1. В случае возникновения споров и/или разногласий в отношении настоящего договора Стороны будут прилагать усилия в первую очередь к их решению путем переговоров. Попытка решения споров и/или разногласий путем переговоров признается несостоявшейся, если одна из Сторон уведомит об этом другую в письменном виде. </w:t>
      </w:r>
    </w:p>
    <w:p w14:paraId="21A03BC8" w14:textId="77777777" w:rsidR="001522DF" w:rsidRPr="0059330A" w:rsidRDefault="00BE4AE9" w:rsidP="0059330A">
      <w:pPr>
        <w:widowControl w:val="0"/>
        <w:jc w:val="both"/>
        <w:rPr>
          <w:sz w:val="23"/>
          <w:szCs w:val="23"/>
        </w:rPr>
      </w:pPr>
      <w:r>
        <w:rPr>
          <w:sz w:val="23"/>
          <w:szCs w:val="23"/>
        </w:rPr>
        <w:t>12</w:t>
      </w:r>
      <w:r w:rsidR="001522DF" w:rsidRPr="000A43A3">
        <w:rPr>
          <w:sz w:val="23"/>
          <w:szCs w:val="23"/>
        </w:rPr>
        <w:t xml:space="preserve">.2. В случае, если споры не урегулированы Сторонами с помощью переговоров и в претензионном порядке, то они передаются заинтересованной Стороной в Специализированный межрайонный экономический суд Северо-Казахстанской области. </w:t>
      </w:r>
      <w:r w:rsidR="001522DF" w:rsidRPr="000A43A3">
        <w:rPr>
          <w:b/>
          <w:sz w:val="23"/>
          <w:szCs w:val="23"/>
        </w:rPr>
        <w:t xml:space="preserve">  </w:t>
      </w:r>
    </w:p>
    <w:p w14:paraId="1B222B52" w14:textId="77777777" w:rsidR="001522DF" w:rsidRPr="000A43A3" w:rsidRDefault="00FF699E" w:rsidP="001522DF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13</w:t>
      </w:r>
      <w:r w:rsidR="001522DF" w:rsidRPr="000A43A3">
        <w:rPr>
          <w:b/>
          <w:sz w:val="23"/>
          <w:szCs w:val="23"/>
        </w:rPr>
        <w:t>. Расторжение договора</w:t>
      </w:r>
    </w:p>
    <w:p w14:paraId="08E49D18" w14:textId="77777777" w:rsidR="001522DF" w:rsidRPr="000A43A3" w:rsidRDefault="00BE4AE9" w:rsidP="00BE4AE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13.1. </w:t>
      </w:r>
      <w:r w:rsidR="001522DF" w:rsidRPr="000A43A3">
        <w:rPr>
          <w:sz w:val="23"/>
          <w:szCs w:val="23"/>
        </w:rPr>
        <w:t>Заказчик вправе в одностороннем порядке отказаться от исполнения настоящего договора до срока, указанного в п. 1</w:t>
      </w:r>
      <w:r w:rsidR="001522DF">
        <w:rPr>
          <w:sz w:val="23"/>
          <w:szCs w:val="23"/>
        </w:rPr>
        <w:t>5</w:t>
      </w:r>
      <w:r w:rsidR="001522DF" w:rsidRPr="000A43A3">
        <w:rPr>
          <w:sz w:val="23"/>
          <w:szCs w:val="23"/>
        </w:rPr>
        <w:t xml:space="preserve">.1. договора, если </w:t>
      </w:r>
      <w:r w:rsidR="001522DF" w:rsidRPr="000A43A3">
        <w:rPr>
          <w:sz w:val="23"/>
          <w:szCs w:val="23"/>
          <w:lang w:eastAsia="ru-RU"/>
        </w:rPr>
        <w:t>Подрядчиком</w:t>
      </w:r>
      <w:r w:rsidR="001522DF" w:rsidRPr="000A43A3">
        <w:rPr>
          <w:sz w:val="23"/>
          <w:szCs w:val="23"/>
        </w:rPr>
        <w:t xml:space="preserve"> допущено хотя бы одно из следующих нарушений:</w:t>
      </w:r>
    </w:p>
    <w:p w14:paraId="456B4CF4" w14:textId="77777777" w:rsidR="001522DF" w:rsidRPr="000A43A3" w:rsidRDefault="00BE4AE9" w:rsidP="00BE4AE9">
      <w:pPr>
        <w:jc w:val="both"/>
        <w:rPr>
          <w:sz w:val="23"/>
          <w:szCs w:val="23"/>
        </w:rPr>
      </w:pPr>
      <w:r>
        <w:rPr>
          <w:sz w:val="23"/>
          <w:szCs w:val="23"/>
          <w:lang w:eastAsia="ru-RU"/>
        </w:rPr>
        <w:t xml:space="preserve">13.1.1.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 xml:space="preserve"> не устраняет дефекты, указанные Заказчиком, в течение периода времени, установленного Заказчиком в письменном уведомлении;</w:t>
      </w:r>
    </w:p>
    <w:p w14:paraId="4073FF10" w14:textId="77777777" w:rsidR="001522DF" w:rsidRPr="000A43A3" w:rsidRDefault="00BE4AE9" w:rsidP="00BE4AE9">
      <w:pPr>
        <w:jc w:val="both"/>
        <w:rPr>
          <w:sz w:val="23"/>
          <w:szCs w:val="23"/>
        </w:rPr>
      </w:pPr>
      <w:r>
        <w:rPr>
          <w:sz w:val="23"/>
          <w:szCs w:val="23"/>
          <w:lang w:eastAsia="ru-RU"/>
        </w:rPr>
        <w:t xml:space="preserve">13.1.2.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 xml:space="preserve"> терпит банкротство или ликвидируется по каким-либо причинам, либо в отношении </w:t>
      </w:r>
      <w:r w:rsidR="001522DF" w:rsidRPr="000A43A3">
        <w:rPr>
          <w:sz w:val="23"/>
          <w:szCs w:val="23"/>
          <w:lang w:eastAsia="ru-RU"/>
        </w:rPr>
        <w:t>Подрядчик</w:t>
      </w:r>
      <w:r w:rsidR="001522DF" w:rsidRPr="000A43A3">
        <w:rPr>
          <w:sz w:val="23"/>
          <w:szCs w:val="23"/>
        </w:rPr>
        <w:t>а установлена процедура реабилитации;</w:t>
      </w:r>
    </w:p>
    <w:p w14:paraId="3D0CDB29" w14:textId="77777777" w:rsidR="001522DF" w:rsidRPr="000A43A3" w:rsidRDefault="00BE4AE9" w:rsidP="00BE4AE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13.1.3. </w:t>
      </w:r>
      <w:r w:rsidR="001522DF" w:rsidRPr="000A43A3">
        <w:rPr>
          <w:sz w:val="23"/>
          <w:szCs w:val="23"/>
        </w:rPr>
        <w:t>В иных случаях, указанных в настоящем договоре;</w:t>
      </w:r>
    </w:p>
    <w:p w14:paraId="31407F46" w14:textId="77777777" w:rsidR="001522DF" w:rsidRPr="000A43A3" w:rsidRDefault="00BE4AE9" w:rsidP="00BE4AE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13.1.4. </w:t>
      </w:r>
      <w:r w:rsidR="001522DF" w:rsidRPr="000A43A3">
        <w:rPr>
          <w:sz w:val="23"/>
          <w:szCs w:val="23"/>
        </w:rPr>
        <w:t xml:space="preserve">В иных случаях, предусмотренных действующим законодательством. </w:t>
      </w:r>
    </w:p>
    <w:p w14:paraId="125F6FEF" w14:textId="77777777" w:rsidR="001522DF" w:rsidRPr="000A43A3" w:rsidRDefault="00BE4AE9" w:rsidP="00BE4AE9">
      <w:pPr>
        <w:jc w:val="both"/>
        <w:rPr>
          <w:sz w:val="23"/>
          <w:szCs w:val="23"/>
        </w:rPr>
      </w:pPr>
      <w:r>
        <w:rPr>
          <w:sz w:val="23"/>
          <w:szCs w:val="23"/>
        </w:rPr>
        <w:t>13.2.</w:t>
      </w:r>
      <w:r w:rsidR="001522DF" w:rsidRPr="000A43A3">
        <w:rPr>
          <w:sz w:val="23"/>
          <w:szCs w:val="23"/>
        </w:rPr>
        <w:t xml:space="preserve"> Уведомление об одностороннем отказе от исполнения договора направляется Заказчиком </w:t>
      </w:r>
      <w:r w:rsidR="001522DF" w:rsidRPr="000A43A3">
        <w:rPr>
          <w:sz w:val="23"/>
          <w:szCs w:val="23"/>
          <w:lang w:eastAsia="ru-RU"/>
        </w:rPr>
        <w:t>Подрядчику</w:t>
      </w:r>
      <w:r w:rsidR="001522DF" w:rsidRPr="000A43A3">
        <w:rPr>
          <w:sz w:val="23"/>
          <w:szCs w:val="23"/>
        </w:rPr>
        <w:t xml:space="preserve"> не менее, чем за 10 рабочих дней до даты </w:t>
      </w:r>
      <w:proofErr w:type="gramStart"/>
      <w:r w:rsidR="001522DF" w:rsidRPr="000A43A3">
        <w:rPr>
          <w:sz w:val="23"/>
          <w:szCs w:val="23"/>
        </w:rPr>
        <w:t>прекращения  договора</w:t>
      </w:r>
      <w:proofErr w:type="gramEnd"/>
      <w:r w:rsidR="001522DF" w:rsidRPr="000A43A3">
        <w:rPr>
          <w:sz w:val="23"/>
          <w:szCs w:val="23"/>
        </w:rPr>
        <w:t xml:space="preserve"> по адресу, указанному в настоящем договоре. </w:t>
      </w:r>
    </w:p>
    <w:p w14:paraId="7255CC95" w14:textId="77777777" w:rsidR="001522DF" w:rsidRPr="000A43A3" w:rsidRDefault="001522DF" w:rsidP="001522DF">
      <w:pPr>
        <w:ind w:firstLine="480"/>
        <w:jc w:val="both"/>
        <w:rPr>
          <w:sz w:val="23"/>
          <w:szCs w:val="23"/>
        </w:rPr>
      </w:pPr>
      <w:r w:rsidRPr="000A43A3">
        <w:rPr>
          <w:sz w:val="23"/>
          <w:szCs w:val="23"/>
        </w:rPr>
        <w:t xml:space="preserve">Если уведомление не удается доставить по адресу, указанному в настоящем договоре, уведомление об одностороннем отказе от исполнения договора по инициативе Заказчика считается врученным </w:t>
      </w:r>
      <w:r w:rsidRPr="000A43A3">
        <w:rPr>
          <w:sz w:val="23"/>
          <w:szCs w:val="23"/>
          <w:lang w:eastAsia="ru-RU"/>
        </w:rPr>
        <w:t>Подрядчику</w:t>
      </w:r>
      <w:r w:rsidRPr="000A43A3">
        <w:rPr>
          <w:sz w:val="23"/>
          <w:szCs w:val="23"/>
        </w:rPr>
        <w:t xml:space="preserve">, а договор расторгнутым по истечении 10 рабочих дней </w:t>
      </w:r>
    </w:p>
    <w:p w14:paraId="60966923" w14:textId="77777777" w:rsidR="001522DF" w:rsidRPr="000A43A3" w:rsidRDefault="001522DF" w:rsidP="001522DF">
      <w:pPr>
        <w:jc w:val="both"/>
        <w:rPr>
          <w:sz w:val="23"/>
          <w:szCs w:val="23"/>
        </w:rPr>
      </w:pPr>
      <w:r w:rsidRPr="000A43A3">
        <w:rPr>
          <w:sz w:val="23"/>
          <w:szCs w:val="23"/>
        </w:rPr>
        <w:t xml:space="preserve">с даты его отправки почтовым сообщением по последнему известному Заказчику местонахождению </w:t>
      </w:r>
      <w:r w:rsidRPr="000A43A3">
        <w:rPr>
          <w:sz w:val="23"/>
          <w:szCs w:val="23"/>
          <w:lang w:eastAsia="ru-RU"/>
        </w:rPr>
        <w:t>Подрядчика</w:t>
      </w:r>
      <w:r w:rsidRPr="000A43A3">
        <w:rPr>
          <w:sz w:val="23"/>
          <w:szCs w:val="23"/>
        </w:rPr>
        <w:t xml:space="preserve"> или юридическому адресу </w:t>
      </w:r>
      <w:r w:rsidRPr="000A43A3">
        <w:rPr>
          <w:sz w:val="23"/>
          <w:szCs w:val="23"/>
          <w:lang w:eastAsia="ru-RU"/>
        </w:rPr>
        <w:t>Подрядчика</w:t>
      </w:r>
      <w:r w:rsidRPr="000A43A3">
        <w:rPr>
          <w:sz w:val="23"/>
          <w:szCs w:val="23"/>
        </w:rPr>
        <w:t xml:space="preserve">, указанному в настоящем договоре. </w:t>
      </w:r>
    </w:p>
    <w:p w14:paraId="054C4B0B" w14:textId="77777777" w:rsidR="001522DF" w:rsidRPr="000A43A3" w:rsidRDefault="001522DF" w:rsidP="001522DF">
      <w:pPr>
        <w:ind w:right="57"/>
        <w:jc w:val="both"/>
        <w:rPr>
          <w:sz w:val="23"/>
          <w:szCs w:val="23"/>
        </w:rPr>
      </w:pPr>
      <w:r w:rsidRPr="000A43A3">
        <w:rPr>
          <w:sz w:val="23"/>
          <w:szCs w:val="23"/>
        </w:rPr>
        <w:t xml:space="preserve">Если договор расторгается, </w:t>
      </w:r>
      <w:r w:rsidRPr="000A43A3">
        <w:rPr>
          <w:sz w:val="23"/>
          <w:szCs w:val="23"/>
          <w:lang w:eastAsia="ru-RU"/>
        </w:rPr>
        <w:t>Подрядчик</w:t>
      </w:r>
      <w:r w:rsidRPr="000A43A3">
        <w:rPr>
          <w:sz w:val="23"/>
          <w:szCs w:val="23"/>
        </w:rPr>
        <w:t xml:space="preserve"> должен немедленно прекратить работы, обеспечить консервацию тепловоза и передачу его Заказчику в установленном порядке. </w:t>
      </w:r>
      <w:r w:rsidRPr="000A43A3">
        <w:rPr>
          <w:sz w:val="23"/>
          <w:szCs w:val="23"/>
          <w:lang w:eastAsia="ru-RU"/>
        </w:rPr>
        <w:t>Подрядчик</w:t>
      </w:r>
      <w:r w:rsidRPr="000A43A3">
        <w:rPr>
          <w:sz w:val="23"/>
          <w:szCs w:val="23"/>
        </w:rPr>
        <w:t xml:space="preserve"> несет полную материальную ответственность за сохранность тепловоза до момента передачи его по Акту приема-передачи лицу, определенному Заказчиком.</w:t>
      </w:r>
    </w:p>
    <w:p w14:paraId="5AE7AAFA" w14:textId="77777777" w:rsidR="001522DF" w:rsidRPr="000A43A3" w:rsidRDefault="00BE4AE9" w:rsidP="00BE4AE9">
      <w:pPr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13.3. </w:t>
      </w:r>
      <w:r w:rsidR="001522DF" w:rsidRPr="000A43A3">
        <w:rPr>
          <w:sz w:val="23"/>
          <w:szCs w:val="23"/>
        </w:rPr>
        <w:t xml:space="preserve">Если договор расторгается по причине его нарушения </w:t>
      </w:r>
      <w:r w:rsidR="001522DF" w:rsidRPr="000A43A3">
        <w:rPr>
          <w:sz w:val="23"/>
          <w:szCs w:val="23"/>
          <w:lang w:eastAsia="ru-RU"/>
        </w:rPr>
        <w:t>Подрядчиком</w:t>
      </w:r>
      <w:r w:rsidR="001522DF" w:rsidRPr="000A43A3">
        <w:rPr>
          <w:sz w:val="23"/>
          <w:szCs w:val="23"/>
        </w:rPr>
        <w:t xml:space="preserve"> согласно п. 14.1 настоящего договора, Заказчик оплачивает </w:t>
      </w:r>
      <w:r w:rsidR="001522DF" w:rsidRPr="000A43A3">
        <w:rPr>
          <w:sz w:val="23"/>
          <w:szCs w:val="23"/>
          <w:lang w:eastAsia="ru-RU"/>
        </w:rPr>
        <w:t>Подрядчику</w:t>
      </w:r>
      <w:r w:rsidR="001522DF" w:rsidRPr="000A43A3">
        <w:rPr>
          <w:sz w:val="23"/>
          <w:szCs w:val="23"/>
        </w:rPr>
        <w:t xml:space="preserve"> оставшиеся суммы за фактически выполненные работы, за вычетом авансов, неустоек, штрафов, начисленных </w:t>
      </w:r>
      <w:r w:rsidR="001522DF" w:rsidRPr="000A43A3">
        <w:rPr>
          <w:sz w:val="23"/>
          <w:szCs w:val="23"/>
          <w:lang w:eastAsia="ru-RU"/>
        </w:rPr>
        <w:t>Подрядчику</w:t>
      </w:r>
      <w:r w:rsidR="001522DF" w:rsidRPr="000A43A3">
        <w:rPr>
          <w:sz w:val="23"/>
          <w:szCs w:val="23"/>
        </w:rPr>
        <w:t xml:space="preserve"> в соответствии с договором. Если общая сумма, подлежащая удержанию, превышает общую сумму, причитающуюся </w:t>
      </w:r>
      <w:r w:rsidR="001522DF" w:rsidRPr="000A43A3">
        <w:rPr>
          <w:sz w:val="23"/>
          <w:szCs w:val="23"/>
          <w:lang w:eastAsia="ru-RU"/>
        </w:rPr>
        <w:t>Подрядчику</w:t>
      </w:r>
      <w:r w:rsidR="001522DF" w:rsidRPr="000A43A3">
        <w:rPr>
          <w:sz w:val="23"/>
          <w:szCs w:val="23"/>
        </w:rPr>
        <w:t xml:space="preserve">, разница составляет долг, подлежащий выплате Заказчику </w:t>
      </w:r>
      <w:r w:rsidR="001522DF" w:rsidRPr="000A43A3">
        <w:rPr>
          <w:sz w:val="23"/>
          <w:szCs w:val="23"/>
          <w:lang w:eastAsia="ru-RU"/>
        </w:rPr>
        <w:t>Подрядчиком</w:t>
      </w:r>
      <w:r w:rsidR="001522DF" w:rsidRPr="000A43A3">
        <w:rPr>
          <w:sz w:val="23"/>
          <w:szCs w:val="23"/>
        </w:rPr>
        <w:t xml:space="preserve">. </w:t>
      </w:r>
    </w:p>
    <w:p w14:paraId="04972BB0" w14:textId="77777777" w:rsidR="00156040" w:rsidRPr="005132FC" w:rsidRDefault="00BE4AE9" w:rsidP="00BE4AE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13.4. </w:t>
      </w:r>
      <w:r w:rsidR="001522DF" w:rsidRPr="000A43A3">
        <w:rPr>
          <w:sz w:val="23"/>
          <w:szCs w:val="23"/>
        </w:rPr>
        <w:t>Все материалы и оборудование, находящиеся на тепловозе, считаются собственностью Заказчика и находятся в его распоряжении до разрешения финансовых разбирательств, связанных с расторжением договора.</w:t>
      </w:r>
    </w:p>
    <w:p w14:paraId="3673C3DF" w14:textId="77777777" w:rsidR="001522DF" w:rsidRPr="000A43A3" w:rsidRDefault="00955579" w:rsidP="001522DF">
      <w:pPr>
        <w:tabs>
          <w:tab w:val="left" w:pos="0"/>
        </w:tabs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14</w:t>
      </w:r>
      <w:r w:rsidR="001522DF" w:rsidRPr="000A43A3">
        <w:rPr>
          <w:b/>
          <w:sz w:val="23"/>
          <w:szCs w:val="23"/>
        </w:rPr>
        <w:t>. Срок действия договора</w:t>
      </w:r>
    </w:p>
    <w:p w14:paraId="122E200D" w14:textId="77777777" w:rsidR="001522DF" w:rsidRPr="000A43A3" w:rsidRDefault="00955579" w:rsidP="001522DF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14</w:t>
      </w:r>
      <w:r w:rsidR="001522DF" w:rsidRPr="000A43A3">
        <w:rPr>
          <w:sz w:val="23"/>
          <w:szCs w:val="23"/>
        </w:rPr>
        <w:t>.1. Настоящий договор вступает в силу с даты его подписания Сторонами</w:t>
      </w:r>
      <w:r w:rsidR="00CB6950">
        <w:rPr>
          <w:sz w:val="23"/>
          <w:szCs w:val="23"/>
        </w:rPr>
        <w:t xml:space="preserve"> </w:t>
      </w:r>
      <w:r w:rsidR="00CF10AF">
        <w:rPr>
          <w:sz w:val="23"/>
          <w:szCs w:val="23"/>
        </w:rPr>
        <w:t>и действует до «31» декабря 2021</w:t>
      </w:r>
      <w:r w:rsidR="001522DF" w:rsidRPr="000A43A3">
        <w:rPr>
          <w:sz w:val="23"/>
          <w:szCs w:val="23"/>
        </w:rPr>
        <w:t xml:space="preserve">г., а в части финансовых расчетов – до полного исполнения сторонами обязательств. </w:t>
      </w:r>
    </w:p>
    <w:p w14:paraId="0E9044A1" w14:textId="77777777" w:rsidR="001522DF" w:rsidRPr="005132FC" w:rsidRDefault="00955579" w:rsidP="0095557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14.2. </w:t>
      </w:r>
      <w:r w:rsidR="001522DF" w:rsidRPr="000A43A3">
        <w:rPr>
          <w:sz w:val="23"/>
          <w:szCs w:val="23"/>
        </w:rPr>
        <w:t>Договор считается действующим после истечения его срока в части исполнения долгосрочных обязательств Сторон по осуществлению окончательных взаиморасчетов и обеспечению гарантийног</w:t>
      </w:r>
      <w:r w:rsidR="00A567F5">
        <w:rPr>
          <w:sz w:val="23"/>
          <w:szCs w:val="23"/>
        </w:rPr>
        <w:t>о периода эксплуатации тепловозов</w:t>
      </w:r>
      <w:r w:rsidR="001522DF" w:rsidRPr="000A43A3">
        <w:rPr>
          <w:sz w:val="23"/>
          <w:szCs w:val="23"/>
        </w:rPr>
        <w:t xml:space="preserve"> по настоящему договору.</w:t>
      </w:r>
    </w:p>
    <w:p w14:paraId="4FA586EA" w14:textId="77777777" w:rsidR="001522DF" w:rsidRPr="000A43A3" w:rsidRDefault="001522DF" w:rsidP="001522DF">
      <w:pPr>
        <w:numPr>
          <w:ilvl w:val="0"/>
          <w:numId w:val="35"/>
        </w:numPr>
        <w:jc w:val="center"/>
        <w:rPr>
          <w:b/>
          <w:sz w:val="23"/>
          <w:szCs w:val="23"/>
        </w:rPr>
      </w:pPr>
      <w:r w:rsidRPr="000A43A3">
        <w:rPr>
          <w:b/>
          <w:sz w:val="23"/>
          <w:szCs w:val="23"/>
        </w:rPr>
        <w:t>Прочие условия</w:t>
      </w:r>
    </w:p>
    <w:p w14:paraId="1C35A237" w14:textId="77777777" w:rsidR="001522DF" w:rsidRPr="006A226A" w:rsidRDefault="00955579" w:rsidP="001522DF">
      <w:pPr>
        <w:tabs>
          <w:tab w:val="left" w:pos="0"/>
          <w:tab w:val="left" w:pos="1800"/>
          <w:tab w:val="left" w:pos="2160"/>
          <w:tab w:val="left" w:pos="4890"/>
          <w:tab w:val="left" w:pos="6300"/>
        </w:tabs>
        <w:jc w:val="both"/>
        <w:rPr>
          <w:sz w:val="23"/>
          <w:szCs w:val="23"/>
        </w:rPr>
      </w:pPr>
      <w:r>
        <w:rPr>
          <w:sz w:val="23"/>
          <w:szCs w:val="23"/>
        </w:rPr>
        <w:t>15</w:t>
      </w:r>
      <w:r w:rsidR="005132FC">
        <w:rPr>
          <w:sz w:val="23"/>
          <w:szCs w:val="23"/>
        </w:rPr>
        <w:t>.1</w:t>
      </w:r>
      <w:r w:rsidR="001522DF" w:rsidRPr="006A226A">
        <w:rPr>
          <w:sz w:val="23"/>
          <w:szCs w:val="23"/>
        </w:rPr>
        <w:t>. Стороны не имеют права передавать третьим лицам исполнение обязательств по настоящему договору или какой-либо его части без письменного разрешения другой Стороны.</w:t>
      </w:r>
    </w:p>
    <w:p w14:paraId="509CDE56" w14:textId="77777777" w:rsidR="001522DF" w:rsidRPr="006A226A" w:rsidRDefault="00955579" w:rsidP="001522DF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15</w:t>
      </w:r>
      <w:r w:rsidR="005132FC">
        <w:rPr>
          <w:sz w:val="23"/>
          <w:szCs w:val="23"/>
        </w:rPr>
        <w:t>.2</w:t>
      </w:r>
      <w:r w:rsidR="001522DF" w:rsidRPr="006A226A">
        <w:rPr>
          <w:sz w:val="23"/>
          <w:szCs w:val="23"/>
        </w:rPr>
        <w:t>. Настоящий договор должен регулироваться и толковаться в соответствии с действующим законодательством РК.</w:t>
      </w:r>
    </w:p>
    <w:p w14:paraId="2D0A7896" w14:textId="77777777" w:rsidR="001522DF" w:rsidRPr="006A226A" w:rsidRDefault="00955579" w:rsidP="001522DF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15</w:t>
      </w:r>
      <w:r w:rsidR="005132FC">
        <w:rPr>
          <w:sz w:val="23"/>
          <w:szCs w:val="23"/>
        </w:rPr>
        <w:t>.3</w:t>
      </w:r>
      <w:r w:rsidR="001522DF" w:rsidRPr="006A226A">
        <w:rPr>
          <w:sz w:val="23"/>
          <w:szCs w:val="23"/>
        </w:rPr>
        <w:t>. Отношения Сторон, не урегулированные настоящим договором, регулируются действующим законодательством РК.</w:t>
      </w:r>
    </w:p>
    <w:p w14:paraId="05C0E930" w14:textId="77777777" w:rsidR="001522DF" w:rsidRPr="006A226A" w:rsidRDefault="00955579" w:rsidP="001522DF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15</w:t>
      </w:r>
      <w:r w:rsidR="005132FC">
        <w:rPr>
          <w:sz w:val="23"/>
          <w:szCs w:val="23"/>
        </w:rPr>
        <w:t>.4</w:t>
      </w:r>
      <w:r w:rsidR="001522DF" w:rsidRPr="006A226A">
        <w:rPr>
          <w:sz w:val="23"/>
          <w:szCs w:val="23"/>
        </w:rPr>
        <w:t>. После подписания настоящего договора все предыдущие письменные и устные соглашения, переписка, переговоры между сторонами, относящиеся к данному договору, теряют силу, если они противоречат настоящему договору.</w:t>
      </w:r>
    </w:p>
    <w:p w14:paraId="54BE8FFB" w14:textId="77777777" w:rsidR="001522DF" w:rsidRPr="006A226A" w:rsidRDefault="00955579" w:rsidP="001522DF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15</w:t>
      </w:r>
      <w:r w:rsidR="005132FC">
        <w:rPr>
          <w:sz w:val="23"/>
          <w:szCs w:val="23"/>
        </w:rPr>
        <w:t>.5</w:t>
      </w:r>
      <w:r w:rsidR="001522DF" w:rsidRPr="006A226A">
        <w:rPr>
          <w:sz w:val="23"/>
          <w:szCs w:val="23"/>
        </w:rPr>
        <w:t>. Все изменения и дополнения к настоящему договору считаются действительными, если они оформлены в письменном виде и подписаны Сторонами.</w:t>
      </w:r>
    </w:p>
    <w:p w14:paraId="2DA67D35" w14:textId="77777777" w:rsidR="001522DF" w:rsidRPr="006A226A" w:rsidRDefault="00955579" w:rsidP="001522DF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15</w:t>
      </w:r>
      <w:r w:rsidR="005132FC">
        <w:rPr>
          <w:sz w:val="23"/>
          <w:szCs w:val="23"/>
        </w:rPr>
        <w:t>.6</w:t>
      </w:r>
      <w:r w:rsidR="001522DF" w:rsidRPr="006A226A">
        <w:rPr>
          <w:sz w:val="23"/>
          <w:szCs w:val="23"/>
        </w:rPr>
        <w:t xml:space="preserve">. Любая договоренность между Заказчиком и </w:t>
      </w:r>
      <w:r w:rsidR="001522DF" w:rsidRPr="006A226A">
        <w:rPr>
          <w:sz w:val="23"/>
          <w:szCs w:val="23"/>
          <w:lang w:eastAsia="ru-RU"/>
        </w:rPr>
        <w:t>Подрядчиком</w:t>
      </w:r>
      <w:r w:rsidR="001522DF" w:rsidRPr="006A226A">
        <w:rPr>
          <w:sz w:val="23"/>
          <w:szCs w:val="23"/>
        </w:rPr>
        <w:t>, влекущая за собой новые обязательства, которые не вытекают из настоящего договора, должна быть письменно подтверждена сторонами в форме дополнений или изменений к настоящему договору.</w:t>
      </w:r>
    </w:p>
    <w:p w14:paraId="671E18BE" w14:textId="77777777" w:rsidR="001D1EBB" w:rsidRPr="005132FC" w:rsidRDefault="00955579" w:rsidP="005132FC">
      <w:pPr>
        <w:tabs>
          <w:tab w:val="left" w:pos="0"/>
        </w:tabs>
        <w:jc w:val="both"/>
        <w:rPr>
          <w:sz w:val="23"/>
          <w:szCs w:val="23"/>
        </w:rPr>
      </w:pPr>
      <w:r>
        <w:rPr>
          <w:sz w:val="23"/>
          <w:szCs w:val="23"/>
        </w:rPr>
        <w:t>15</w:t>
      </w:r>
      <w:r w:rsidR="005132FC">
        <w:rPr>
          <w:sz w:val="23"/>
          <w:szCs w:val="23"/>
        </w:rPr>
        <w:t>.7</w:t>
      </w:r>
      <w:r w:rsidR="001522DF" w:rsidRPr="006A226A">
        <w:rPr>
          <w:sz w:val="23"/>
          <w:szCs w:val="23"/>
        </w:rPr>
        <w:t>. Настоящий договор составлен в двух экземплярах, имеющих одинаковую юридическую силу на русском языке.</w:t>
      </w:r>
      <w:r w:rsidR="001522DF" w:rsidRPr="000A43A3">
        <w:rPr>
          <w:sz w:val="23"/>
          <w:szCs w:val="23"/>
        </w:rPr>
        <w:t xml:space="preserve"> </w:t>
      </w:r>
    </w:p>
    <w:p w14:paraId="08A81D99" w14:textId="77777777" w:rsidR="006F1934" w:rsidRPr="008738D5" w:rsidRDefault="00FB24CE" w:rsidP="006F1934">
      <w:pPr>
        <w:tabs>
          <w:tab w:val="num" w:pos="0"/>
          <w:tab w:val="left" w:pos="567"/>
        </w:tabs>
        <w:jc w:val="center"/>
        <w:rPr>
          <w:b/>
          <w:color w:val="000000" w:themeColor="text1"/>
          <w:sz w:val="23"/>
          <w:szCs w:val="23"/>
        </w:rPr>
      </w:pPr>
      <w:r>
        <w:rPr>
          <w:b/>
          <w:color w:val="000000" w:themeColor="text1"/>
          <w:sz w:val="23"/>
          <w:szCs w:val="23"/>
        </w:rPr>
        <w:t>16</w:t>
      </w:r>
      <w:r w:rsidR="006F1934" w:rsidRPr="008738D5">
        <w:rPr>
          <w:b/>
          <w:color w:val="000000" w:themeColor="text1"/>
          <w:sz w:val="23"/>
          <w:szCs w:val="23"/>
        </w:rPr>
        <w:t>. АДРЕСА, РЕКВИЗИТЫ И ПОДПИСИ СТОРОН</w:t>
      </w:r>
    </w:p>
    <w:p w14:paraId="348431A0" w14:textId="77777777" w:rsidR="006F1934" w:rsidRPr="008738D5" w:rsidRDefault="006F1934" w:rsidP="006F1934">
      <w:pPr>
        <w:tabs>
          <w:tab w:val="left" w:pos="567"/>
        </w:tabs>
        <w:jc w:val="both"/>
        <w:rPr>
          <w:b/>
          <w:color w:val="000000" w:themeColor="text1"/>
          <w:sz w:val="23"/>
          <w:szCs w:val="23"/>
        </w:rPr>
      </w:pPr>
      <w:r w:rsidRPr="008738D5">
        <w:rPr>
          <w:b/>
          <w:color w:val="000000" w:themeColor="text1"/>
          <w:sz w:val="23"/>
          <w:szCs w:val="23"/>
        </w:rPr>
        <w:t xml:space="preserve">  ПОДРЯДЧИК:</w:t>
      </w:r>
      <w:r w:rsidRPr="008738D5">
        <w:rPr>
          <w:b/>
          <w:color w:val="000000" w:themeColor="text1"/>
          <w:sz w:val="23"/>
          <w:szCs w:val="23"/>
        </w:rPr>
        <w:tab/>
      </w:r>
      <w:r w:rsidRPr="008738D5">
        <w:rPr>
          <w:b/>
          <w:color w:val="000000" w:themeColor="text1"/>
          <w:sz w:val="23"/>
          <w:szCs w:val="23"/>
        </w:rPr>
        <w:tab/>
      </w:r>
      <w:r w:rsidRPr="008738D5">
        <w:rPr>
          <w:b/>
          <w:color w:val="000000" w:themeColor="text1"/>
          <w:sz w:val="23"/>
          <w:szCs w:val="23"/>
        </w:rPr>
        <w:tab/>
      </w:r>
      <w:r w:rsidRPr="008738D5">
        <w:rPr>
          <w:b/>
          <w:color w:val="000000" w:themeColor="text1"/>
          <w:sz w:val="23"/>
          <w:szCs w:val="23"/>
        </w:rPr>
        <w:tab/>
        <w:t xml:space="preserve">             ЗАКАЗЧИК:</w:t>
      </w:r>
      <w:r w:rsidRPr="008738D5">
        <w:rPr>
          <w:b/>
          <w:color w:val="000000" w:themeColor="text1"/>
          <w:sz w:val="23"/>
          <w:szCs w:val="23"/>
        </w:rPr>
        <w:tab/>
      </w:r>
      <w:r w:rsidRPr="008738D5">
        <w:rPr>
          <w:b/>
          <w:color w:val="000000" w:themeColor="text1"/>
          <w:sz w:val="23"/>
          <w:szCs w:val="23"/>
        </w:rPr>
        <w:tab/>
      </w:r>
      <w:r w:rsidRPr="008738D5">
        <w:rPr>
          <w:b/>
          <w:color w:val="000000" w:themeColor="text1"/>
          <w:sz w:val="23"/>
          <w:szCs w:val="23"/>
        </w:rPr>
        <w:tab/>
      </w:r>
      <w:r w:rsidRPr="008738D5">
        <w:rPr>
          <w:b/>
          <w:color w:val="000000" w:themeColor="text1"/>
          <w:sz w:val="23"/>
          <w:szCs w:val="23"/>
        </w:rPr>
        <w:tab/>
      </w:r>
      <w:r w:rsidRPr="008738D5">
        <w:rPr>
          <w:b/>
          <w:color w:val="000000" w:themeColor="text1"/>
          <w:sz w:val="23"/>
          <w:szCs w:val="23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6"/>
        <w:gridCol w:w="5423"/>
      </w:tblGrid>
      <w:tr w:rsidR="006F1934" w:rsidRPr="008738D5" w14:paraId="2C99D7A1" w14:textId="77777777" w:rsidTr="00EE1720">
        <w:trPr>
          <w:trHeight w:val="2765"/>
        </w:trPr>
        <w:tc>
          <w:tcPr>
            <w:tcW w:w="4596" w:type="dxa"/>
          </w:tcPr>
          <w:p w14:paraId="4E70A60F" w14:textId="77777777" w:rsidR="006F1934" w:rsidRPr="008738D5" w:rsidRDefault="006F1934" w:rsidP="00EE1720">
            <w:pPr>
              <w:tabs>
                <w:tab w:val="num" w:pos="-295"/>
                <w:tab w:val="left" w:pos="284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738D5">
              <w:rPr>
                <w:b/>
                <w:color w:val="000000" w:themeColor="text1"/>
                <w:sz w:val="23"/>
                <w:szCs w:val="23"/>
              </w:rPr>
              <w:t>(</w:t>
            </w:r>
            <w:r w:rsidRPr="008738D5">
              <w:rPr>
                <w:b/>
                <w:i/>
                <w:color w:val="000000" w:themeColor="text1"/>
                <w:sz w:val="23"/>
                <w:szCs w:val="23"/>
              </w:rPr>
              <w:t>наименование Подрядчика</w:t>
            </w:r>
            <w:r w:rsidRPr="008738D5">
              <w:rPr>
                <w:b/>
                <w:color w:val="000000" w:themeColor="text1"/>
                <w:sz w:val="23"/>
                <w:szCs w:val="23"/>
              </w:rPr>
              <w:t>)</w:t>
            </w:r>
          </w:p>
          <w:p w14:paraId="529F6C9B" w14:textId="77777777" w:rsidR="006F1934" w:rsidRPr="008738D5" w:rsidRDefault="006F1934" w:rsidP="00EE1720">
            <w:pPr>
              <w:tabs>
                <w:tab w:val="num" w:pos="0"/>
                <w:tab w:val="left" w:pos="284"/>
                <w:tab w:val="left" w:pos="4500"/>
              </w:tabs>
              <w:jc w:val="both"/>
              <w:rPr>
                <w:i/>
                <w:color w:val="000000" w:themeColor="text1"/>
                <w:sz w:val="23"/>
                <w:szCs w:val="23"/>
              </w:rPr>
            </w:pPr>
            <w:r w:rsidRPr="008738D5">
              <w:rPr>
                <w:i/>
                <w:color w:val="000000" w:themeColor="text1"/>
                <w:sz w:val="23"/>
                <w:szCs w:val="23"/>
              </w:rPr>
              <w:t>(юридический и почтовый адрес)</w:t>
            </w:r>
          </w:p>
          <w:p w14:paraId="49166A5F" w14:textId="77777777" w:rsidR="006F1934" w:rsidRPr="008738D5" w:rsidRDefault="006F1934" w:rsidP="00EE1720">
            <w:pPr>
              <w:tabs>
                <w:tab w:val="num" w:pos="0"/>
                <w:tab w:val="left" w:pos="284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738D5">
              <w:rPr>
                <w:color w:val="000000" w:themeColor="text1"/>
                <w:sz w:val="23"/>
                <w:szCs w:val="23"/>
              </w:rPr>
              <w:t>БИН _________________________________</w:t>
            </w:r>
          </w:p>
          <w:p w14:paraId="7BFBA636" w14:textId="77777777" w:rsidR="006F1934" w:rsidRPr="008738D5" w:rsidRDefault="006F1934" w:rsidP="00EE1720">
            <w:pPr>
              <w:tabs>
                <w:tab w:val="num" w:pos="0"/>
                <w:tab w:val="left" w:pos="284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738D5">
              <w:rPr>
                <w:color w:val="000000" w:themeColor="text1"/>
                <w:sz w:val="23"/>
                <w:szCs w:val="23"/>
              </w:rPr>
              <w:t>ИИК  ________________________________</w:t>
            </w:r>
          </w:p>
          <w:p w14:paraId="00244E72" w14:textId="77777777" w:rsidR="006F1934" w:rsidRPr="008738D5" w:rsidRDefault="006F1934" w:rsidP="00EE1720">
            <w:pPr>
              <w:tabs>
                <w:tab w:val="num" w:pos="-295"/>
                <w:tab w:val="left" w:pos="284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738D5">
              <w:rPr>
                <w:color w:val="000000" w:themeColor="text1"/>
                <w:sz w:val="23"/>
                <w:szCs w:val="23"/>
              </w:rPr>
              <w:t>Наименование Банка__________________</w:t>
            </w:r>
          </w:p>
          <w:p w14:paraId="0BE22364" w14:textId="77777777" w:rsidR="006F1934" w:rsidRPr="008738D5" w:rsidRDefault="006F1934" w:rsidP="00EE1720">
            <w:pPr>
              <w:tabs>
                <w:tab w:val="num" w:pos="0"/>
                <w:tab w:val="left" w:pos="284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738D5">
              <w:rPr>
                <w:color w:val="000000" w:themeColor="text1"/>
                <w:sz w:val="23"/>
                <w:szCs w:val="23"/>
              </w:rPr>
              <w:t>БИК _________________________</w:t>
            </w:r>
          </w:p>
          <w:p w14:paraId="7D745ABD" w14:textId="77777777" w:rsidR="006F1934" w:rsidRPr="008738D5" w:rsidRDefault="006F1934" w:rsidP="00EE1720">
            <w:pPr>
              <w:tabs>
                <w:tab w:val="left" w:pos="284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738D5">
              <w:rPr>
                <w:color w:val="000000" w:themeColor="text1"/>
                <w:sz w:val="23"/>
                <w:szCs w:val="23"/>
              </w:rPr>
              <w:t>Свидетельство постановке на учет по НДС</w:t>
            </w:r>
          </w:p>
          <w:p w14:paraId="73CA01B4" w14:textId="77777777" w:rsidR="006F1934" w:rsidRPr="008738D5" w:rsidRDefault="006F1934" w:rsidP="00EE1720">
            <w:pPr>
              <w:tabs>
                <w:tab w:val="num" w:pos="-295"/>
                <w:tab w:val="left" w:pos="284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738D5">
              <w:rPr>
                <w:color w:val="000000" w:themeColor="text1"/>
                <w:sz w:val="23"/>
                <w:szCs w:val="23"/>
              </w:rPr>
              <w:t>Серия______ №________________________</w:t>
            </w:r>
          </w:p>
          <w:p w14:paraId="27B04D74" w14:textId="77777777" w:rsidR="006F1934" w:rsidRPr="008738D5" w:rsidRDefault="006F1934" w:rsidP="00EE1720">
            <w:pPr>
              <w:tabs>
                <w:tab w:val="num" w:pos="-295"/>
                <w:tab w:val="left" w:pos="284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738D5">
              <w:rPr>
                <w:color w:val="000000" w:themeColor="text1"/>
                <w:sz w:val="23"/>
                <w:szCs w:val="23"/>
              </w:rPr>
              <w:t>Контактный телефон _________________</w:t>
            </w:r>
          </w:p>
          <w:p w14:paraId="319826BF" w14:textId="77777777" w:rsidR="006F1934" w:rsidRPr="008738D5" w:rsidRDefault="006F1934" w:rsidP="00EE1720">
            <w:pPr>
              <w:tabs>
                <w:tab w:val="num" w:pos="-295"/>
                <w:tab w:val="left" w:pos="284"/>
              </w:tabs>
              <w:jc w:val="both"/>
              <w:rPr>
                <w:color w:val="000000" w:themeColor="text1"/>
                <w:sz w:val="23"/>
                <w:szCs w:val="23"/>
              </w:rPr>
            </w:pPr>
            <w:r w:rsidRPr="008738D5">
              <w:rPr>
                <w:color w:val="000000" w:themeColor="text1"/>
                <w:sz w:val="23"/>
                <w:szCs w:val="23"/>
              </w:rPr>
              <w:t>Адрес электронной почты:______________</w:t>
            </w:r>
          </w:p>
          <w:p w14:paraId="35132B6E" w14:textId="77777777" w:rsidR="006F1934" w:rsidRPr="008738D5" w:rsidRDefault="006F1934" w:rsidP="00EE1720">
            <w:pPr>
              <w:tabs>
                <w:tab w:val="num" w:pos="0"/>
                <w:tab w:val="left" w:pos="284"/>
              </w:tabs>
              <w:jc w:val="both"/>
              <w:rPr>
                <w:b/>
                <w:color w:val="000000" w:themeColor="text1"/>
                <w:sz w:val="23"/>
                <w:szCs w:val="23"/>
              </w:rPr>
            </w:pPr>
            <w:r w:rsidRPr="008738D5">
              <w:rPr>
                <w:color w:val="000000" w:themeColor="text1"/>
                <w:sz w:val="23"/>
                <w:szCs w:val="23"/>
              </w:rPr>
              <w:t>________________(</w:t>
            </w:r>
            <w:r w:rsidRPr="008738D5">
              <w:rPr>
                <w:b/>
                <w:i/>
                <w:color w:val="000000" w:themeColor="text1"/>
                <w:sz w:val="23"/>
                <w:szCs w:val="23"/>
              </w:rPr>
              <w:t>Инициалы, фамилия)</w:t>
            </w:r>
          </w:p>
        </w:tc>
        <w:tc>
          <w:tcPr>
            <w:tcW w:w="5423" w:type="dxa"/>
            <w:hideMark/>
          </w:tcPr>
          <w:tbl>
            <w:tblPr>
              <w:tblW w:w="525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50"/>
            </w:tblGrid>
            <w:tr w:rsidR="008738D5" w:rsidRPr="008738D5" w14:paraId="59B56DFA" w14:textId="77777777" w:rsidTr="00EE1720">
              <w:trPr>
                <w:trHeight w:val="1468"/>
              </w:trPr>
              <w:tc>
                <w:tcPr>
                  <w:tcW w:w="525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B75DDB9" w14:textId="77777777" w:rsidR="00646E0E" w:rsidRPr="008738D5" w:rsidRDefault="00646E0E" w:rsidP="00646E0E">
                  <w:pPr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b/>
                      <w:color w:val="000000" w:themeColor="text1"/>
                      <w:sz w:val="22"/>
                      <w:szCs w:val="22"/>
                    </w:rPr>
                    <w:t>АО «СЕВКАЗЭНЕРГО»</w:t>
                  </w:r>
                </w:p>
                <w:p w14:paraId="33C7D5FA" w14:textId="77777777" w:rsidR="00646E0E" w:rsidRPr="008738D5" w:rsidRDefault="00646E0E" w:rsidP="00646E0E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>г. Петропавловск, ул. Жамбыла, 215</w:t>
                  </w:r>
                </w:p>
                <w:p w14:paraId="1468B482" w14:textId="77777777" w:rsidR="00646E0E" w:rsidRPr="008738D5" w:rsidRDefault="00646E0E" w:rsidP="00646E0E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>БИН 990140000186</w:t>
                  </w:r>
                </w:p>
                <w:p w14:paraId="0FE1AD28" w14:textId="77777777" w:rsidR="00646E0E" w:rsidRPr="008738D5" w:rsidRDefault="00646E0E" w:rsidP="00646E0E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 xml:space="preserve">Филиал ДБ АО «Сбербанк» г Петропавловск ИИК KZ08914398558BC00029                     </w:t>
                  </w:r>
                </w:p>
                <w:p w14:paraId="5FBC8769" w14:textId="77777777" w:rsidR="00646E0E" w:rsidRPr="008738D5" w:rsidRDefault="00646E0E" w:rsidP="00646E0E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 xml:space="preserve">БИК SABRKZKA                       </w:t>
                  </w:r>
                </w:p>
                <w:p w14:paraId="5EA3A39B" w14:textId="77777777" w:rsidR="00646E0E" w:rsidRPr="008738D5" w:rsidRDefault="00646E0E" w:rsidP="00646E0E">
                  <w:pPr>
                    <w:framePr w:hSpace="180" w:wrap="around" w:vAnchor="text" w:hAnchor="margin" w:y="386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>Свидетельство о постановке на учет по НДС Серия 48001 № 0005200 от 08.11.2012 г.</w:t>
                  </w:r>
                </w:p>
                <w:p w14:paraId="46C850B1" w14:textId="77777777" w:rsidR="00646E0E" w:rsidRPr="008738D5" w:rsidRDefault="00646E0E" w:rsidP="00646E0E">
                  <w:pPr>
                    <w:tabs>
                      <w:tab w:val="center" w:pos="4677"/>
                      <w:tab w:val="right" w:pos="9355"/>
                    </w:tabs>
                    <w:ind w:left="374" w:hanging="374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>Тел.: 8 /7152/ 31 43 24</w:t>
                  </w:r>
                </w:p>
                <w:p w14:paraId="0DCC78E9" w14:textId="77777777" w:rsidR="00646E0E" w:rsidRPr="008738D5" w:rsidRDefault="00646E0E" w:rsidP="00646E0E">
                  <w:pPr>
                    <w:tabs>
                      <w:tab w:val="center" w:pos="4677"/>
                      <w:tab w:val="right" w:pos="9355"/>
                    </w:tabs>
                    <w:ind w:left="374" w:hanging="374"/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>Факс: 8 /7152/ 41 28 28</w:t>
                  </w:r>
                </w:p>
                <w:p w14:paraId="7847379E" w14:textId="77777777" w:rsidR="00646E0E" w:rsidRPr="008738D5" w:rsidRDefault="00646E0E" w:rsidP="00646E0E">
                  <w:pPr>
                    <w:tabs>
                      <w:tab w:val="center" w:pos="4677"/>
                      <w:tab w:val="right" w:pos="9355"/>
                    </w:tabs>
                    <w:jc w:val="both"/>
                    <w:rPr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e</w:t>
                  </w: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>-</w:t>
                  </w:r>
                  <w:r w:rsidRPr="008738D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mail</w:t>
                  </w: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 w:rsidRPr="008738D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info</w:t>
                  </w:r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>@</w:t>
                  </w:r>
                  <w:proofErr w:type="spellStart"/>
                  <w:r w:rsidRPr="008738D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sevkazenergo</w:t>
                  </w:r>
                  <w:proofErr w:type="spellEnd"/>
                  <w:r w:rsidRPr="008738D5">
                    <w:rPr>
                      <w:color w:val="000000" w:themeColor="text1"/>
                      <w:sz w:val="22"/>
                      <w:szCs w:val="22"/>
                    </w:rPr>
                    <w:t>.</w:t>
                  </w:r>
                  <w:proofErr w:type="spellStart"/>
                  <w:r w:rsidRPr="008738D5">
                    <w:rPr>
                      <w:color w:val="000000" w:themeColor="text1"/>
                      <w:sz w:val="22"/>
                      <w:szCs w:val="22"/>
                      <w:lang w:val="en-US"/>
                    </w:rPr>
                    <w:t>kz</w:t>
                  </w:r>
                  <w:proofErr w:type="spellEnd"/>
                </w:p>
                <w:p w14:paraId="5F2D9258" w14:textId="77777777" w:rsidR="00646E0E" w:rsidRPr="008738D5" w:rsidRDefault="00646E0E" w:rsidP="00646E0E">
                  <w:pPr>
                    <w:jc w:val="both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b/>
                      <w:color w:val="000000" w:themeColor="text1"/>
                      <w:sz w:val="22"/>
                      <w:szCs w:val="22"/>
                    </w:rPr>
                    <w:t>Генеральный директор</w:t>
                  </w:r>
                </w:p>
                <w:p w14:paraId="7254342D" w14:textId="77777777" w:rsidR="00646E0E" w:rsidRPr="008738D5" w:rsidRDefault="00646E0E" w:rsidP="00646E0E">
                  <w:pPr>
                    <w:jc w:val="both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  <w:p w14:paraId="23628601" w14:textId="77777777" w:rsidR="006F1934" w:rsidRPr="008738D5" w:rsidRDefault="00646E0E" w:rsidP="00646E0E">
                  <w:pPr>
                    <w:jc w:val="both"/>
                    <w:rPr>
                      <w:b/>
                      <w:iCs/>
                      <w:color w:val="000000" w:themeColor="text1"/>
                      <w:sz w:val="22"/>
                      <w:szCs w:val="22"/>
                    </w:rPr>
                  </w:pPr>
                  <w:r w:rsidRPr="008738D5">
                    <w:rPr>
                      <w:b/>
                      <w:color w:val="000000" w:themeColor="text1"/>
                      <w:sz w:val="22"/>
                      <w:szCs w:val="22"/>
                    </w:rPr>
                    <w:t xml:space="preserve"> __________________</w:t>
                  </w:r>
                  <w:r w:rsidRPr="008738D5">
                    <w:rPr>
                      <w:b/>
                      <w:iCs/>
                      <w:color w:val="000000" w:themeColor="text1"/>
                      <w:sz w:val="22"/>
                      <w:szCs w:val="22"/>
                    </w:rPr>
                    <w:t xml:space="preserve">     И.В. Татаров</w:t>
                  </w:r>
                </w:p>
                <w:p w14:paraId="15BB9E52" w14:textId="77777777" w:rsidR="00646E0E" w:rsidRPr="008738D5" w:rsidRDefault="00646E0E" w:rsidP="00646E0E">
                  <w:pPr>
                    <w:jc w:val="both"/>
                    <w:rPr>
                      <w:b/>
                      <w:iCs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204906E2" w14:textId="77777777" w:rsidR="006F1934" w:rsidRPr="008738D5" w:rsidRDefault="006F1934" w:rsidP="00EE1720">
            <w:pPr>
              <w:tabs>
                <w:tab w:val="num" w:pos="-295"/>
                <w:tab w:val="left" w:pos="284"/>
              </w:tabs>
              <w:jc w:val="both"/>
              <w:rPr>
                <w:b/>
                <w:color w:val="000000" w:themeColor="text1"/>
                <w:sz w:val="23"/>
                <w:szCs w:val="23"/>
                <w:u w:val="single"/>
              </w:rPr>
            </w:pPr>
          </w:p>
        </w:tc>
      </w:tr>
    </w:tbl>
    <w:p w14:paraId="24F218ED" w14:textId="77777777" w:rsidR="001D1EBB" w:rsidRPr="008738D5" w:rsidRDefault="001D1EBB" w:rsidP="003D4F49">
      <w:pPr>
        <w:rPr>
          <w:color w:val="000000" w:themeColor="text1"/>
          <w:sz w:val="20"/>
          <w:szCs w:val="20"/>
        </w:rPr>
      </w:pPr>
    </w:p>
    <w:p w14:paraId="76B302FA" w14:textId="77777777" w:rsidR="006F1934" w:rsidRPr="008738D5" w:rsidRDefault="006F1934" w:rsidP="003D4F49">
      <w:pPr>
        <w:rPr>
          <w:color w:val="000000" w:themeColor="text1"/>
          <w:sz w:val="20"/>
          <w:szCs w:val="20"/>
        </w:rPr>
      </w:pPr>
    </w:p>
    <w:p w14:paraId="4C862A94" w14:textId="77777777" w:rsidR="006F1934" w:rsidRPr="008738D5" w:rsidRDefault="006F1934" w:rsidP="003D4F49">
      <w:pPr>
        <w:rPr>
          <w:color w:val="000000" w:themeColor="text1"/>
          <w:sz w:val="20"/>
          <w:szCs w:val="20"/>
        </w:rPr>
      </w:pPr>
    </w:p>
    <w:p w14:paraId="521C500C" w14:textId="77777777" w:rsidR="006F1934" w:rsidRPr="008738D5" w:rsidRDefault="006F1934" w:rsidP="003D4F49">
      <w:pPr>
        <w:rPr>
          <w:color w:val="000000" w:themeColor="text1"/>
          <w:sz w:val="20"/>
          <w:szCs w:val="20"/>
        </w:rPr>
      </w:pPr>
    </w:p>
    <w:p w14:paraId="2337C5DC" w14:textId="77777777" w:rsidR="006F1934" w:rsidRPr="008738D5" w:rsidRDefault="006F1934" w:rsidP="003D4F49">
      <w:pPr>
        <w:rPr>
          <w:color w:val="000000" w:themeColor="text1"/>
          <w:sz w:val="20"/>
          <w:szCs w:val="20"/>
        </w:rPr>
      </w:pPr>
    </w:p>
    <w:p w14:paraId="2DAE592C" w14:textId="77777777" w:rsidR="006F1934" w:rsidRPr="008738D5" w:rsidRDefault="006F1934" w:rsidP="003D4F49">
      <w:pPr>
        <w:rPr>
          <w:color w:val="000000" w:themeColor="text1"/>
          <w:sz w:val="20"/>
          <w:szCs w:val="20"/>
        </w:rPr>
      </w:pPr>
    </w:p>
    <w:p w14:paraId="149FB512" w14:textId="77777777" w:rsidR="006F1934" w:rsidRPr="008738D5" w:rsidRDefault="006F1934" w:rsidP="003D4F49">
      <w:pPr>
        <w:rPr>
          <w:color w:val="000000" w:themeColor="text1"/>
          <w:sz w:val="20"/>
          <w:szCs w:val="20"/>
        </w:rPr>
      </w:pPr>
    </w:p>
    <w:p w14:paraId="4DF21CF9" w14:textId="77777777" w:rsidR="00DC11AC" w:rsidRPr="008738D5" w:rsidRDefault="00DC11AC" w:rsidP="003D4F49">
      <w:pPr>
        <w:rPr>
          <w:color w:val="000000" w:themeColor="text1"/>
          <w:sz w:val="20"/>
          <w:szCs w:val="20"/>
        </w:rPr>
      </w:pPr>
    </w:p>
    <w:p w14:paraId="5C4E6774" w14:textId="77777777" w:rsidR="00DC11AC" w:rsidRPr="008738D5" w:rsidRDefault="00DC11AC" w:rsidP="003D4F49">
      <w:pPr>
        <w:rPr>
          <w:color w:val="000000" w:themeColor="text1"/>
          <w:sz w:val="20"/>
          <w:szCs w:val="20"/>
        </w:rPr>
      </w:pPr>
    </w:p>
    <w:p w14:paraId="46E3B5AA" w14:textId="77777777" w:rsidR="00252CE8" w:rsidRDefault="00252CE8" w:rsidP="003D4F49">
      <w:pPr>
        <w:rPr>
          <w:sz w:val="20"/>
          <w:szCs w:val="20"/>
        </w:rPr>
      </w:pPr>
    </w:p>
    <w:p w14:paraId="28BD2382" w14:textId="77777777" w:rsidR="009740AE" w:rsidRDefault="009740AE" w:rsidP="003D4F49">
      <w:pPr>
        <w:rPr>
          <w:sz w:val="20"/>
          <w:szCs w:val="20"/>
        </w:rPr>
      </w:pPr>
    </w:p>
    <w:p w14:paraId="7B080984" w14:textId="77777777" w:rsidR="009740AE" w:rsidRDefault="009740AE" w:rsidP="003D4F49">
      <w:pPr>
        <w:rPr>
          <w:sz w:val="20"/>
          <w:szCs w:val="20"/>
        </w:rPr>
      </w:pPr>
    </w:p>
    <w:p w14:paraId="7E61FE3E" w14:textId="77777777" w:rsidR="009740AE" w:rsidRDefault="009740AE" w:rsidP="003D4F49">
      <w:pPr>
        <w:rPr>
          <w:sz w:val="20"/>
          <w:szCs w:val="20"/>
        </w:rPr>
      </w:pPr>
    </w:p>
    <w:p w14:paraId="106382F1" w14:textId="77777777" w:rsidR="006F1934" w:rsidRPr="00E142DD" w:rsidRDefault="003A5D66" w:rsidP="006F1934">
      <w:pPr>
        <w:jc w:val="right"/>
        <w:rPr>
          <w:rFonts w:eastAsia="MS Mincho"/>
          <w:sz w:val="23"/>
          <w:szCs w:val="23"/>
        </w:rPr>
      </w:pPr>
      <w:r>
        <w:rPr>
          <w:rFonts w:eastAsia="MS Mincho"/>
          <w:sz w:val="23"/>
          <w:szCs w:val="23"/>
        </w:rPr>
        <w:lastRenderedPageBreak/>
        <w:t>Приложение №1</w:t>
      </w:r>
    </w:p>
    <w:p w14:paraId="54A3191D" w14:textId="77777777" w:rsidR="006F1934" w:rsidRPr="00E142DD" w:rsidRDefault="006F1934" w:rsidP="006F1934">
      <w:pPr>
        <w:jc w:val="right"/>
        <w:rPr>
          <w:rFonts w:eastAsia="MS Mincho"/>
          <w:sz w:val="23"/>
          <w:szCs w:val="23"/>
        </w:rPr>
      </w:pPr>
      <w:r w:rsidRPr="00E142DD">
        <w:rPr>
          <w:rFonts w:eastAsia="MS Mincho"/>
          <w:sz w:val="23"/>
          <w:szCs w:val="23"/>
        </w:rPr>
        <w:t>к договору №_______ от «___»_______20__г.</w:t>
      </w:r>
    </w:p>
    <w:p w14:paraId="100744E8" w14:textId="77777777" w:rsidR="007D1FC5" w:rsidRDefault="007D1FC5" w:rsidP="007D1FC5">
      <w:pPr>
        <w:rPr>
          <w:b/>
          <w:sz w:val="23"/>
          <w:szCs w:val="23"/>
        </w:rPr>
      </w:pPr>
    </w:p>
    <w:p w14:paraId="01EB23D2" w14:textId="77777777" w:rsidR="007D1FC5" w:rsidRPr="00E142DD" w:rsidRDefault="007D1FC5" w:rsidP="007D1FC5">
      <w:pPr>
        <w:jc w:val="center"/>
        <w:rPr>
          <w:b/>
          <w:sz w:val="23"/>
          <w:szCs w:val="23"/>
        </w:rPr>
      </w:pPr>
      <w:r w:rsidRPr="007D1FC5">
        <w:rPr>
          <w:b/>
          <w:sz w:val="23"/>
          <w:szCs w:val="23"/>
        </w:rPr>
        <w:t>Перечень выполняемых работ</w:t>
      </w:r>
      <w:r w:rsidR="00616F14">
        <w:rPr>
          <w:b/>
          <w:sz w:val="23"/>
          <w:szCs w:val="23"/>
        </w:rPr>
        <w:t xml:space="preserve"> цикл ТО-6</w:t>
      </w:r>
    </w:p>
    <w:p w14:paraId="34C9D0DC" w14:textId="77777777" w:rsidR="006F1934" w:rsidRPr="00E142DD" w:rsidRDefault="006F1934" w:rsidP="006F1934">
      <w:pPr>
        <w:jc w:val="center"/>
        <w:rPr>
          <w:b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9321"/>
      </w:tblGrid>
      <w:tr w:rsidR="007D1FC5" w:rsidRPr="007D1FC5" w14:paraId="1C2B37F6" w14:textId="77777777" w:rsidTr="007D1FC5">
        <w:tc>
          <w:tcPr>
            <w:tcW w:w="568" w:type="dxa"/>
            <w:shd w:val="clear" w:color="auto" w:fill="auto"/>
          </w:tcPr>
          <w:p w14:paraId="3D5E49C9" w14:textId="77777777" w:rsidR="007D1FC5" w:rsidRPr="007D1FC5" w:rsidRDefault="007D1FC5" w:rsidP="007D1FC5">
            <w:pPr>
              <w:jc w:val="both"/>
              <w:rPr>
                <w:b/>
                <w:color w:val="auto"/>
                <w:lang w:eastAsia="ru-RU"/>
              </w:rPr>
            </w:pPr>
            <w:r w:rsidRPr="007D1FC5">
              <w:rPr>
                <w:b/>
                <w:color w:val="auto"/>
                <w:lang w:eastAsia="ru-RU"/>
              </w:rPr>
              <w:t>№</w:t>
            </w:r>
          </w:p>
          <w:p w14:paraId="654187E6" w14:textId="77777777" w:rsidR="007D1FC5" w:rsidRPr="007D1FC5" w:rsidRDefault="007D1FC5" w:rsidP="007D1FC5">
            <w:pPr>
              <w:jc w:val="both"/>
              <w:rPr>
                <w:b/>
                <w:color w:val="auto"/>
                <w:lang w:eastAsia="ru-RU"/>
              </w:rPr>
            </w:pPr>
            <w:r w:rsidRPr="007D1FC5">
              <w:rPr>
                <w:b/>
                <w:color w:val="auto"/>
                <w:lang w:eastAsia="ru-RU"/>
              </w:rPr>
              <w:t>п/п</w:t>
            </w:r>
          </w:p>
        </w:tc>
        <w:tc>
          <w:tcPr>
            <w:tcW w:w="9321" w:type="dxa"/>
            <w:shd w:val="clear" w:color="auto" w:fill="auto"/>
          </w:tcPr>
          <w:p w14:paraId="1E076144" w14:textId="77777777" w:rsidR="007D1FC5" w:rsidRPr="007D1FC5" w:rsidRDefault="007D1FC5" w:rsidP="007D1FC5">
            <w:pPr>
              <w:ind w:firstLine="567"/>
              <w:jc w:val="center"/>
              <w:rPr>
                <w:b/>
                <w:color w:val="auto"/>
                <w:lang w:eastAsia="ru-RU"/>
              </w:rPr>
            </w:pPr>
            <w:r w:rsidRPr="007D1FC5">
              <w:rPr>
                <w:b/>
                <w:color w:val="auto"/>
                <w:lang w:eastAsia="ru-RU"/>
              </w:rPr>
              <w:t>Наименование работ</w:t>
            </w:r>
          </w:p>
        </w:tc>
      </w:tr>
      <w:tr w:rsidR="007D1FC5" w:rsidRPr="007D1FC5" w14:paraId="007A0F25" w14:textId="77777777" w:rsidTr="007D1FC5">
        <w:tc>
          <w:tcPr>
            <w:tcW w:w="568" w:type="dxa"/>
            <w:shd w:val="clear" w:color="auto" w:fill="auto"/>
          </w:tcPr>
          <w:p w14:paraId="410E8C11" w14:textId="77777777" w:rsidR="007D1FC5" w:rsidRPr="007D1FC5" w:rsidRDefault="007D1FC5" w:rsidP="007D1FC5">
            <w:pPr>
              <w:jc w:val="both"/>
              <w:rPr>
                <w:b/>
                <w:color w:val="auto"/>
                <w:lang w:eastAsia="ru-RU"/>
              </w:rPr>
            </w:pPr>
            <w:r w:rsidRPr="007D1FC5">
              <w:rPr>
                <w:b/>
                <w:color w:val="auto"/>
                <w:lang w:eastAsia="ru-RU"/>
              </w:rPr>
              <w:t>1.</w:t>
            </w:r>
          </w:p>
        </w:tc>
        <w:tc>
          <w:tcPr>
            <w:tcW w:w="9321" w:type="dxa"/>
            <w:shd w:val="clear" w:color="auto" w:fill="auto"/>
          </w:tcPr>
          <w:p w14:paraId="66204EC0" w14:textId="77777777" w:rsidR="007D1FC5" w:rsidRPr="007D1FC5" w:rsidRDefault="007D1FC5" w:rsidP="007D1FC5">
            <w:pPr>
              <w:jc w:val="both"/>
              <w:rPr>
                <w:b/>
                <w:color w:val="auto"/>
                <w:lang w:eastAsia="ru-RU"/>
              </w:rPr>
            </w:pPr>
            <w:r w:rsidRPr="007D1FC5">
              <w:rPr>
                <w:b/>
                <w:color w:val="auto"/>
                <w:lang w:eastAsia="ru-RU"/>
              </w:rPr>
              <w:t>Дизель.</w:t>
            </w:r>
          </w:p>
        </w:tc>
      </w:tr>
      <w:tr w:rsidR="007D1FC5" w:rsidRPr="007D1FC5" w14:paraId="0488E029" w14:textId="77777777" w:rsidTr="007D1FC5">
        <w:tc>
          <w:tcPr>
            <w:tcW w:w="568" w:type="dxa"/>
            <w:shd w:val="clear" w:color="auto" w:fill="auto"/>
          </w:tcPr>
          <w:p w14:paraId="65A3A76D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525AE826" w14:textId="77777777" w:rsidR="007D1FC5" w:rsidRPr="007D1FC5" w:rsidRDefault="00616F14" w:rsidP="007D1FC5">
            <w:pPr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Осмотреть и провери</w:t>
            </w:r>
            <w:r w:rsidRPr="00616F14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616F14">
              <w:rPr>
                <w:color w:val="auto"/>
                <w:lang w:eastAsia="ru-RU"/>
              </w:rPr>
              <w:t xml:space="preserve"> без разборки узлов состояние картера, шатунно-поршневой группы и распределительного механизма</w:t>
            </w:r>
          </w:p>
        </w:tc>
      </w:tr>
      <w:tr w:rsidR="007D1FC5" w:rsidRPr="007D1FC5" w14:paraId="25F997B0" w14:textId="77777777" w:rsidTr="007D1FC5">
        <w:tc>
          <w:tcPr>
            <w:tcW w:w="568" w:type="dxa"/>
            <w:shd w:val="clear" w:color="auto" w:fill="auto"/>
          </w:tcPr>
          <w:p w14:paraId="120C3D05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7A8D9E29" w14:textId="77777777" w:rsidR="007D1FC5" w:rsidRPr="007D1FC5" w:rsidRDefault="00616F14" w:rsidP="007D1FC5">
            <w:pPr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 xml:space="preserve">Измерить </w:t>
            </w:r>
            <w:r w:rsidRPr="00616F14">
              <w:rPr>
                <w:color w:val="auto"/>
                <w:lang w:eastAsia="ru-RU"/>
              </w:rPr>
              <w:t>зазоры на масло в подшипниках коленчатого вала</w:t>
            </w:r>
          </w:p>
        </w:tc>
      </w:tr>
      <w:tr w:rsidR="007D1FC5" w:rsidRPr="007D1FC5" w14:paraId="72AE8731" w14:textId="77777777" w:rsidTr="007D1FC5">
        <w:tc>
          <w:tcPr>
            <w:tcW w:w="568" w:type="dxa"/>
            <w:shd w:val="clear" w:color="auto" w:fill="auto"/>
          </w:tcPr>
          <w:p w14:paraId="733CFA19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05539602" w14:textId="77777777" w:rsidR="007D1FC5" w:rsidRPr="007D1FC5" w:rsidRDefault="00616F14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</w:t>
            </w:r>
            <w:r w:rsidR="00A5263A">
              <w:rPr>
                <w:color w:val="auto"/>
                <w:lang w:eastAsia="ru-RU"/>
              </w:rPr>
              <w:t>ровери</w:t>
            </w:r>
            <w:r w:rsidRPr="00616F14">
              <w:rPr>
                <w:color w:val="auto"/>
                <w:lang w:eastAsia="ru-RU"/>
              </w:rPr>
              <w:t>т</w:t>
            </w:r>
            <w:r w:rsidR="00A5263A">
              <w:rPr>
                <w:color w:val="auto"/>
                <w:lang w:eastAsia="ru-RU"/>
              </w:rPr>
              <w:t>ь</w:t>
            </w:r>
            <w:r w:rsidRPr="00616F14">
              <w:rPr>
                <w:color w:val="auto"/>
                <w:lang w:eastAsia="ru-RU"/>
              </w:rPr>
              <w:t xml:space="preserve"> угол определения подачи топлива</w:t>
            </w:r>
          </w:p>
        </w:tc>
      </w:tr>
      <w:tr w:rsidR="007D1FC5" w:rsidRPr="007D1FC5" w14:paraId="66D5AAB0" w14:textId="77777777" w:rsidTr="007D1FC5">
        <w:tc>
          <w:tcPr>
            <w:tcW w:w="568" w:type="dxa"/>
            <w:shd w:val="clear" w:color="auto" w:fill="auto"/>
          </w:tcPr>
          <w:p w14:paraId="2C85530B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11CFAABC" w14:textId="77777777" w:rsidR="007D1FC5" w:rsidRPr="007D1FC5" w:rsidRDefault="00A5263A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Произвести</w:t>
            </w:r>
            <w:r w:rsidRPr="00A5263A">
              <w:rPr>
                <w:color w:val="auto"/>
                <w:lang w:eastAsia="ru-RU"/>
              </w:rPr>
              <w:t xml:space="preserve"> ревизию состояния форсунок и водяных насосов</w:t>
            </w:r>
          </w:p>
        </w:tc>
      </w:tr>
      <w:tr w:rsidR="007D1FC5" w:rsidRPr="007D1FC5" w14:paraId="65675C98" w14:textId="77777777" w:rsidTr="007D1FC5">
        <w:tc>
          <w:tcPr>
            <w:tcW w:w="568" w:type="dxa"/>
            <w:shd w:val="clear" w:color="auto" w:fill="auto"/>
          </w:tcPr>
          <w:p w14:paraId="2E020B37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1F74F853" w14:textId="77777777" w:rsidR="007D1FC5" w:rsidRPr="007D1FC5" w:rsidRDefault="0055489C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 xml:space="preserve">Произвести </w:t>
            </w:r>
            <w:r w:rsidRPr="0055489C">
              <w:rPr>
                <w:color w:val="auto"/>
                <w:lang w:eastAsia="ru-RU"/>
              </w:rPr>
              <w:t>очистку фильтров масла</w:t>
            </w:r>
          </w:p>
        </w:tc>
      </w:tr>
      <w:tr w:rsidR="007D1FC5" w:rsidRPr="007D1FC5" w14:paraId="54A406F6" w14:textId="77777777" w:rsidTr="007D1FC5">
        <w:tc>
          <w:tcPr>
            <w:tcW w:w="568" w:type="dxa"/>
            <w:shd w:val="clear" w:color="auto" w:fill="auto"/>
          </w:tcPr>
          <w:p w14:paraId="49582842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560D3B2D" w14:textId="77777777" w:rsidR="007D1FC5" w:rsidRPr="007D1FC5" w:rsidRDefault="0055489C" w:rsidP="007D1FC5">
            <w:pPr>
              <w:rPr>
                <w:color w:val="auto"/>
                <w:lang w:eastAsia="ru-RU"/>
              </w:rPr>
            </w:pPr>
            <w:r w:rsidRPr="0055489C">
              <w:rPr>
                <w:color w:val="auto"/>
                <w:lang w:eastAsia="ru-RU"/>
              </w:rPr>
              <w:t>Произвести очистку фильтров топлива и воздуха</w:t>
            </w:r>
          </w:p>
        </w:tc>
      </w:tr>
      <w:tr w:rsidR="00D04234" w:rsidRPr="007D1FC5" w14:paraId="45A9EEEE" w14:textId="77777777" w:rsidTr="007D1FC5">
        <w:tc>
          <w:tcPr>
            <w:tcW w:w="568" w:type="dxa"/>
            <w:shd w:val="clear" w:color="auto" w:fill="auto"/>
          </w:tcPr>
          <w:p w14:paraId="33ABEE80" w14:textId="77777777" w:rsidR="00D04234" w:rsidRPr="007D1FC5" w:rsidRDefault="00D04234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5E963E3" w14:textId="77777777" w:rsidR="00D04234" w:rsidRPr="0055489C" w:rsidRDefault="00D04234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Провери</w:t>
            </w:r>
            <w:r w:rsidRPr="00D04234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D04234">
              <w:rPr>
                <w:color w:val="auto"/>
                <w:lang w:eastAsia="ru-RU"/>
              </w:rPr>
              <w:t xml:space="preserve"> надежность крепления дизеля к поддизельной раме, а последней к раме тепловоза</w:t>
            </w:r>
          </w:p>
        </w:tc>
      </w:tr>
      <w:tr w:rsidR="00D04234" w:rsidRPr="007D1FC5" w14:paraId="40607B78" w14:textId="77777777" w:rsidTr="007D1FC5">
        <w:tc>
          <w:tcPr>
            <w:tcW w:w="568" w:type="dxa"/>
            <w:shd w:val="clear" w:color="auto" w:fill="auto"/>
          </w:tcPr>
          <w:p w14:paraId="233FF6C8" w14:textId="77777777" w:rsidR="00D04234" w:rsidRPr="007D1FC5" w:rsidRDefault="00D04234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7EB13B8" w14:textId="77777777" w:rsidR="00D04234" w:rsidRDefault="00D04234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Осмотре</w:t>
            </w:r>
            <w:r w:rsidRPr="00D04234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D04234">
              <w:rPr>
                <w:color w:val="auto"/>
                <w:lang w:eastAsia="ru-RU"/>
              </w:rPr>
              <w:t xml:space="preserve"> с разборкой и промывкой масляные фильтры на входной и выходной магистралях</w:t>
            </w:r>
          </w:p>
        </w:tc>
      </w:tr>
      <w:tr w:rsidR="00D04234" w:rsidRPr="007D1FC5" w14:paraId="5DF6F1B0" w14:textId="77777777" w:rsidTr="007D1FC5">
        <w:tc>
          <w:tcPr>
            <w:tcW w:w="568" w:type="dxa"/>
            <w:shd w:val="clear" w:color="auto" w:fill="auto"/>
          </w:tcPr>
          <w:p w14:paraId="506D8D93" w14:textId="77777777" w:rsidR="00D04234" w:rsidRPr="007D1FC5" w:rsidRDefault="00D04234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15DD1839" w14:textId="77777777" w:rsidR="00D04234" w:rsidRDefault="00DD6F9C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Очистить и промыть</w:t>
            </w:r>
            <w:r w:rsidRPr="00DD6F9C">
              <w:rPr>
                <w:color w:val="auto"/>
                <w:lang w:eastAsia="ru-RU"/>
              </w:rPr>
              <w:t xml:space="preserve"> кассеты воздухосборника нагнетателя и сетчатых фильтров</w:t>
            </w:r>
          </w:p>
        </w:tc>
      </w:tr>
      <w:tr w:rsidR="00003CCE" w:rsidRPr="007D1FC5" w14:paraId="732EF659" w14:textId="77777777" w:rsidTr="007D1FC5">
        <w:tc>
          <w:tcPr>
            <w:tcW w:w="568" w:type="dxa"/>
            <w:shd w:val="clear" w:color="auto" w:fill="auto"/>
          </w:tcPr>
          <w:p w14:paraId="65A2C281" w14:textId="77777777" w:rsidR="00003CCE" w:rsidRPr="007D1FC5" w:rsidRDefault="00003CCE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300CB956" w14:textId="77777777" w:rsidR="00003CCE" w:rsidRDefault="00003CCE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Осмотреть</w:t>
            </w:r>
            <w:r w:rsidRPr="00003CCE">
              <w:rPr>
                <w:color w:val="auto"/>
                <w:lang w:eastAsia="ru-RU"/>
              </w:rPr>
              <w:t xml:space="preserve"> распределительный и клапанный механизм, а также пружины клапанов со снятием с головок блоков</w:t>
            </w:r>
          </w:p>
        </w:tc>
      </w:tr>
      <w:tr w:rsidR="00CC01FE" w:rsidRPr="007D1FC5" w14:paraId="02881985" w14:textId="77777777" w:rsidTr="007D1FC5">
        <w:tc>
          <w:tcPr>
            <w:tcW w:w="568" w:type="dxa"/>
            <w:shd w:val="clear" w:color="auto" w:fill="auto"/>
          </w:tcPr>
          <w:p w14:paraId="6BADB9ED" w14:textId="77777777" w:rsidR="00CC01FE" w:rsidRPr="007D1FC5" w:rsidRDefault="00CC01FE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02C2B435" w14:textId="77777777" w:rsidR="00CC01FE" w:rsidRDefault="000D19AD" w:rsidP="000D19AD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Проверить на стенде форсунки</w:t>
            </w:r>
            <w:r w:rsidRPr="000D19AD">
              <w:rPr>
                <w:color w:val="auto"/>
                <w:lang w:eastAsia="ru-RU"/>
              </w:rPr>
              <w:t xml:space="preserve"> и </w:t>
            </w:r>
            <w:r>
              <w:rPr>
                <w:color w:val="auto"/>
                <w:lang w:eastAsia="ru-RU"/>
              </w:rPr>
              <w:t>состояние топливопровода</w:t>
            </w:r>
          </w:p>
        </w:tc>
      </w:tr>
      <w:tr w:rsidR="000D19AD" w:rsidRPr="007D1FC5" w14:paraId="0600F6F8" w14:textId="77777777" w:rsidTr="007D1FC5">
        <w:tc>
          <w:tcPr>
            <w:tcW w:w="568" w:type="dxa"/>
            <w:shd w:val="clear" w:color="auto" w:fill="auto"/>
          </w:tcPr>
          <w:p w14:paraId="3A47A2A4" w14:textId="77777777" w:rsidR="000D19AD" w:rsidRPr="007D1FC5" w:rsidRDefault="000D19AD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9373534" w14:textId="77777777" w:rsidR="000D19AD" w:rsidRDefault="001C3F7B" w:rsidP="000D19AD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Проверить</w:t>
            </w:r>
            <w:r w:rsidRPr="001C3F7B">
              <w:rPr>
                <w:color w:val="auto"/>
                <w:lang w:eastAsia="ru-RU"/>
              </w:rPr>
              <w:t xml:space="preserve"> работу регулятора предельной частоты вращения коленчатого вала</w:t>
            </w:r>
          </w:p>
        </w:tc>
      </w:tr>
      <w:tr w:rsidR="00BF1E90" w:rsidRPr="007D1FC5" w14:paraId="3B5CDEF7" w14:textId="77777777" w:rsidTr="007D1FC5">
        <w:tc>
          <w:tcPr>
            <w:tcW w:w="568" w:type="dxa"/>
            <w:shd w:val="clear" w:color="auto" w:fill="auto"/>
          </w:tcPr>
          <w:p w14:paraId="6E0F2ADC" w14:textId="77777777" w:rsidR="00BF1E90" w:rsidRPr="007D1FC5" w:rsidRDefault="00BF1E90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56EC1E8D" w14:textId="77777777" w:rsidR="00BF1E90" w:rsidRDefault="00DC2777" w:rsidP="000D19AD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При работающем дизеле проверить</w:t>
            </w:r>
            <w:r w:rsidRPr="00DC2777">
              <w:rPr>
                <w:color w:val="auto"/>
                <w:lang w:eastAsia="ru-RU"/>
              </w:rPr>
              <w:t xml:space="preserve"> на слух работу дизеля или дизель-генераторной установки, компрессора, муфты и редуктора холодильника, регулятора частоты вращения, вентилятора (посторонние стуки и шум не допускаются)</w:t>
            </w:r>
          </w:p>
        </w:tc>
      </w:tr>
      <w:tr w:rsidR="006F6C94" w:rsidRPr="007D1FC5" w14:paraId="72A95B4F" w14:textId="77777777" w:rsidTr="007D1FC5">
        <w:tc>
          <w:tcPr>
            <w:tcW w:w="568" w:type="dxa"/>
            <w:shd w:val="clear" w:color="auto" w:fill="auto"/>
          </w:tcPr>
          <w:p w14:paraId="74E2781A" w14:textId="77777777" w:rsidR="006F6C94" w:rsidRPr="007D1FC5" w:rsidRDefault="006F6C94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2F267D80" w14:textId="77777777" w:rsidR="006F6C94" w:rsidRDefault="006F6C94" w:rsidP="000D19AD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Осмотреть</w:t>
            </w:r>
            <w:r w:rsidRPr="006F6C94">
              <w:rPr>
                <w:color w:val="auto"/>
                <w:lang w:eastAsia="ru-RU"/>
              </w:rPr>
              <w:t xml:space="preserve"> трубопроводы и секции холодильников, </w:t>
            </w:r>
            <w:r w:rsidR="00A96719">
              <w:rPr>
                <w:color w:val="auto"/>
                <w:lang w:eastAsia="ru-RU"/>
              </w:rPr>
              <w:t>проверить</w:t>
            </w:r>
            <w:r w:rsidRPr="006F6C94">
              <w:rPr>
                <w:color w:val="auto"/>
                <w:lang w:eastAsia="ru-RU"/>
              </w:rPr>
              <w:t xml:space="preserve"> давление в масляной и топливной системах</w:t>
            </w:r>
          </w:p>
        </w:tc>
      </w:tr>
      <w:tr w:rsidR="004F6DD2" w:rsidRPr="007D1FC5" w14:paraId="29194EB0" w14:textId="77777777" w:rsidTr="007D1FC5">
        <w:tc>
          <w:tcPr>
            <w:tcW w:w="568" w:type="dxa"/>
            <w:shd w:val="clear" w:color="auto" w:fill="auto"/>
          </w:tcPr>
          <w:p w14:paraId="6620CE4C" w14:textId="77777777" w:rsidR="004F6DD2" w:rsidRPr="007D1FC5" w:rsidRDefault="004F6DD2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13972955" w14:textId="77777777" w:rsidR="004F6DD2" w:rsidRDefault="004F6DD2" w:rsidP="004F6DD2">
            <w:pPr>
              <w:rPr>
                <w:color w:val="auto"/>
                <w:lang w:eastAsia="ru-RU"/>
              </w:rPr>
            </w:pPr>
            <w:r w:rsidRPr="004F6DD2">
              <w:rPr>
                <w:color w:val="auto"/>
                <w:lang w:eastAsia="ru-RU"/>
              </w:rPr>
              <w:t xml:space="preserve">При остановленном дизеле </w:t>
            </w:r>
            <w:r>
              <w:rPr>
                <w:color w:val="auto"/>
                <w:lang w:eastAsia="ru-RU"/>
              </w:rPr>
              <w:t xml:space="preserve">осмотреть топливную аппаратуру, проверить </w:t>
            </w:r>
            <w:r w:rsidRPr="004F6DD2">
              <w:rPr>
                <w:color w:val="auto"/>
                <w:lang w:eastAsia="ru-RU"/>
              </w:rPr>
              <w:t>крепление компрессора, редуктора и других вспомогательных узлов и агрегатов</w:t>
            </w:r>
          </w:p>
        </w:tc>
      </w:tr>
      <w:tr w:rsidR="007E59B8" w:rsidRPr="007D1FC5" w14:paraId="66D41C54" w14:textId="77777777" w:rsidTr="007D1FC5">
        <w:tc>
          <w:tcPr>
            <w:tcW w:w="568" w:type="dxa"/>
            <w:shd w:val="clear" w:color="auto" w:fill="auto"/>
          </w:tcPr>
          <w:p w14:paraId="4AEC813D" w14:textId="77777777" w:rsidR="007E59B8" w:rsidRPr="007D1FC5" w:rsidRDefault="007E59B8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E26F00D" w14:textId="77777777" w:rsidR="007E59B8" w:rsidRPr="004F6DD2" w:rsidRDefault="007E59B8" w:rsidP="004F6DD2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Спустить</w:t>
            </w:r>
            <w:r w:rsidRPr="007E59B8">
              <w:rPr>
                <w:color w:val="auto"/>
                <w:lang w:eastAsia="ru-RU"/>
              </w:rPr>
              <w:t xml:space="preserve"> загрязненное топливо из отстойников топливного бака и масло из сливной трубы картера и поддонов агрегатов</w:t>
            </w:r>
          </w:p>
        </w:tc>
      </w:tr>
      <w:tr w:rsidR="007D1FC5" w:rsidRPr="007D1FC5" w14:paraId="44FCEA6D" w14:textId="77777777" w:rsidTr="007D1FC5">
        <w:tc>
          <w:tcPr>
            <w:tcW w:w="568" w:type="dxa"/>
            <w:shd w:val="clear" w:color="auto" w:fill="auto"/>
          </w:tcPr>
          <w:p w14:paraId="724FBB39" w14:textId="77777777" w:rsidR="007D1FC5" w:rsidRPr="007D1FC5" w:rsidRDefault="0098649A" w:rsidP="007D1FC5">
            <w:pPr>
              <w:jc w:val="both"/>
              <w:rPr>
                <w:b/>
                <w:color w:val="auto"/>
                <w:lang w:eastAsia="ru-RU"/>
              </w:rPr>
            </w:pPr>
            <w:r>
              <w:rPr>
                <w:b/>
                <w:color w:val="auto"/>
                <w:lang w:eastAsia="ru-RU"/>
              </w:rPr>
              <w:t>2</w:t>
            </w:r>
            <w:r w:rsidR="00E11A40">
              <w:rPr>
                <w:b/>
                <w:color w:val="auto"/>
                <w:lang w:eastAsia="ru-RU"/>
              </w:rPr>
              <w:t>.</w:t>
            </w:r>
          </w:p>
        </w:tc>
        <w:tc>
          <w:tcPr>
            <w:tcW w:w="9321" w:type="dxa"/>
            <w:shd w:val="clear" w:color="auto" w:fill="auto"/>
          </w:tcPr>
          <w:p w14:paraId="77CE6B72" w14:textId="77777777" w:rsidR="007D1FC5" w:rsidRPr="007D1FC5" w:rsidRDefault="0098649A" w:rsidP="007D1FC5">
            <w:pPr>
              <w:rPr>
                <w:b/>
                <w:color w:val="auto"/>
                <w:lang w:eastAsia="ru-RU"/>
              </w:rPr>
            </w:pPr>
            <w:r>
              <w:rPr>
                <w:b/>
                <w:color w:val="auto"/>
                <w:lang w:eastAsia="ru-RU"/>
              </w:rPr>
              <w:t>Электрическое оборудование</w:t>
            </w:r>
            <w:r w:rsidR="007D1FC5" w:rsidRPr="007D1FC5">
              <w:rPr>
                <w:b/>
                <w:color w:val="auto"/>
                <w:lang w:eastAsia="ru-RU"/>
              </w:rPr>
              <w:t>.</w:t>
            </w:r>
          </w:p>
        </w:tc>
      </w:tr>
      <w:tr w:rsidR="007D1FC5" w:rsidRPr="007D1FC5" w14:paraId="022F4101" w14:textId="77777777" w:rsidTr="007D1FC5">
        <w:tc>
          <w:tcPr>
            <w:tcW w:w="568" w:type="dxa"/>
            <w:shd w:val="clear" w:color="auto" w:fill="auto"/>
          </w:tcPr>
          <w:p w14:paraId="35BA34BC" w14:textId="77777777" w:rsidR="007D1FC5" w:rsidRPr="007D1FC5" w:rsidRDefault="007D1FC5" w:rsidP="007D1FC5">
            <w:pPr>
              <w:jc w:val="both"/>
              <w:rPr>
                <w:b/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4385E1AB" w14:textId="77777777" w:rsidR="007D1FC5" w:rsidRPr="007D1FC5" w:rsidRDefault="00E11A40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Осмотреть и провери</w:t>
            </w:r>
            <w:r w:rsidRPr="00E11A40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E11A40">
              <w:rPr>
                <w:color w:val="auto"/>
                <w:lang w:eastAsia="ru-RU"/>
              </w:rPr>
              <w:t xml:space="preserve"> (без разборки узлов) тяговые двигатели</w:t>
            </w:r>
          </w:p>
        </w:tc>
      </w:tr>
      <w:tr w:rsidR="007D1FC5" w:rsidRPr="007D1FC5" w14:paraId="52BD9094" w14:textId="77777777" w:rsidTr="007D1FC5">
        <w:tc>
          <w:tcPr>
            <w:tcW w:w="568" w:type="dxa"/>
            <w:shd w:val="clear" w:color="auto" w:fill="auto"/>
          </w:tcPr>
          <w:p w14:paraId="69DD7BB5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70DFBF5F" w14:textId="77777777" w:rsidR="007D1FC5" w:rsidRPr="007D1FC5" w:rsidRDefault="00E11A40" w:rsidP="007D1FC5">
            <w:pPr>
              <w:rPr>
                <w:color w:val="auto"/>
                <w:lang w:eastAsia="ru-RU"/>
              </w:rPr>
            </w:pPr>
            <w:r w:rsidRPr="00E11A40">
              <w:rPr>
                <w:color w:val="auto"/>
                <w:lang w:eastAsia="ru-RU"/>
              </w:rPr>
              <w:t>Осмотреть и проверить (без разборки узлов)</w:t>
            </w:r>
            <w:r>
              <w:rPr>
                <w:color w:val="auto"/>
                <w:lang w:eastAsia="ru-RU"/>
              </w:rPr>
              <w:t xml:space="preserve"> </w:t>
            </w:r>
            <w:r w:rsidRPr="00E11A40">
              <w:rPr>
                <w:color w:val="auto"/>
                <w:lang w:eastAsia="ru-RU"/>
              </w:rPr>
              <w:t>тяговый генератор</w:t>
            </w:r>
          </w:p>
        </w:tc>
      </w:tr>
      <w:tr w:rsidR="007D1FC5" w:rsidRPr="007D1FC5" w14:paraId="248C731C" w14:textId="77777777" w:rsidTr="007D1FC5">
        <w:tc>
          <w:tcPr>
            <w:tcW w:w="568" w:type="dxa"/>
            <w:shd w:val="clear" w:color="auto" w:fill="auto"/>
          </w:tcPr>
          <w:p w14:paraId="4D605B5A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049D6085" w14:textId="77777777" w:rsidR="007D1FC5" w:rsidRPr="007D1FC5" w:rsidRDefault="00E11A40" w:rsidP="007D1FC5">
            <w:pPr>
              <w:rPr>
                <w:color w:val="auto"/>
                <w:lang w:eastAsia="ru-RU"/>
              </w:rPr>
            </w:pPr>
            <w:r w:rsidRPr="00E11A40">
              <w:rPr>
                <w:color w:val="auto"/>
                <w:lang w:eastAsia="ru-RU"/>
              </w:rPr>
              <w:t>Осмотреть и проверить (без разборки узлов)</w:t>
            </w:r>
            <w:r>
              <w:rPr>
                <w:color w:val="auto"/>
                <w:lang w:eastAsia="ru-RU"/>
              </w:rPr>
              <w:t xml:space="preserve"> </w:t>
            </w:r>
            <w:r w:rsidRPr="00E11A40">
              <w:rPr>
                <w:color w:val="auto"/>
                <w:lang w:eastAsia="ru-RU"/>
              </w:rPr>
              <w:t>вспомогательные машины и электроаппаратуру, а также правильность работы всех электрических цепей</w:t>
            </w:r>
          </w:p>
        </w:tc>
      </w:tr>
      <w:tr w:rsidR="00BF1E90" w:rsidRPr="007D1FC5" w14:paraId="4A35F4D3" w14:textId="77777777" w:rsidTr="007D1FC5">
        <w:tc>
          <w:tcPr>
            <w:tcW w:w="568" w:type="dxa"/>
            <w:shd w:val="clear" w:color="auto" w:fill="auto"/>
          </w:tcPr>
          <w:p w14:paraId="3B28B3C4" w14:textId="77777777" w:rsidR="00BF1E90" w:rsidRPr="007D1FC5" w:rsidRDefault="00BF1E90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238541B1" w14:textId="77777777" w:rsidR="00BF1E90" w:rsidRPr="00E11A40" w:rsidRDefault="00BF1E90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Проверить</w:t>
            </w:r>
            <w:r w:rsidRPr="00BF1E90">
              <w:rPr>
                <w:color w:val="auto"/>
                <w:lang w:eastAsia="ru-RU"/>
              </w:rPr>
              <w:t xml:space="preserve"> сопротивление изоляции силовых и вспомогательных цепей</w:t>
            </w:r>
          </w:p>
        </w:tc>
      </w:tr>
      <w:tr w:rsidR="00A7556B" w:rsidRPr="007D1FC5" w14:paraId="5D9486CB" w14:textId="77777777" w:rsidTr="007D1FC5">
        <w:tc>
          <w:tcPr>
            <w:tcW w:w="568" w:type="dxa"/>
            <w:shd w:val="clear" w:color="auto" w:fill="auto"/>
          </w:tcPr>
          <w:p w14:paraId="12FE0E1C" w14:textId="77777777" w:rsidR="00A7556B" w:rsidRPr="007D1FC5" w:rsidRDefault="00A7556B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376FF847" w14:textId="77777777" w:rsidR="00A7556B" w:rsidRDefault="00A7556B" w:rsidP="007D1FC5">
            <w:pPr>
              <w:rPr>
                <w:color w:val="auto"/>
                <w:lang w:eastAsia="ru-RU"/>
              </w:rPr>
            </w:pPr>
            <w:r w:rsidRPr="00E11A40">
              <w:rPr>
                <w:color w:val="auto"/>
                <w:lang w:eastAsia="ru-RU"/>
              </w:rPr>
              <w:t>Осмотреть</w:t>
            </w:r>
            <w:r w:rsidRPr="00A7556B">
              <w:rPr>
                <w:color w:val="auto"/>
                <w:lang w:eastAsia="ru-RU"/>
              </w:rPr>
              <w:t xml:space="preserve"> смотровые люки и продувают сжатым воздухом внутреннюю полость двигателей</w:t>
            </w:r>
          </w:p>
        </w:tc>
      </w:tr>
      <w:tr w:rsidR="00A7556B" w:rsidRPr="007D1FC5" w14:paraId="1E7AAF9E" w14:textId="77777777" w:rsidTr="007D1FC5">
        <w:tc>
          <w:tcPr>
            <w:tcW w:w="568" w:type="dxa"/>
            <w:shd w:val="clear" w:color="auto" w:fill="auto"/>
          </w:tcPr>
          <w:p w14:paraId="26041322" w14:textId="77777777" w:rsidR="00A7556B" w:rsidRPr="007D1FC5" w:rsidRDefault="00A7556B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055EBCB9" w14:textId="77777777" w:rsidR="00A7556B" w:rsidRPr="00E11A40" w:rsidRDefault="002C731F" w:rsidP="002C731F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Все аппараты очистить</w:t>
            </w:r>
            <w:r w:rsidRPr="002C731F">
              <w:rPr>
                <w:color w:val="auto"/>
                <w:lang w:eastAsia="ru-RU"/>
              </w:rPr>
              <w:t xml:space="preserve"> от пыли и копоти, провер</w:t>
            </w:r>
            <w:r>
              <w:rPr>
                <w:color w:val="auto"/>
                <w:lang w:eastAsia="ru-RU"/>
              </w:rPr>
              <w:t>и</w:t>
            </w:r>
            <w:r w:rsidRPr="002C731F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2C731F">
              <w:rPr>
                <w:color w:val="auto"/>
                <w:lang w:eastAsia="ru-RU"/>
              </w:rPr>
              <w:t xml:space="preserve"> величину напряжения, плотность и уровень электролита всех элементов аккумуляторной батареи</w:t>
            </w:r>
          </w:p>
        </w:tc>
      </w:tr>
      <w:tr w:rsidR="00595559" w:rsidRPr="007D1FC5" w14:paraId="2C06A67C" w14:textId="77777777" w:rsidTr="007D1FC5">
        <w:tc>
          <w:tcPr>
            <w:tcW w:w="568" w:type="dxa"/>
            <w:shd w:val="clear" w:color="auto" w:fill="auto"/>
          </w:tcPr>
          <w:p w14:paraId="63B012E5" w14:textId="77777777" w:rsidR="00595559" w:rsidRPr="007D1FC5" w:rsidRDefault="00595559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74D1B481" w14:textId="77777777" w:rsidR="00595559" w:rsidRDefault="00595559" w:rsidP="002C731F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При работающем дизеле провери</w:t>
            </w:r>
            <w:r w:rsidRPr="00595559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595559">
              <w:rPr>
                <w:color w:val="auto"/>
                <w:lang w:eastAsia="ru-RU"/>
              </w:rPr>
              <w:t>, нет ли постороннего шума в электрических машинах, а также величину напряжения цепи управления</w:t>
            </w:r>
          </w:p>
        </w:tc>
      </w:tr>
      <w:tr w:rsidR="00BF2563" w:rsidRPr="007D1FC5" w14:paraId="043FD88A" w14:textId="77777777" w:rsidTr="007D1FC5">
        <w:tc>
          <w:tcPr>
            <w:tcW w:w="568" w:type="dxa"/>
            <w:shd w:val="clear" w:color="auto" w:fill="auto"/>
          </w:tcPr>
          <w:p w14:paraId="162DB300" w14:textId="77777777" w:rsidR="00BF2563" w:rsidRPr="007D1FC5" w:rsidRDefault="00BF2563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7238B334" w14:textId="77777777" w:rsidR="00BF2563" w:rsidRDefault="00BF2563" w:rsidP="002C731F">
            <w:pPr>
              <w:rPr>
                <w:color w:val="auto"/>
                <w:lang w:eastAsia="ru-RU"/>
              </w:rPr>
            </w:pPr>
            <w:r w:rsidRPr="00BF2563">
              <w:rPr>
                <w:color w:val="auto"/>
                <w:lang w:eastAsia="ru-RU"/>
              </w:rPr>
              <w:t>П</w:t>
            </w:r>
            <w:r>
              <w:rPr>
                <w:color w:val="auto"/>
                <w:lang w:eastAsia="ru-RU"/>
              </w:rPr>
              <w:t xml:space="preserve">ри остановленном дизеле проверить </w:t>
            </w:r>
            <w:r w:rsidRPr="00BF2563">
              <w:rPr>
                <w:color w:val="auto"/>
                <w:lang w:eastAsia="ru-RU"/>
              </w:rPr>
              <w:t xml:space="preserve">(на ощупь) нагрев подшипников </w:t>
            </w:r>
            <w:r>
              <w:rPr>
                <w:color w:val="auto"/>
                <w:lang w:eastAsia="ru-RU"/>
              </w:rPr>
              <w:t>электрических машин, осмотреть</w:t>
            </w:r>
            <w:r w:rsidRPr="00BF2563">
              <w:rPr>
                <w:color w:val="auto"/>
                <w:lang w:eastAsia="ru-RU"/>
              </w:rPr>
              <w:t xml:space="preserve"> коллекторы, электрощетки, шины, изоляцию проводов</w:t>
            </w:r>
          </w:p>
        </w:tc>
      </w:tr>
      <w:tr w:rsidR="00A6772A" w:rsidRPr="007D1FC5" w14:paraId="1B407166" w14:textId="77777777" w:rsidTr="007D1FC5">
        <w:tc>
          <w:tcPr>
            <w:tcW w:w="568" w:type="dxa"/>
            <w:shd w:val="clear" w:color="auto" w:fill="auto"/>
          </w:tcPr>
          <w:p w14:paraId="2062E959" w14:textId="77777777" w:rsidR="00A6772A" w:rsidRPr="007D1FC5" w:rsidRDefault="00A6772A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0D9EAC30" w14:textId="77777777" w:rsidR="00A6772A" w:rsidRPr="00BF2563" w:rsidRDefault="00A6772A" w:rsidP="00A6772A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Провери</w:t>
            </w:r>
            <w:r w:rsidRPr="00A6772A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A6772A">
              <w:rPr>
                <w:color w:val="auto"/>
                <w:lang w:eastAsia="ru-RU"/>
              </w:rPr>
              <w:t xml:space="preserve"> состояние предохранителей, крепление аппаратов, проводов, шунтов, исправность реле, контакторов, регулятора напряжения, контроллера, осм</w:t>
            </w:r>
            <w:r>
              <w:rPr>
                <w:color w:val="auto"/>
                <w:lang w:eastAsia="ru-RU"/>
              </w:rPr>
              <w:t xml:space="preserve">отреть </w:t>
            </w:r>
            <w:r w:rsidRPr="00A6772A">
              <w:rPr>
                <w:color w:val="auto"/>
                <w:lang w:eastAsia="ru-RU"/>
              </w:rPr>
              <w:t>аккумуляторную батар</w:t>
            </w:r>
            <w:r>
              <w:rPr>
                <w:color w:val="auto"/>
                <w:lang w:eastAsia="ru-RU"/>
              </w:rPr>
              <w:t>ею и при необходимости добавить</w:t>
            </w:r>
            <w:r w:rsidRPr="00A6772A">
              <w:rPr>
                <w:color w:val="auto"/>
                <w:lang w:eastAsia="ru-RU"/>
              </w:rPr>
              <w:t xml:space="preserve"> дистиллированную воду</w:t>
            </w:r>
          </w:p>
        </w:tc>
      </w:tr>
      <w:tr w:rsidR="007D1FC5" w:rsidRPr="007D1FC5" w14:paraId="5898DCC7" w14:textId="77777777" w:rsidTr="007D1FC5">
        <w:tc>
          <w:tcPr>
            <w:tcW w:w="568" w:type="dxa"/>
            <w:shd w:val="clear" w:color="auto" w:fill="auto"/>
          </w:tcPr>
          <w:p w14:paraId="124B263B" w14:textId="77777777" w:rsidR="007D1FC5" w:rsidRPr="007D1FC5" w:rsidRDefault="00291667" w:rsidP="007D1FC5">
            <w:pPr>
              <w:jc w:val="both"/>
              <w:rPr>
                <w:b/>
                <w:color w:val="auto"/>
                <w:lang w:eastAsia="ru-RU"/>
              </w:rPr>
            </w:pPr>
            <w:r>
              <w:rPr>
                <w:b/>
                <w:color w:val="auto"/>
                <w:lang w:eastAsia="ru-RU"/>
              </w:rPr>
              <w:t>3.</w:t>
            </w:r>
          </w:p>
        </w:tc>
        <w:tc>
          <w:tcPr>
            <w:tcW w:w="9321" w:type="dxa"/>
            <w:shd w:val="clear" w:color="auto" w:fill="auto"/>
          </w:tcPr>
          <w:p w14:paraId="6806668B" w14:textId="77777777" w:rsidR="007D1FC5" w:rsidRPr="007D1FC5" w:rsidRDefault="00291667" w:rsidP="007D1FC5">
            <w:pPr>
              <w:rPr>
                <w:b/>
                <w:color w:val="auto"/>
                <w:lang w:eastAsia="ru-RU"/>
              </w:rPr>
            </w:pPr>
            <w:r>
              <w:rPr>
                <w:b/>
                <w:color w:val="auto"/>
                <w:lang w:eastAsia="ru-RU"/>
              </w:rPr>
              <w:t>Гидропередача</w:t>
            </w:r>
            <w:r w:rsidR="007D1FC5" w:rsidRPr="007D1FC5">
              <w:rPr>
                <w:b/>
                <w:color w:val="auto"/>
                <w:lang w:eastAsia="ru-RU"/>
              </w:rPr>
              <w:t>.</w:t>
            </w:r>
          </w:p>
        </w:tc>
      </w:tr>
      <w:tr w:rsidR="007D1FC5" w:rsidRPr="007D1FC5" w14:paraId="3B41C13A" w14:textId="77777777" w:rsidTr="007D1FC5">
        <w:tc>
          <w:tcPr>
            <w:tcW w:w="568" w:type="dxa"/>
            <w:shd w:val="clear" w:color="auto" w:fill="auto"/>
          </w:tcPr>
          <w:p w14:paraId="7B5AA8EA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00F050E" w14:textId="77777777" w:rsidR="007D1FC5" w:rsidRPr="007D1FC5" w:rsidRDefault="00A643D6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Произвести</w:t>
            </w:r>
            <w:r w:rsidRPr="00A643D6">
              <w:rPr>
                <w:color w:val="auto"/>
                <w:lang w:eastAsia="ru-RU"/>
              </w:rPr>
              <w:t xml:space="preserve"> контрольный анализ масла гидропередачи</w:t>
            </w:r>
          </w:p>
        </w:tc>
      </w:tr>
      <w:tr w:rsidR="007D1FC5" w:rsidRPr="007D1FC5" w14:paraId="0122EFEF" w14:textId="77777777" w:rsidTr="007D1FC5">
        <w:tc>
          <w:tcPr>
            <w:tcW w:w="568" w:type="dxa"/>
            <w:shd w:val="clear" w:color="auto" w:fill="auto"/>
          </w:tcPr>
          <w:p w14:paraId="649EB16C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370976E5" w14:textId="77777777" w:rsidR="007D1FC5" w:rsidRPr="007D1FC5" w:rsidRDefault="00A643D6" w:rsidP="007D1FC5">
            <w:pPr>
              <w:rPr>
                <w:color w:val="auto"/>
                <w:lang w:eastAsia="ru-RU"/>
              </w:rPr>
            </w:pPr>
            <w:r w:rsidRPr="00A643D6">
              <w:rPr>
                <w:color w:val="auto"/>
                <w:lang w:eastAsia="ru-RU"/>
              </w:rPr>
              <w:t>Произвести проверку состояния клапанов опорожнения гидромуфты</w:t>
            </w:r>
          </w:p>
        </w:tc>
      </w:tr>
      <w:tr w:rsidR="007D1FC5" w:rsidRPr="007D1FC5" w14:paraId="3BA5C055" w14:textId="77777777" w:rsidTr="007D1FC5">
        <w:tc>
          <w:tcPr>
            <w:tcW w:w="568" w:type="dxa"/>
            <w:shd w:val="clear" w:color="auto" w:fill="auto"/>
          </w:tcPr>
          <w:p w14:paraId="345B54E7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2ED4FAC9" w14:textId="77777777" w:rsidR="007D1FC5" w:rsidRPr="007D1FC5" w:rsidRDefault="00A643D6" w:rsidP="007D1FC5">
            <w:pPr>
              <w:rPr>
                <w:color w:val="auto"/>
                <w:lang w:eastAsia="ru-RU"/>
              </w:rPr>
            </w:pPr>
            <w:r w:rsidRPr="00A643D6">
              <w:rPr>
                <w:color w:val="auto"/>
                <w:lang w:eastAsia="ru-RU"/>
              </w:rPr>
              <w:t>Произвести ревизию блокировочного клапана с разборкой</w:t>
            </w:r>
          </w:p>
        </w:tc>
      </w:tr>
      <w:tr w:rsidR="007D1FC5" w:rsidRPr="007D1FC5" w14:paraId="7AD69D78" w14:textId="77777777" w:rsidTr="007D1FC5">
        <w:tc>
          <w:tcPr>
            <w:tcW w:w="568" w:type="dxa"/>
            <w:shd w:val="clear" w:color="auto" w:fill="auto"/>
          </w:tcPr>
          <w:p w14:paraId="60D04DC3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324421EF" w14:textId="77777777" w:rsidR="007D1FC5" w:rsidRPr="007D1FC5" w:rsidRDefault="005F2EB4" w:rsidP="007D1FC5">
            <w:pPr>
              <w:rPr>
                <w:color w:val="auto"/>
                <w:lang w:eastAsia="ru-RU"/>
              </w:rPr>
            </w:pPr>
            <w:r w:rsidRPr="005F2EB4">
              <w:rPr>
                <w:color w:val="auto"/>
                <w:lang w:eastAsia="ru-RU"/>
              </w:rPr>
              <w:t>Произвести</w:t>
            </w:r>
            <w:r>
              <w:rPr>
                <w:color w:val="auto"/>
                <w:lang w:eastAsia="ru-RU"/>
              </w:rPr>
              <w:t xml:space="preserve"> </w:t>
            </w:r>
            <w:r w:rsidRPr="005F2EB4">
              <w:rPr>
                <w:color w:val="auto"/>
                <w:lang w:eastAsia="ru-RU"/>
              </w:rPr>
              <w:t xml:space="preserve">осмотр и очистку магнитного фильтра откачивающего насоса с разборкой и </w:t>
            </w:r>
            <w:r w:rsidRPr="005F2EB4">
              <w:rPr>
                <w:color w:val="auto"/>
                <w:lang w:eastAsia="ru-RU"/>
              </w:rPr>
              <w:lastRenderedPageBreak/>
              <w:t>проверкой четкости работы клапана и про</w:t>
            </w:r>
            <w:r>
              <w:rPr>
                <w:color w:val="auto"/>
                <w:lang w:eastAsia="ru-RU"/>
              </w:rPr>
              <w:t>вери</w:t>
            </w:r>
            <w:r w:rsidRPr="005F2EB4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5F2EB4">
              <w:rPr>
                <w:color w:val="auto"/>
                <w:lang w:eastAsia="ru-RU"/>
              </w:rPr>
              <w:t xml:space="preserve"> крепление шкива отбора мощности</w:t>
            </w:r>
          </w:p>
        </w:tc>
      </w:tr>
      <w:tr w:rsidR="002879E3" w:rsidRPr="007D1FC5" w14:paraId="57F47616" w14:textId="77777777" w:rsidTr="007D1FC5">
        <w:tc>
          <w:tcPr>
            <w:tcW w:w="568" w:type="dxa"/>
            <w:shd w:val="clear" w:color="auto" w:fill="auto"/>
          </w:tcPr>
          <w:p w14:paraId="16640805" w14:textId="77777777" w:rsidR="002879E3" w:rsidRPr="007D1FC5" w:rsidRDefault="002879E3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1694725F" w14:textId="77777777" w:rsidR="002879E3" w:rsidRPr="005F2EB4" w:rsidRDefault="002879E3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Промыть</w:t>
            </w:r>
            <w:r w:rsidRPr="002879E3">
              <w:rPr>
                <w:color w:val="auto"/>
                <w:lang w:eastAsia="ru-RU"/>
              </w:rPr>
              <w:t xml:space="preserve"> корпус и фильтрующие элементы пластинчато-щелевых и сетчатых фильтров в осветительном керосине</w:t>
            </w:r>
          </w:p>
        </w:tc>
      </w:tr>
      <w:tr w:rsidR="00934EC4" w:rsidRPr="007D1FC5" w14:paraId="50912194" w14:textId="77777777" w:rsidTr="007D1FC5">
        <w:tc>
          <w:tcPr>
            <w:tcW w:w="568" w:type="dxa"/>
            <w:shd w:val="clear" w:color="auto" w:fill="auto"/>
          </w:tcPr>
          <w:p w14:paraId="58630015" w14:textId="77777777" w:rsidR="00934EC4" w:rsidRPr="007D1FC5" w:rsidRDefault="00934EC4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9071A84" w14:textId="77777777" w:rsidR="00934EC4" w:rsidRDefault="00934EC4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Фильтры продуть сжатым воздухом, замени</w:t>
            </w:r>
            <w:r w:rsidRPr="00934EC4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934EC4">
              <w:rPr>
                <w:color w:val="auto"/>
                <w:lang w:eastAsia="ru-RU"/>
              </w:rPr>
              <w:t xml:space="preserve"> поврежденные пластины или фильтрующие элементы</w:t>
            </w:r>
          </w:p>
        </w:tc>
      </w:tr>
      <w:tr w:rsidR="009E0CA9" w:rsidRPr="007D1FC5" w14:paraId="73A3DBDF" w14:textId="77777777" w:rsidTr="007D1FC5">
        <w:tc>
          <w:tcPr>
            <w:tcW w:w="568" w:type="dxa"/>
            <w:shd w:val="clear" w:color="auto" w:fill="auto"/>
          </w:tcPr>
          <w:p w14:paraId="6AC20C9F" w14:textId="77777777" w:rsidR="009E0CA9" w:rsidRPr="007D1FC5" w:rsidRDefault="009E0CA9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316B1225" w14:textId="77777777" w:rsidR="009E0CA9" w:rsidRDefault="003524A5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Провери</w:t>
            </w:r>
            <w:r w:rsidRPr="003524A5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3524A5">
              <w:rPr>
                <w:color w:val="auto"/>
                <w:lang w:eastAsia="ru-RU"/>
              </w:rPr>
              <w:t xml:space="preserve"> работу стержня механической блокировки и фиксаторов сервоцилиндров реверса, крепление гидропередачи к раме тепловоза</w:t>
            </w:r>
          </w:p>
        </w:tc>
      </w:tr>
      <w:tr w:rsidR="0055522A" w:rsidRPr="007D1FC5" w14:paraId="6D76E36F" w14:textId="77777777" w:rsidTr="007D1FC5">
        <w:tc>
          <w:tcPr>
            <w:tcW w:w="568" w:type="dxa"/>
            <w:shd w:val="clear" w:color="auto" w:fill="auto"/>
          </w:tcPr>
          <w:p w14:paraId="7036F052" w14:textId="77777777" w:rsidR="0055522A" w:rsidRPr="007D1FC5" w:rsidRDefault="0055522A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06AE72CD" w14:textId="77777777" w:rsidR="0055522A" w:rsidRDefault="0055522A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При работающем дизеле проверить</w:t>
            </w:r>
            <w:r w:rsidRPr="0055522A">
              <w:rPr>
                <w:color w:val="auto"/>
                <w:lang w:eastAsia="ru-RU"/>
              </w:rPr>
              <w:t>, нет ли постороннего шума и стуков в коробках гидропередачи, четкость переключения муфт реверса</w:t>
            </w:r>
          </w:p>
        </w:tc>
      </w:tr>
      <w:tr w:rsidR="002421CF" w:rsidRPr="007D1FC5" w14:paraId="5D9C6596" w14:textId="77777777" w:rsidTr="007D1FC5">
        <w:tc>
          <w:tcPr>
            <w:tcW w:w="568" w:type="dxa"/>
            <w:shd w:val="clear" w:color="auto" w:fill="auto"/>
          </w:tcPr>
          <w:p w14:paraId="050005AD" w14:textId="77777777" w:rsidR="002421CF" w:rsidRPr="007D1FC5" w:rsidRDefault="002421CF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CE66422" w14:textId="77777777" w:rsidR="002421CF" w:rsidRDefault="002421CF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Провери</w:t>
            </w:r>
            <w:r w:rsidRPr="002421CF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2421CF">
              <w:rPr>
                <w:color w:val="auto"/>
                <w:lang w:eastAsia="ru-RU"/>
              </w:rPr>
              <w:t xml:space="preserve"> плавность трогания тепловоза на всех режимах и давление масла в системе смазки гидропередачи</w:t>
            </w:r>
          </w:p>
        </w:tc>
      </w:tr>
      <w:tr w:rsidR="00CD0EF5" w:rsidRPr="007D1FC5" w14:paraId="29E7FB4D" w14:textId="77777777" w:rsidTr="007D1FC5">
        <w:tc>
          <w:tcPr>
            <w:tcW w:w="568" w:type="dxa"/>
            <w:shd w:val="clear" w:color="auto" w:fill="auto"/>
          </w:tcPr>
          <w:p w14:paraId="53F2016F" w14:textId="77777777" w:rsidR="00CD0EF5" w:rsidRPr="007D1FC5" w:rsidRDefault="00CD0EF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062DE648" w14:textId="77777777" w:rsidR="00CD0EF5" w:rsidRDefault="00CD0EF5" w:rsidP="007D1FC5">
            <w:pPr>
              <w:rPr>
                <w:color w:val="auto"/>
                <w:lang w:eastAsia="ru-RU"/>
              </w:rPr>
            </w:pPr>
            <w:r w:rsidRPr="00CD0EF5">
              <w:rPr>
                <w:color w:val="auto"/>
                <w:lang w:eastAsia="ru-RU"/>
              </w:rPr>
              <w:t>П</w:t>
            </w:r>
            <w:r>
              <w:rPr>
                <w:color w:val="auto"/>
                <w:lang w:eastAsia="ru-RU"/>
              </w:rPr>
              <w:t>ри остановленном дизеле провери</w:t>
            </w:r>
            <w:r w:rsidRPr="00CD0EF5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 крепление картера и крышек, выяви</w:t>
            </w:r>
            <w:r w:rsidRPr="00CD0EF5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CD0EF5">
              <w:rPr>
                <w:color w:val="auto"/>
                <w:lang w:eastAsia="ru-RU"/>
              </w:rPr>
              <w:t xml:space="preserve">, нет ли трещин в сварных швах, корпусах, крышках, а также не появились ли следы масла на наружной поверхности передачи по месту разъема валов, в местах прилегания </w:t>
            </w:r>
            <w:r>
              <w:rPr>
                <w:color w:val="auto"/>
                <w:lang w:eastAsia="ru-RU"/>
              </w:rPr>
              <w:t>крышек, люков, фланцев; провери</w:t>
            </w:r>
            <w:r w:rsidRPr="00CD0EF5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CD0EF5">
              <w:rPr>
                <w:color w:val="auto"/>
                <w:lang w:eastAsia="ru-RU"/>
              </w:rPr>
              <w:t xml:space="preserve"> уровень масла в верхнем и нижнем картерах гидропередачи</w:t>
            </w:r>
          </w:p>
        </w:tc>
      </w:tr>
      <w:tr w:rsidR="007D1FC5" w:rsidRPr="007D1FC5" w14:paraId="5055B98F" w14:textId="77777777" w:rsidTr="007D1FC5">
        <w:tc>
          <w:tcPr>
            <w:tcW w:w="568" w:type="dxa"/>
            <w:shd w:val="clear" w:color="auto" w:fill="auto"/>
          </w:tcPr>
          <w:p w14:paraId="43A073B7" w14:textId="77777777" w:rsidR="007D1FC5" w:rsidRPr="007D1FC5" w:rsidRDefault="006C59D2" w:rsidP="007D1FC5">
            <w:pPr>
              <w:jc w:val="both"/>
              <w:rPr>
                <w:b/>
                <w:color w:val="auto"/>
                <w:lang w:eastAsia="ru-RU"/>
              </w:rPr>
            </w:pPr>
            <w:r>
              <w:rPr>
                <w:b/>
                <w:color w:val="auto"/>
                <w:lang w:eastAsia="ru-RU"/>
              </w:rPr>
              <w:t>4.</w:t>
            </w:r>
          </w:p>
        </w:tc>
        <w:tc>
          <w:tcPr>
            <w:tcW w:w="9321" w:type="dxa"/>
            <w:shd w:val="clear" w:color="auto" w:fill="auto"/>
          </w:tcPr>
          <w:p w14:paraId="7D841CE7" w14:textId="77777777" w:rsidR="007D1FC5" w:rsidRPr="007D1FC5" w:rsidRDefault="006C59D2" w:rsidP="007D1FC5">
            <w:pPr>
              <w:rPr>
                <w:b/>
                <w:color w:val="auto"/>
                <w:lang w:eastAsia="ru-RU"/>
              </w:rPr>
            </w:pPr>
            <w:r>
              <w:rPr>
                <w:b/>
                <w:color w:val="auto"/>
                <w:lang w:eastAsia="ru-RU"/>
              </w:rPr>
              <w:t>Экипажная часть</w:t>
            </w:r>
            <w:r w:rsidR="007D1FC5" w:rsidRPr="007D1FC5">
              <w:rPr>
                <w:b/>
                <w:color w:val="auto"/>
                <w:lang w:eastAsia="ru-RU"/>
              </w:rPr>
              <w:t>.</w:t>
            </w:r>
          </w:p>
        </w:tc>
      </w:tr>
      <w:tr w:rsidR="007D1FC5" w:rsidRPr="007D1FC5" w14:paraId="7CFAFD2C" w14:textId="77777777" w:rsidTr="007D1FC5">
        <w:tc>
          <w:tcPr>
            <w:tcW w:w="568" w:type="dxa"/>
            <w:shd w:val="clear" w:color="auto" w:fill="auto"/>
          </w:tcPr>
          <w:p w14:paraId="03BC95AB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74C6781E" w14:textId="77777777" w:rsidR="007D1FC5" w:rsidRPr="007D1FC5" w:rsidRDefault="002B1B53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Осмотре</w:t>
            </w:r>
            <w:r w:rsidRPr="002B1B53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 и провери</w:t>
            </w:r>
            <w:r w:rsidRPr="002B1B53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2B1B53">
              <w:rPr>
                <w:color w:val="auto"/>
                <w:lang w:eastAsia="ru-RU"/>
              </w:rPr>
              <w:t xml:space="preserve"> без разборки узлов детали ходовых частей, сочленений тепловоза, рессорного подвешивания, рычажной передачи, автосцепных устройств и песочниц</w:t>
            </w:r>
          </w:p>
        </w:tc>
      </w:tr>
      <w:tr w:rsidR="007D1FC5" w:rsidRPr="007D1FC5" w14:paraId="2CB3E2B7" w14:textId="77777777" w:rsidTr="007D1FC5">
        <w:tc>
          <w:tcPr>
            <w:tcW w:w="568" w:type="dxa"/>
            <w:shd w:val="clear" w:color="auto" w:fill="auto"/>
          </w:tcPr>
          <w:p w14:paraId="43CF7EF0" w14:textId="77777777" w:rsidR="007D1FC5" w:rsidRPr="007D1FC5" w:rsidRDefault="007D1FC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0A45A411" w14:textId="77777777" w:rsidR="007D1FC5" w:rsidRPr="007D1FC5" w:rsidRDefault="002B1B53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Произвес</w:t>
            </w:r>
            <w:r w:rsidRPr="002B1B53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и</w:t>
            </w:r>
            <w:r w:rsidRPr="002B1B53">
              <w:rPr>
                <w:color w:val="auto"/>
                <w:lang w:eastAsia="ru-RU"/>
              </w:rPr>
              <w:t xml:space="preserve"> ревизию автотормозного оборудования, компрессора и зубчатых передач</w:t>
            </w:r>
          </w:p>
        </w:tc>
      </w:tr>
      <w:tr w:rsidR="002B1B53" w:rsidRPr="007D1FC5" w14:paraId="109ACE9F" w14:textId="77777777" w:rsidTr="007D1FC5">
        <w:tc>
          <w:tcPr>
            <w:tcW w:w="568" w:type="dxa"/>
            <w:shd w:val="clear" w:color="auto" w:fill="auto"/>
          </w:tcPr>
          <w:p w14:paraId="0C0D4559" w14:textId="77777777" w:rsidR="002B1B53" w:rsidRPr="007D1FC5" w:rsidRDefault="002B1B53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742A2A04" w14:textId="77777777" w:rsidR="002B1B53" w:rsidRDefault="005B2C52" w:rsidP="007D1FC5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Измери</w:t>
            </w:r>
            <w:r w:rsidRPr="005B2C52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5B2C52">
              <w:rPr>
                <w:color w:val="auto"/>
                <w:lang w:eastAsia="ru-RU"/>
              </w:rPr>
              <w:t xml:space="preserve"> зазор "на масло" в моторно-осевых подшипниках тяговых электродвигателей</w:t>
            </w:r>
          </w:p>
        </w:tc>
      </w:tr>
      <w:tr w:rsidR="004D03A5" w:rsidRPr="007D1FC5" w14:paraId="40AEAC7E" w14:textId="77777777" w:rsidTr="007D1FC5">
        <w:tc>
          <w:tcPr>
            <w:tcW w:w="568" w:type="dxa"/>
            <w:shd w:val="clear" w:color="auto" w:fill="auto"/>
          </w:tcPr>
          <w:p w14:paraId="1DF56448" w14:textId="77777777" w:rsidR="004D03A5" w:rsidRPr="007D1FC5" w:rsidRDefault="004D03A5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A14F2AC" w14:textId="77777777" w:rsidR="004D03A5" w:rsidRDefault="004D03A5" w:rsidP="007D1FC5">
            <w:pPr>
              <w:rPr>
                <w:color w:val="auto"/>
                <w:lang w:eastAsia="ru-RU"/>
              </w:rPr>
            </w:pPr>
            <w:r w:rsidRPr="004D03A5">
              <w:rPr>
                <w:color w:val="auto"/>
                <w:lang w:eastAsia="ru-RU"/>
              </w:rPr>
              <w:t>Проверить состояние колесных пар, крепление песочных труб, регулируют подачу песка</w:t>
            </w:r>
          </w:p>
        </w:tc>
      </w:tr>
      <w:tr w:rsidR="0002329C" w:rsidRPr="007D1FC5" w14:paraId="3BFEA3AF" w14:textId="77777777" w:rsidTr="007D1FC5">
        <w:tc>
          <w:tcPr>
            <w:tcW w:w="568" w:type="dxa"/>
            <w:shd w:val="clear" w:color="auto" w:fill="auto"/>
          </w:tcPr>
          <w:p w14:paraId="081C28DB" w14:textId="77777777" w:rsidR="0002329C" w:rsidRPr="007D1FC5" w:rsidRDefault="0002329C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3B580D2F" w14:textId="77777777" w:rsidR="0002329C" w:rsidRPr="004D03A5" w:rsidRDefault="0002329C" w:rsidP="004E0FD0">
            <w:pPr>
              <w:rPr>
                <w:color w:val="auto"/>
                <w:lang w:eastAsia="ru-RU"/>
              </w:rPr>
            </w:pPr>
            <w:r w:rsidRPr="0002329C">
              <w:rPr>
                <w:color w:val="auto"/>
                <w:lang w:eastAsia="ru-RU"/>
              </w:rPr>
              <w:t xml:space="preserve">Осмотреть </w:t>
            </w:r>
            <w:r w:rsidR="00FA53CE">
              <w:rPr>
                <w:color w:val="auto"/>
                <w:lang w:eastAsia="ru-RU"/>
              </w:rPr>
              <w:t>карданные валы и проверить</w:t>
            </w:r>
            <w:r w:rsidRPr="0002329C">
              <w:rPr>
                <w:color w:val="auto"/>
                <w:lang w:eastAsia="ru-RU"/>
              </w:rPr>
              <w:t xml:space="preserve"> крепление их фланцев, смаз</w:t>
            </w:r>
            <w:r w:rsidR="004E0FD0">
              <w:rPr>
                <w:color w:val="auto"/>
                <w:lang w:eastAsia="ru-RU"/>
              </w:rPr>
              <w:t>ать</w:t>
            </w:r>
            <w:r w:rsidRPr="0002329C">
              <w:rPr>
                <w:color w:val="auto"/>
                <w:lang w:eastAsia="ru-RU"/>
              </w:rPr>
              <w:t xml:space="preserve"> валики рессорного подвешивания и наличники букс</w:t>
            </w:r>
          </w:p>
        </w:tc>
      </w:tr>
      <w:tr w:rsidR="00E20803" w:rsidRPr="007D1FC5" w14:paraId="0B5740C9" w14:textId="77777777" w:rsidTr="007D1FC5">
        <w:tc>
          <w:tcPr>
            <w:tcW w:w="568" w:type="dxa"/>
            <w:shd w:val="clear" w:color="auto" w:fill="auto"/>
          </w:tcPr>
          <w:p w14:paraId="32DA41B9" w14:textId="77777777" w:rsidR="00E20803" w:rsidRPr="007D1FC5" w:rsidRDefault="00E20803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7A18252E" w14:textId="77777777" w:rsidR="00E20803" w:rsidRPr="0002329C" w:rsidRDefault="00E20803" w:rsidP="004E0FD0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Осмотреть</w:t>
            </w:r>
            <w:r w:rsidRPr="00E20803">
              <w:rPr>
                <w:color w:val="auto"/>
                <w:lang w:eastAsia="ru-RU"/>
              </w:rPr>
              <w:t xml:space="preserve"> тележки с обстукиванием </w:t>
            </w:r>
            <w:r>
              <w:rPr>
                <w:color w:val="auto"/>
                <w:lang w:eastAsia="ru-RU"/>
              </w:rPr>
              <w:t>бандажей колесных пар, проверить</w:t>
            </w:r>
            <w:r w:rsidRPr="00E20803">
              <w:rPr>
                <w:color w:val="auto"/>
                <w:lang w:eastAsia="ru-RU"/>
              </w:rPr>
              <w:t xml:space="preserve"> выход штоков тормозных цилиндров</w:t>
            </w:r>
          </w:p>
        </w:tc>
      </w:tr>
      <w:tr w:rsidR="0049042E" w:rsidRPr="007D1FC5" w14:paraId="5E14C9E1" w14:textId="77777777" w:rsidTr="007D1FC5">
        <w:tc>
          <w:tcPr>
            <w:tcW w:w="568" w:type="dxa"/>
            <w:shd w:val="clear" w:color="auto" w:fill="auto"/>
          </w:tcPr>
          <w:p w14:paraId="2D5D283A" w14:textId="77777777" w:rsidR="0049042E" w:rsidRPr="007D1FC5" w:rsidRDefault="0049042E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9DCFE4D" w14:textId="77777777" w:rsidR="0049042E" w:rsidRDefault="0049042E" w:rsidP="004E0FD0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Замени</w:t>
            </w:r>
            <w:r w:rsidRPr="0049042E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49042E">
              <w:rPr>
                <w:color w:val="auto"/>
                <w:lang w:eastAsia="ru-RU"/>
              </w:rPr>
              <w:t xml:space="preserve"> изношенные колодки</w:t>
            </w:r>
          </w:p>
        </w:tc>
      </w:tr>
      <w:tr w:rsidR="000810A8" w:rsidRPr="007D1FC5" w14:paraId="0B452373" w14:textId="77777777" w:rsidTr="007D1FC5">
        <w:tc>
          <w:tcPr>
            <w:tcW w:w="568" w:type="dxa"/>
            <w:shd w:val="clear" w:color="auto" w:fill="auto"/>
          </w:tcPr>
          <w:p w14:paraId="5E91AAE2" w14:textId="77777777" w:rsidR="000810A8" w:rsidRPr="007D1FC5" w:rsidRDefault="000810A8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15557A65" w14:textId="77777777" w:rsidR="000810A8" w:rsidRDefault="000810A8" w:rsidP="004E0FD0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Осмотреть</w:t>
            </w:r>
            <w:r w:rsidRPr="000810A8">
              <w:rPr>
                <w:color w:val="auto"/>
                <w:lang w:eastAsia="ru-RU"/>
              </w:rPr>
              <w:t xml:space="preserve"> автосцепные устройства, рукава подвода воздуха к тяговым двигателям, а также коллекторы, щетки, щеткодержатели и другие детали тяговых двигателей</w:t>
            </w:r>
          </w:p>
        </w:tc>
      </w:tr>
      <w:tr w:rsidR="000810A8" w:rsidRPr="007D1FC5" w14:paraId="6591DFD0" w14:textId="77777777" w:rsidTr="007D1FC5">
        <w:tc>
          <w:tcPr>
            <w:tcW w:w="568" w:type="dxa"/>
            <w:shd w:val="clear" w:color="auto" w:fill="auto"/>
          </w:tcPr>
          <w:p w14:paraId="766DB370" w14:textId="77777777" w:rsidR="000810A8" w:rsidRPr="007D1FC5" w:rsidRDefault="000810A8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6989C686" w14:textId="77777777" w:rsidR="000810A8" w:rsidRDefault="000810A8" w:rsidP="004E0FD0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Проверить действие автотормозов, смаза</w:t>
            </w:r>
            <w:r w:rsidRPr="000810A8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0810A8">
              <w:rPr>
                <w:color w:val="auto"/>
                <w:lang w:eastAsia="ru-RU"/>
              </w:rPr>
              <w:t xml:space="preserve"> наличники букс и валиков тормозной передачи и балансиров</w:t>
            </w:r>
            <w:r>
              <w:rPr>
                <w:color w:val="auto"/>
                <w:lang w:eastAsia="ru-RU"/>
              </w:rPr>
              <w:t>, при необходимости добави</w:t>
            </w:r>
            <w:r w:rsidRPr="000810A8">
              <w:rPr>
                <w:color w:val="auto"/>
                <w:lang w:eastAsia="ru-RU"/>
              </w:rPr>
              <w:t>т</w:t>
            </w:r>
            <w:r>
              <w:rPr>
                <w:color w:val="auto"/>
                <w:lang w:eastAsia="ru-RU"/>
              </w:rPr>
              <w:t>ь</w:t>
            </w:r>
            <w:r w:rsidRPr="000810A8">
              <w:rPr>
                <w:color w:val="auto"/>
                <w:lang w:eastAsia="ru-RU"/>
              </w:rPr>
              <w:t xml:space="preserve"> смазку в моторно-осевые подшипники</w:t>
            </w:r>
          </w:p>
        </w:tc>
      </w:tr>
      <w:tr w:rsidR="002E6B5A" w:rsidRPr="007D1FC5" w14:paraId="550B3B1E" w14:textId="77777777" w:rsidTr="007D1FC5">
        <w:tc>
          <w:tcPr>
            <w:tcW w:w="568" w:type="dxa"/>
            <w:shd w:val="clear" w:color="auto" w:fill="auto"/>
          </w:tcPr>
          <w:p w14:paraId="2844264D" w14:textId="77777777" w:rsidR="002E6B5A" w:rsidRPr="002E6B5A" w:rsidRDefault="002E6B5A" w:rsidP="007D1FC5">
            <w:pPr>
              <w:jc w:val="both"/>
              <w:rPr>
                <w:b/>
                <w:color w:val="auto"/>
                <w:lang w:eastAsia="ru-RU"/>
              </w:rPr>
            </w:pPr>
            <w:r w:rsidRPr="002E6B5A">
              <w:rPr>
                <w:b/>
                <w:color w:val="auto"/>
                <w:lang w:eastAsia="ru-RU"/>
              </w:rPr>
              <w:t>5.</w:t>
            </w:r>
          </w:p>
        </w:tc>
        <w:tc>
          <w:tcPr>
            <w:tcW w:w="9321" w:type="dxa"/>
            <w:shd w:val="clear" w:color="auto" w:fill="auto"/>
          </w:tcPr>
          <w:p w14:paraId="597E157D" w14:textId="77777777" w:rsidR="002E6B5A" w:rsidRPr="002E6B5A" w:rsidRDefault="00B4395B" w:rsidP="004E0FD0">
            <w:pPr>
              <w:rPr>
                <w:b/>
                <w:color w:val="auto"/>
                <w:lang w:eastAsia="ru-RU"/>
              </w:rPr>
            </w:pPr>
            <w:r>
              <w:rPr>
                <w:b/>
                <w:color w:val="auto"/>
                <w:lang w:eastAsia="ru-RU"/>
              </w:rPr>
              <w:t>Проверочные запуски</w:t>
            </w:r>
          </w:p>
        </w:tc>
      </w:tr>
      <w:tr w:rsidR="002E6B5A" w:rsidRPr="007D1FC5" w14:paraId="4EE7A808" w14:textId="77777777" w:rsidTr="007D1FC5">
        <w:tc>
          <w:tcPr>
            <w:tcW w:w="568" w:type="dxa"/>
            <w:shd w:val="clear" w:color="auto" w:fill="auto"/>
          </w:tcPr>
          <w:p w14:paraId="2AE7DE84" w14:textId="77777777" w:rsidR="002E6B5A" w:rsidRPr="007D1FC5" w:rsidRDefault="002E6B5A" w:rsidP="007D1FC5">
            <w:pPr>
              <w:jc w:val="both"/>
              <w:rPr>
                <w:color w:val="auto"/>
                <w:lang w:eastAsia="ru-RU"/>
              </w:rPr>
            </w:pPr>
          </w:p>
        </w:tc>
        <w:tc>
          <w:tcPr>
            <w:tcW w:w="9321" w:type="dxa"/>
            <w:shd w:val="clear" w:color="auto" w:fill="auto"/>
          </w:tcPr>
          <w:p w14:paraId="1C504805" w14:textId="77777777" w:rsidR="002E6B5A" w:rsidRPr="002E6B5A" w:rsidRDefault="002E6B5A" w:rsidP="004E0FD0">
            <w:pPr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З</w:t>
            </w:r>
            <w:r w:rsidRPr="002E6B5A">
              <w:rPr>
                <w:color w:val="auto"/>
                <w:lang w:eastAsia="ru-RU"/>
              </w:rPr>
              <w:t>апустить дизель и проверить работу агрегатов и узлов тепловоза; регулятора напряжения, нет ли тяги топлива, воды и масла, плотность тормозной и напорной воздушной сетей, величину выхода штоков тормозных цилиндров, правильность регулировки крана машиниста, вспомогательного тормоза и форсунок песочниц, работу контрольно-измерительных приборов, четкость срабатывания системы ограничения максимальной скорости тепловоза с гидропередачей и работу системы автоматического управления гидроаппаратов</w:t>
            </w:r>
          </w:p>
        </w:tc>
      </w:tr>
    </w:tbl>
    <w:p w14:paraId="282607EF" w14:textId="77777777" w:rsidR="006F1934" w:rsidRPr="00E142DD" w:rsidRDefault="006F1934" w:rsidP="007D1FC5">
      <w:pPr>
        <w:pStyle w:val="ad"/>
        <w:tabs>
          <w:tab w:val="clear" w:pos="0"/>
          <w:tab w:val="left" w:pos="567"/>
        </w:tabs>
        <w:ind w:right="0"/>
        <w:rPr>
          <w:b/>
          <w:sz w:val="23"/>
          <w:szCs w:val="23"/>
        </w:rPr>
      </w:pPr>
    </w:p>
    <w:p w14:paraId="560B2B2C" w14:textId="77777777" w:rsidR="00BF5AEC" w:rsidRDefault="006F1934" w:rsidP="006F1934">
      <w:pPr>
        <w:pStyle w:val="ad"/>
        <w:tabs>
          <w:tab w:val="clear" w:pos="0"/>
          <w:tab w:val="left" w:pos="567"/>
        </w:tabs>
        <w:ind w:right="0"/>
        <w:jc w:val="left"/>
        <w:rPr>
          <w:b/>
          <w:sz w:val="23"/>
          <w:szCs w:val="23"/>
        </w:rPr>
      </w:pPr>
      <w:r w:rsidRPr="00E142DD">
        <w:rPr>
          <w:b/>
          <w:sz w:val="23"/>
          <w:szCs w:val="23"/>
        </w:rPr>
        <w:t xml:space="preserve"> ПОДРЯДЧИК:</w:t>
      </w:r>
      <w:r w:rsidRPr="00E142DD">
        <w:rPr>
          <w:b/>
          <w:sz w:val="23"/>
          <w:szCs w:val="23"/>
        </w:rPr>
        <w:tab/>
      </w:r>
      <w:r w:rsidRPr="00E142DD">
        <w:rPr>
          <w:b/>
          <w:sz w:val="23"/>
          <w:szCs w:val="23"/>
        </w:rPr>
        <w:tab/>
      </w:r>
      <w:r w:rsidRPr="00E142DD">
        <w:rPr>
          <w:b/>
          <w:sz w:val="23"/>
          <w:szCs w:val="23"/>
        </w:rPr>
        <w:tab/>
      </w:r>
      <w:r w:rsidRPr="00E142DD">
        <w:rPr>
          <w:b/>
          <w:sz w:val="23"/>
          <w:szCs w:val="23"/>
        </w:rPr>
        <w:tab/>
        <w:t xml:space="preserve">                        ЗАКАЗЧИК:</w:t>
      </w:r>
      <w:r w:rsidRPr="00E142DD">
        <w:rPr>
          <w:b/>
          <w:sz w:val="23"/>
          <w:szCs w:val="23"/>
        </w:rPr>
        <w:tab/>
      </w:r>
    </w:p>
    <w:p w14:paraId="05841E8A" w14:textId="77777777" w:rsidR="006F1934" w:rsidRPr="00E142DD" w:rsidRDefault="006F1934" w:rsidP="006F1934">
      <w:pPr>
        <w:pStyle w:val="ad"/>
        <w:tabs>
          <w:tab w:val="clear" w:pos="0"/>
          <w:tab w:val="left" w:pos="567"/>
        </w:tabs>
        <w:ind w:right="0"/>
        <w:jc w:val="left"/>
        <w:rPr>
          <w:b/>
          <w:sz w:val="23"/>
          <w:szCs w:val="23"/>
        </w:rPr>
      </w:pPr>
      <w:r w:rsidRPr="00E142DD">
        <w:rPr>
          <w:b/>
          <w:sz w:val="23"/>
          <w:szCs w:val="23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4774"/>
      </w:tblGrid>
      <w:tr w:rsidR="006F1934" w:rsidRPr="00E142DD" w14:paraId="76EE93BE" w14:textId="77777777" w:rsidTr="00BF5AEC">
        <w:trPr>
          <w:trHeight w:val="2811"/>
        </w:trPr>
        <w:tc>
          <w:tcPr>
            <w:tcW w:w="5245" w:type="dxa"/>
          </w:tcPr>
          <w:p w14:paraId="389448A9" w14:textId="77777777" w:rsidR="00CD4811" w:rsidRPr="00E142DD" w:rsidRDefault="00CD4811" w:rsidP="00CD4811">
            <w:pPr>
              <w:pStyle w:val="ad"/>
              <w:tabs>
                <w:tab w:val="clear" w:pos="0"/>
                <w:tab w:val="num" w:pos="-295"/>
                <w:tab w:val="left" w:pos="284"/>
              </w:tabs>
              <w:ind w:right="0"/>
              <w:jc w:val="left"/>
              <w:rPr>
                <w:sz w:val="23"/>
                <w:szCs w:val="23"/>
              </w:rPr>
            </w:pPr>
            <w:r w:rsidRPr="00E142DD">
              <w:rPr>
                <w:b/>
                <w:bCs/>
                <w:i/>
                <w:iCs/>
                <w:sz w:val="23"/>
                <w:szCs w:val="23"/>
              </w:rPr>
              <w:t>(наименование Предприятия</w:t>
            </w:r>
            <w:r w:rsidR="007D1FC5">
              <w:rPr>
                <w:b/>
                <w:bCs/>
                <w:i/>
                <w:iCs/>
                <w:sz w:val="23"/>
                <w:szCs w:val="23"/>
              </w:rPr>
              <w:t>)</w:t>
            </w:r>
            <w:r w:rsidRPr="00E142DD">
              <w:rPr>
                <w:b/>
                <w:bCs/>
                <w:i/>
                <w:iCs/>
                <w:sz w:val="23"/>
                <w:szCs w:val="23"/>
              </w:rPr>
              <w:t xml:space="preserve">                               </w:t>
            </w:r>
          </w:p>
          <w:p w14:paraId="2BB43B89" w14:textId="77777777" w:rsidR="006F1934" w:rsidRDefault="006F1934" w:rsidP="00EE1720">
            <w:pPr>
              <w:pStyle w:val="ad"/>
              <w:tabs>
                <w:tab w:val="left" w:pos="284"/>
              </w:tabs>
              <w:ind w:left="40" w:right="0" w:firstLine="680"/>
              <w:rPr>
                <w:b/>
                <w:sz w:val="23"/>
                <w:szCs w:val="23"/>
              </w:rPr>
            </w:pPr>
          </w:p>
          <w:p w14:paraId="3C5CBCD4" w14:textId="77777777" w:rsidR="00CD4811" w:rsidRPr="00E142DD" w:rsidRDefault="00CD4811" w:rsidP="00EE1720">
            <w:pPr>
              <w:pStyle w:val="ad"/>
              <w:tabs>
                <w:tab w:val="left" w:pos="284"/>
              </w:tabs>
              <w:ind w:left="40" w:right="0" w:firstLine="680"/>
              <w:rPr>
                <w:b/>
                <w:sz w:val="23"/>
                <w:szCs w:val="23"/>
              </w:rPr>
            </w:pPr>
          </w:p>
          <w:p w14:paraId="4CC4E47C" w14:textId="77777777" w:rsidR="00CD4811" w:rsidRPr="00E142DD" w:rsidRDefault="00CD4811" w:rsidP="00CD4811">
            <w:pPr>
              <w:pStyle w:val="ad"/>
              <w:tabs>
                <w:tab w:val="left" w:pos="284"/>
              </w:tabs>
              <w:ind w:right="0"/>
              <w:jc w:val="left"/>
              <w:rPr>
                <w:b/>
                <w:sz w:val="23"/>
                <w:szCs w:val="23"/>
              </w:rPr>
            </w:pPr>
            <w:r w:rsidRPr="00E142DD">
              <w:rPr>
                <w:sz w:val="23"/>
                <w:szCs w:val="23"/>
              </w:rPr>
              <w:t>_____</w:t>
            </w:r>
            <w:r w:rsidRPr="00CD4811">
              <w:rPr>
                <w:sz w:val="23"/>
                <w:szCs w:val="23"/>
              </w:rPr>
              <w:t>_______</w:t>
            </w:r>
            <w:r w:rsidRPr="00E142DD">
              <w:rPr>
                <w:sz w:val="23"/>
                <w:szCs w:val="23"/>
              </w:rPr>
              <w:t>___(</w:t>
            </w:r>
            <w:r w:rsidRPr="00E142DD">
              <w:rPr>
                <w:b/>
                <w:i/>
                <w:sz w:val="23"/>
                <w:szCs w:val="23"/>
              </w:rPr>
              <w:t>инициалы, фамилия</w:t>
            </w:r>
            <w:r w:rsidRPr="00E142DD">
              <w:rPr>
                <w:b/>
                <w:sz w:val="23"/>
                <w:szCs w:val="23"/>
              </w:rPr>
              <w:t>)</w:t>
            </w:r>
          </w:p>
          <w:p w14:paraId="387E5039" w14:textId="77777777" w:rsidR="006F1934" w:rsidRPr="00E142DD" w:rsidRDefault="00CD4811" w:rsidP="00CD4811">
            <w:pPr>
              <w:pStyle w:val="ad"/>
              <w:tabs>
                <w:tab w:val="left" w:pos="284"/>
              </w:tabs>
              <w:ind w:left="40" w:right="0" w:firstLine="680"/>
              <w:rPr>
                <w:sz w:val="23"/>
                <w:szCs w:val="23"/>
              </w:rPr>
            </w:pPr>
            <w:proofErr w:type="spellStart"/>
            <w:r w:rsidRPr="00E142DD">
              <w:rPr>
                <w:sz w:val="23"/>
                <w:szCs w:val="23"/>
              </w:rPr>
              <w:t>м.п</w:t>
            </w:r>
            <w:proofErr w:type="spellEnd"/>
            <w:r w:rsidRPr="00E142DD">
              <w:rPr>
                <w:sz w:val="23"/>
                <w:szCs w:val="23"/>
              </w:rPr>
              <w:t>.</w:t>
            </w:r>
          </w:p>
        </w:tc>
        <w:tc>
          <w:tcPr>
            <w:tcW w:w="4774" w:type="dxa"/>
          </w:tcPr>
          <w:tbl>
            <w:tblPr>
              <w:tblW w:w="460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04"/>
            </w:tblGrid>
            <w:tr w:rsidR="006F1934" w:rsidRPr="00E142DD" w14:paraId="53C8DA3E" w14:textId="77777777" w:rsidTr="00EE1720">
              <w:trPr>
                <w:trHeight w:val="1468"/>
              </w:trPr>
              <w:tc>
                <w:tcPr>
                  <w:tcW w:w="46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D8791D" w14:textId="77777777" w:rsidR="006F1934" w:rsidRPr="00E142DD" w:rsidRDefault="00646E0E" w:rsidP="00EE1720">
                  <w:pPr>
                    <w:pStyle w:val="ad"/>
                    <w:tabs>
                      <w:tab w:val="clear" w:pos="0"/>
                      <w:tab w:val="num" w:pos="-295"/>
                      <w:tab w:val="left" w:pos="284"/>
                    </w:tabs>
                    <w:ind w:right="0"/>
                    <w:jc w:val="lef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i/>
                      <w:iCs/>
                      <w:sz w:val="23"/>
                      <w:szCs w:val="23"/>
                    </w:rPr>
                    <w:t>АО «СЕВКАЗЭНЕРГО»</w:t>
                  </w:r>
                </w:p>
                <w:p w14:paraId="6BAB48A4" w14:textId="77777777" w:rsidR="006F1934" w:rsidRDefault="006F1934" w:rsidP="00646E0E">
                  <w:pPr>
                    <w:pStyle w:val="ad"/>
                    <w:tabs>
                      <w:tab w:val="clear" w:pos="0"/>
                      <w:tab w:val="num" w:pos="-295"/>
                      <w:tab w:val="left" w:pos="284"/>
                    </w:tabs>
                    <w:ind w:right="0"/>
                    <w:jc w:val="left"/>
                    <w:rPr>
                      <w:sz w:val="23"/>
                      <w:szCs w:val="23"/>
                    </w:rPr>
                  </w:pPr>
                </w:p>
                <w:p w14:paraId="250EA621" w14:textId="77777777" w:rsidR="00646E0E" w:rsidRPr="00EC3729" w:rsidRDefault="00646E0E" w:rsidP="00646E0E">
                  <w:pPr>
                    <w:pStyle w:val="ad"/>
                    <w:tabs>
                      <w:tab w:val="clear" w:pos="0"/>
                      <w:tab w:val="num" w:pos="-295"/>
                      <w:tab w:val="left" w:pos="284"/>
                    </w:tabs>
                    <w:ind w:right="0"/>
                    <w:jc w:val="left"/>
                    <w:rPr>
                      <w:b/>
                      <w:sz w:val="23"/>
                      <w:szCs w:val="23"/>
                    </w:rPr>
                  </w:pPr>
                  <w:r w:rsidRPr="00EC3729">
                    <w:rPr>
                      <w:b/>
                      <w:sz w:val="23"/>
                      <w:szCs w:val="23"/>
                    </w:rPr>
                    <w:t>Генеральный директор</w:t>
                  </w:r>
                </w:p>
                <w:p w14:paraId="3E07FEDB" w14:textId="77777777" w:rsidR="006F1934" w:rsidRPr="00E142DD" w:rsidRDefault="006F1934" w:rsidP="00646E0E">
                  <w:pPr>
                    <w:pStyle w:val="ad"/>
                    <w:tabs>
                      <w:tab w:val="left" w:pos="284"/>
                    </w:tabs>
                    <w:ind w:right="0"/>
                    <w:jc w:val="left"/>
                    <w:rPr>
                      <w:sz w:val="23"/>
                      <w:szCs w:val="23"/>
                    </w:rPr>
                  </w:pPr>
                  <w:r w:rsidRPr="00EC3729">
                    <w:rPr>
                      <w:b/>
                      <w:sz w:val="23"/>
                      <w:szCs w:val="23"/>
                    </w:rPr>
                    <w:t>_______________</w:t>
                  </w:r>
                  <w:r w:rsidR="00646E0E" w:rsidRPr="00EC3729">
                    <w:rPr>
                      <w:b/>
                      <w:sz w:val="23"/>
                      <w:szCs w:val="23"/>
                    </w:rPr>
                    <w:t xml:space="preserve"> </w:t>
                  </w:r>
                  <w:r w:rsidR="00EC3729" w:rsidRPr="00EC3729">
                    <w:rPr>
                      <w:b/>
                      <w:sz w:val="23"/>
                      <w:szCs w:val="23"/>
                    </w:rPr>
                    <w:t>И.В. Татаров</w:t>
                  </w:r>
                  <w:r w:rsidR="00EC3729"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5B696FB0" w14:textId="77777777" w:rsidR="006F1934" w:rsidRPr="00E142DD" w:rsidRDefault="006F1934" w:rsidP="007D1FC5">
            <w:pPr>
              <w:pStyle w:val="ad"/>
              <w:tabs>
                <w:tab w:val="clear" w:pos="0"/>
                <w:tab w:val="num" w:pos="-295"/>
                <w:tab w:val="left" w:pos="284"/>
              </w:tabs>
              <w:ind w:left="40" w:right="0" w:firstLine="680"/>
              <w:rPr>
                <w:b/>
                <w:sz w:val="23"/>
                <w:szCs w:val="23"/>
                <w:u w:val="single"/>
              </w:rPr>
            </w:pPr>
          </w:p>
        </w:tc>
      </w:tr>
    </w:tbl>
    <w:p w14:paraId="39A6D3F0" w14:textId="77777777" w:rsidR="006F1934" w:rsidRDefault="006F1934" w:rsidP="006F1934">
      <w:pPr>
        <w:pStyle w:val="ad"/>
        <w:tabs>
          <w:tab w:val="clear" w:pos="0"/>
          <w:tab w:val="left" w:pos="567"/>
        </w:tabs>
        <w:ind w:right="0"/>
        <w:jc w:val="left"/>
      </w:pPr>
    </w:p>
    <w:p w14:paraId="501D7807" w14:textId="77777777" w:rsidR="006F1934" w:rsidRPr="0078353B" w:rsidRDefault="006F1934" w:rsidP="006F1934"/>
    <w:p w14:paraId="15927638" w14:textId="77777777" w:rsidR="006F1934" w:rsidRPr="0078353B" w:rsidRDefault="006F1934" w:rsidP="006F1934"/>
    <w:p w14:paraId="2ECDF55F" w14:textId="77777777" w:rsidR="00AC215E" w:rsidRDefault="00A16497" w:rsidP="00AC215E">
      <w:pPr>
        <w:jc w:val="right"/>
      </w:pPr>
      <w:r>
        <w:t>Приложение №2</w:t>
      </w:r>
    </w:p>
    <w:p w14:paraId="2E4B0BBD" w14:textId="77777777" w:rsidR="006F1934" w:rsidRPr="0078353B" w:rsidRDefault="00AC215E" w:rsidP="00AC215E">
      <w:pPr>
        <w:jc w:val="right"/>
      </w:pPr>
      <w:r>
        <w:t>к договору №_______ от «___»_______20__г.</w:t>
      </w:r>
    </w:p>
    <w:p w14:paraId="100E1D6A" w14:textId="77777777" w:rsidR="006F1934" w:rsidRDefault="006F1934" w:rsidP="006F1934"/>
    <w:p w14:paraId="088B377D" w14:textId="77777777" w:rsidR="006F1934" w:rsidRDefault="006F1934" w:rsidP="006F1934"/>
    <w:p w14:paraId="5FDC70ED" w14:textId="77777777" w:rsidR="006F1934" w:rsidRDefault="006F1934" w:rsidP="006F1934"/>
    <w:p w14:paraId="26E52EFB" w14:textId="77777777" w:rsidR="006F1934" w:rsidRDefault="002641D6" w:rsidP="002641D6">
      <w:pPr>
        <w:jc w:val="center"/>
      </w:pPr>
      <w:r>
        <w:t>Калькуляция выполнения работ цикл ТО-6</w:t>
      </w:r>
    </w:p>
    <w:p w14:paraId="414828D4" w14:textId="77777777" w:rsidR="002641D6" w:rsidRDefault="002641D6" w:rsidP="002641D6">
      <w:pPr>
        <w:jc w:val="center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835"/>
        <w:gridCol w:w="2551"/>
      </w:tblGrid>
      <w:tr w:rsidR="00F95CBA" w14:paraId="17F368CD" w14:textId="77777777" w:rsidTr="0086512E">
        <w:tc>
          <w:tcPr>
            <w:tcW w:w="817" w:type="dxa"/>
          </w:tcPr>
          <w:p w14:paraId="08531819" w14:textId="77777777" w:rsidR="00F95CBA" w:rsidRDefault="00F95CBA" w:rsidP="002641D6">
            <w:pPr>
              <w:jc w:val="center"/>
            </w:pPr>
            <w:r>
              <w:t>№ п/п</w:t>
            </w:r>
          </w:p>
        </w:tc>
        <w:tc>
          <w:tcPr>
            <w:tcW w:w="4111" w:type="dxa"/>
          </w:tcPr>
          <w:p w14:paraId="76D02AB4" w14:textId="77777777" w:rsidR="00F95CBA" w:rsidRDefault="00F95CBA" w:rsidP="002641D6">
            <w:pPr>
              <w:jc w:val="center"/>
            </w:pPr>
            <w:r>
              <w:t>Наименование работ по узловая</w:t>
            </w:r>
          </w:p>
        </w:tc>
        <w:tc>
          <w:tcPr>
            <w:tcW w:w="2835" w:type="dxa"/>
          </w:tcPr>
          <w:p w14:paraId="2B03415D" w14:textId="77777777" w:rsidR="00F95CBA" w:rsidRDefault="00F95CBA" w:rsidP="002641D6">
            <w:pPr>
              <w:jc w:val="center"/>
            </w:pPr>
            <w:r>
              <w:t>Стоимость тенге, без НДС</w:t>
            </w:r>
          </w:p>
        </w:tc>
        <w:tc>
          <w:tcPr>
            <w:tcW w:w="2551" w:type="dxa"/>
          </w:tcPr>
          <w:p w14:paraId="36EF5DEF" w14:textId="77777777" w:rsidR="00F95CBA" w:rsidRDefault="00F95CBA" w:rsidP="002641D6">
            <w:pPr>
              <w:jc w:val="center"/>
            </w:pPr>
            <w:r>
              <w:t>Стоимость тенге, с НДС</w:t>
            </w:r>
          </w:p>
        </w:tc>
      </w:tr>
      <w:tr w:rsidR="00F95CBA" w14:paraId="184EFC1B" w14:textId="77777777" w:rsidTr="0086512E">
        <w:tc>
          <w:tcPr>
            <w:tcW w:w="817" w:type="dxa"/>
          </w:tcPr>
          <w:p w14:paraId="7008452E" w14:textId="77777777" w:rsidR="00F95CBA" w:rsidRDefault="00F95CBA" w:rsidP="002641D6">
            <w:pPr>
              <w:jc w:val="center"/>
            </w:pPr>
            <w:r>
              <w:t>1</w:t>
            </w:r>
          </w:p>
        </w:tc>
        <w:tc>
          <w:tcPr>
            <w:tcW w:w="4111" w:type="dxa"/>
          </w:tcPr>
          <w:p w14:paraId="0852E535" w14:textId="77777777" w:rsidR="00F95CBA" w:rsidRDefault="00F95CBA" w:rsidP="00F95CBA">
            <w:r>
              <w:t>Дизель</w:t>
            </w:r>
          </w:p>
        </w:tc>
        <w:tc>
          <w:tcPr>
            <w:tcW w:w="2835" w:type="dxa"/>
          </w:tcPr>
          <w:p w14:paraId="6F2FE084" w14:textId="77777777" w:rsidR="00F95CBA" w:rsidRDefault="00F95CBA" w:rsidP="002641D6">
            <w:pPr>
              <w:jc w:val="center"/>
            </w:pPr>
          </w:p>
        </w:tc>
        <w:tc>
          <w:tcPr>
            <w:tcW w:w="2551" w:type="dxa"/>
          </w:tcPr>
          <w:p w14:paraId="1AC525FC" w14:textId="77777777" w:rsidR="00F95CBA" w:rsidRDefault="00F95CBA" w:rsidP="002641D6">
            <w:pPr>
              <w:jc w:val="center"/>
            </w:pPr>
          </w:p>
        </w:tc>
      </w:tr>
      <w:tr w:rsidR="00F95CBA" w14:paraId="55EF358F" w14:textId="77777777" w:rsidTr="0086512E">
        <w:tc>
          <w:tcPr>
            <w:tcW w:w="817" w:type="dxa"/>
          </w:tcPr>
          <w:p w14:paraId="292A5D32" w14:textId="77777777" w:rsidR="00F95CBA" w:rsidRDefault="00F95CBA" w:rsidP="002641D6">
            <w:pPr>
              <w:jc w:val="center"/>
            </w:pPr>
            <w:r>
              <w:t>2</w:t>
            </w:r>
          </w:p>
        </w:tc>
        <w:tc>
          <w:tcPr>
            <w:tcW w:w="4111" w:type="dxa"/>
          </w:tcPr>
          <w:p w14:paraId="59460248" w14:textId="77777777" w:rsidR="00F95CBA" w:rsidRDefault="00F95CBA" w:rsidP="00F95CBA">
            <w:r>
              <w:t>Электрическое оборудование</w:t>
            </w:r>
          </w:p>
        </w:tc>
        <w:tc>
          <w:tcPr>
            <w:tcW w:w="2835" w:type="dxa"/>
          </w:tcPr>
          <w:p w14:paraId="6DD26A0E" w14:textId="77777777" w:rsidR="00F95CBA" w:rsidRDefault="00F95CBA" w:rsidP="002641D6">
            <w:pPr>
              <w:jc w:val="center"/>
            </w:pPr>
          </w:p>
        </w:tc>
        <w:tc>
          <w:tcPr>
            <w:tcW w:w="2551" w:type="dxa"/>
          </w:tcPr>
          <w:p w14:paraId="3C3B9C7D" w14:textId="77777777" w:rsidR="00F95CBA" w:rsidRDefault="00F95CBA" w:rsidP="002641D6">
            <w:pPr>
              <w:jc w:val="center"/>
            </w:pPr>
          </w:p>
        </w:tc>
      </w:tr>
      <w:tr w:rsidR="00F95CBA" w14:paraId="1AF597DA" w14:textId="77777777" w:rsidTr="0086512E">
        <w:tc>
          <w:tcPr>
            <w:tcW w:w="817" w:type="dxa"/>
          </w:tcPr>
          <w:p w14:paraId="54E69A19" w14:textId="77777777" w:rsidR="00F95CBA" w:rsidRDefault="00F95CBA" w:rsidP="002641D6">
            <w:pPr>
              <w:jc w:val="center"/>
            </w:pPr>
            <w:r>
              <w:t>3</w:t>
            </w:r>
          </w:p>
        </w:tc>
        <w:tc>
          <w:tcPr>
            <w:tcW w:w="4111" w:type="dxa"/>
          </w:tcPr>
          <w:p w14:paraId="2DB2812F" w14:textId="77777777" w:rsidR="00F95CBA" w:rsidRDefault="00F95CBA" w:rsidP="00F95CBA">
            <w:r>
              <w:t>Гидропередача</w:t>
            </w:r>
          </w:p>
        </w:tc>
        <w:tc>
          <w:tcPr>
            <w:tcW w:w="2835" w:type="dxa"/>
          </w:tcPr>
          <w:p w14:paraId="3412A238" w14:textId="77777777" w:rsidR="00F95CBA" w:rsidRDefault="00F95CBA" w:rsidP="002641D6">
            <w:pPr>
              <w:jc w:val="center"/>
            </w:pPr>
          </w:p>
        </w:tc>
        <w:tc>
          <w:tcPr>
            <w:tcW w:w="2551" w:type="dxa"/>
          </w:tcPr>
          <w:p w14:paraId="49E61662" w14:textId="77777777" w:rsidR="00F95CBA" w:rsidRDefault="00F95CBA" w:rsidP="002641D6">
            <w:pPr>
              <w:jc w:val="center"/>
            </w:pPr>
          </w:p>
        </w:tc>
      </w:tr>
      <w:tr w:rsidR="00F95CBA" w14:paraId="516A9147" w14:textId="77777777" w:rsidTr="0086512E">
        <w:tc>
          <w:tcPr>
            <w:tcW w:w="817" w:type="dxa"/>
          </w:tcPr>
          <w:p w14:paraId="5ACF4F66" w14:textId="77777777" w:rsidR="00F95CBA" w:rsidRDefault="00F95CBA" w:rsidP="002641D6">
            <w:pPr>
              <w:jc w:val="center"/>
            </w:pPr>
            <w:r>
              <w:t>4</w:t>
            </w:r>
          </w:p>
        </w:tc>
        <w:tc>
          <w:tcPr>
            <w:tcW w:w="4111" w:type="dxa"/>
          </w:tcPr>
          <w:p w14:paraId="5E25E7A6" w14:textId="77777777" w:rsidR="00F95CBA" w:rsidRDefault="00B4395B" w:rsidP="00F95CBA">
            <w:r>
              <w:t>Экипажная часть</w:t>
            </w:r>
          </w:p>
        </w:tc>
        <w:tc>
          <w:tcPr>
            <w:tcW w:w="2835" w:type="dxa"/>
          </w:tcPr>
          <w:p w14:paraId="6F34C536" w14:textId="77777777" w:rsidR="00F95CBA" w:rsidRDefault="00F95CBA" w:rsidP="002641D6">
            <w:pPr>
              <w:jc w:val="center"/>
            </w:pPr>
          </w:p>
        </w:tc>
        <w:tc>
          <w:tcPr>
            <w:tcW w:w="2551" w:type="dxa"/>
          </w:tcPr>
          <w:p w14:paraId="567E96C3" w14:textId="77777777" w:rsidR="00F95CBA" w:rsidRDefault="00F95CBA" w:rsidP="002641D6">
            <w:pPr>
              <w:jc w:val="center"/>
            </w:pPr>
          </w:p>
        </w:tc>
      </w:tr>
      <w:tr w:rsidR="00F95CBA" w14:paraId="48E1AC83" w14:textId="77777777" w:rsidTr="0086512E">
        <w:tc>
          <w:tcPr>
            <w:tcW w:w="817" w:type="dxa"/>
          </w:tcPr>
          <w:p w14:paraId="005433DA" w14:textId="77777777" w:rsidR="00F95CBA" w:rsidRDefault="00B4395B" w:rsidP="002641D6">
            <w:pPr>
              <w:jc w:val="center"/>
            </w:pPr>
            <w:r>
              <w:t>5</w:t>
            </w:r>
          </w:p>
        </w:tc>
        <w:tc>
          <w:tcPr>
            <w:tcW w:w="4111" w:type="dxa"/>
          </w:tcPr>
          <w:p w14:paraId="3955EA9E" w14:textId="77777777" w:rsidR="00F95CBA" w:rsidRPr="0070595E" w:rsidRDefault="0070595E" w:rsidP="0070595E">
            <w:pPr>
              <w:jc w:val="both"/>
            </w:pPr>
            <w:r w:rsidRPr="0070595E">
              <w:rPr>
                <w:color w:val="auto"/>
                <w:lang w:eastAsia="ru-RU"/>
              </w:rPr>
              <w:t>Проверочные запуски</w:t>
            </w:r>
          </w:p>
        </w:tc>
        <w:tc>
          <w:tcPr>
            <w:tcW w:w="2835" w:type="dxa"/>
          </w:tcPr>
          <w:p w14:paraId="301680A0" w14:textId="77777777" w:rsidR="00F95CBA" w:rsidRDefault="00F95CBA" w:rsidP="002641D6">
            <w:pPr>
              <w:jc w:val="center"/>
            </w:pPr>
          </w:p>
        </w:tc>
        <w:tc>
          <w:tcPr>
            <w:tcW w:w="2551" w:type="dxa"/>
          </w:tcPr>
          <w:p w14:paraId="6A513817" w14:textId="77777777" w:rsidR="00F95CBA" w:rsidRDefault="00F95CBA" w:rsidP="002641D6">
            <w:pPr>
              <w:jc w:val="center"/>
            </w:pPr>
          </w:p>
        </w:tc>
      </w:tr>
      <w:tr w:rsidR="0070595E" w14:paraId="1898DB8E" w14:textId="77777777" w:rsidTr="0086512E">
        <w:tc>
          <w:tcPr>
            <w:tcW w:w="4928" w:type="dxa"/>
            <w:gridSpan w:val="2"/>
          </w:tcPr>
          <w:p w14:paraId="14A3F57C" w14:textId="77777777" w:rsidR="0070595E" w:rsidRPr="0070595E" w:rsidRDefault="0070595E" w:rsidP="0070595E">
            <w:pPr>
              <w:jc w:val="both"/>
              <w:rPr>
                <w:color w:val="auto"/>
                <w:lang w:eastAsia="ru-RU"/>
              </w:rPr>
            </w:pPr>
            <w:r>
              <w:rPr>
                <w:color w:val="auto"/>
                <w:lang w:eastAsia="ru-RU"/>
              </w:rPr>
              <w:t>Итого</w:t>
            </w:r>
          </w:p>
        </w:tc>
        <w:tc>
          <w:tcPr>
            <w:tcW w:w="2835" w:type="dxa"/>
          </w:tcPr>
          <w:p w14:paraId="710D4BFE" w14:textId="77777777" w:rsidR="0070595E" w:rsidRDefault="0070595E" w:rsidP="002641D6">
            <w:pPr>
              <w:jc w:val="center"/>
            </w:pPr>
          </w:p>
        </w:tc>
        <w:tc>
          <w:tcPr>
            <w:tcW w:w="2551" w:type="dxa"/>
          </w:tcPr>
          <w:p w14:paraId="26294716" w14:textId="77777777" w:rsidR="0070595E" w:rsidRDefault="0070595E" w:rsidP="002641D6">
            <w:pPr>
              <w:jc w:val="center"/>
            </w:pPr>
          </w:p>
        </w:tc>
      </w:tr>
    </w:tbl>
    <w:p w14:paraId="3B2B91C8" w14:textId="77777777" w:rsidR="002641D6" w:rsidRDefault="002641D6" w:rsidP="002641D6">
      <w:pPr>
        <w:jc w:val="center"/>
      </w:pPr>
    </w:p>
    <w:p w14:paraId="11846C2B" w14:textId="77777777" w:rsidR="005E1471" w:rsidRDefault="005E1471" w:rsidP="005E1471">
      <w:pPr>
        <w:pStyle w:val="ad"/>
        <w:tabs>
          <w:tab w:val="clear" w:pos="0"/>
          <w:tab w:val="left" w:pos="567"/>
        </w:tabs>
        <w:ind w:right="0"/>
        <w:jc w:val="left"/>
        <w:rPr>
          <w:b/>
          <w:sz w:val="23"/>
          <w:szCs w:val="23"/>
        </w:rPr>
      </w:pPr>
      <w:r w:rsidRPr="00E142DD">
        <w:rPr>
          <w:b/>
          <w:sz w:val="23"/>
          <w:szCs w:val="23"/>
        </w:rPr>
        <w:t>ПОДРЯДЧИК:</w:t>
      </w:r>
      <w:r w:rsidRPr="00E142DD">
        <w:rPr>
          <w:b/>
          <w:sz w:val="23"/>
          <w:szCs w:val="23"/>
        </w:rPr>
        <w:tab/>
      </w:r>
      <w:r w:rsidRPr="00E142DD">
        <w:rPr>
          <w:b/>
          <w:sz w:val="23"/>
          <w:szCs w:val="23"/>
        </w:rPr>
        <w:tab/>
      </w:r>
      <w:r w:rsidRPr="00E142DD">
        <w:rPr>
          <w:b/>
          <w:sz w:val="23"/>
          <w:szCs w:val="23"/>
        </w:rPr>
        <w:tab/>
      </w:r>
      <w:r w:rsidRPr="00E142DD">
        <w:rPr>
          <w:b/>
          <w:sz w:val="23"/>
          <w:szCs w:val="23"/>
        </w:rPr>
        <w:tab/>
        <w:t xml:space="preserve">                        ЗАКАЗЧИК:</w:t>
      </w:r>
      <w:r w:rsidRPr="00E142DD">
        <w:rPr>
          <w:b/>
          <w:sz w:val="23"/>
          <w:szCs w:val="23"/>
        </w:rPr>
        <w:tab/>
      </w:r>
    </w:p>
    <w:p w14:paraId="20365E2D" w14:textId="77777777" w:rsidR="005E1471" w:rsidRPr="00E142DD" w:rsidRDefault="005E1471" w:rsidP="005E1471">
      <w:pPr>
        <w:pStyle w:val="ad"/>
        <w:tabs>
          <w:tab w:val="clear" w:pos="0"/>
          <w:tab w:val="left" w:pos="567"/>
        </w:tabs>
        <w:ind w:right="0"/>
        <w:jc w:val="left"/>
        <w:rPr>
          <w:b/>
          <w:sz w:val="23"/>
          <w:szCs w:val="23"/>
        </w:rPr>
      </w:pPr>
      <w:r w:rsidRPr="00E142DD">
        <w:rPr>
          <w:b/>
          <w:sz w:val="23"/>
          <w:szCs w:val="23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4774"/>
      </w:tblGrid>
      <w:tr w:rsidR="005E1471" w:rsidRPr="00E142DD" w14:paraId="1E321DE1" w14:textId="77777777" w:rsidTr="00A30AA3">
        <w:trPr>
          <w:trHeight w:val="2811"/>
        </w:trPr>
        <w:tc>
          <w:tcPr>
            <w:tcW w:w="5245" w:type="dxa"/>
          </w:tcPr>
          <w:p w14:paraId="60C7B2CC" w14:textId="77777777" w:rsidR="005E1471" w:rsidRPr="00E142DD" w:rsidRDefault="005E1471" w:rsidP="00A30AA3">
            <w:pPr>
              <w:pStyle w:val="ad"/>
              <w:tabs>
                <w:tab w:val="clear" w:pos="0"/>
                <w:tab w:val="num" w:pos="-295"/>
                <w:tab w:val="left" w:pos="284"/>
              </w:tabs>
              <w:ind w:right="0"/>
              <w:jc w:val="left"/>
              <w:rPr>
                <w:sz w:val="23"/>
                <w:szCs w:val="23"/>
              </w:rPr>
            </w:pPr>
            <w:r w:rsidRPr="00E142DD">
              <w:rPr>
                <w:b/>
                <w:bCs/>
                <w:i/>
                <w:iCs/>
                <w:sz w:val="23"/>
                <w:szCs w:val="23"/>
              </w:rPr>
              <w:t>(наименование Предприятия</w:t>
            </w:r>
            <w:r>
              <w:rPr>
                <w:b/>
                <w:bCs/>
                <w:i/>
                <w:iCs/>
                <w:sz w:val="23"/>
                <w:szCs w:val="23"/>
              </w:rPr>
              <w:t>)</w:t>
            </w:r>
            <w:r w:rsidRPr="00E142DD">
              <w:rPr>
                <w:b/>
                <w:bCs/>
                <w:i/>
                <w:iCs/>
                <w:sz w:val="23"/>
                <w:szCs w:val="23"/>
              </w:rPr>
              <w:t xml:space="preserve">                               </w:t>
            </w:r>
          </w:p>
          <w:p w14:paraId="68231CC4" w14:textId="77777777" w:rsidR="005E1471" w:rsidRDefault="005E1471" w:rsidP="00A30AA3">
            <w:pPr>
              <w:pStyle w:val="ad"/>
              <w:tabs>
                <w:tab w:val="left" w:pos="284"/>
              </w:tabs>
              <w:ind w:left="40" w:right="0" w:firstLine="680"/>
              <w:rPr>
                <w:b/>
                <w:sz w:val="23"/>
                <w:szCs w:val="23"/>
              </w:rPr>
            </w:pPr>
          </w:p>
          <w:p w14:paraId="2613712F" w14:textId="77777777" w:rsidR="005E1471" w:rsidRPr="00E142DD" w:rsidRDefault="005E1471" w:rsidP="00A30AA3">
            <w:pPr>
              <w:pStyle w:val="ad"/>
              <w:tabs>
                <w:tab w:val="left" w:pos="284"/>
              </w:tabs>
              <w:ind w:left="40" w:right="0" w:firstLine="680"/>
              <w:rPr>
                <w:b/>
                <w:sz w:val="23"/>
                <w:szCs w:val="23"/>
              </w:rPr>
            </w:pPr>
          </w:p>
          <w:p w14:paraId="52E9D3B7" w14:textId="77777777" w:rsidR="005E1471" w:rsidRPr="00E142DD" w:rsidRDefault="005E1471" w:rsidP="00A30AA3">
            <w:pPr>
              <w:pStyle w:val="ad"/>
              <w:tabs>
                <w:tab w:val="left" w:pos="284"/>
              </w:tabs>
              <w:ind w:right="0"/>
              <w:jc w:val="left"/>
              <w:rPr>
                <w:b/>
                <w:sz w:val="23"/>
                <w:szCs w:val="23"/>
              </w:rPr>
            </w:pPr>
            <w:r w:rsidRPr="00E142DD">
              <w:rPr>
                <w:sz w:val="23"/>
                <w:szCs w:val="23"/>
              </w:rPr>
              <w:t>_____</w:t>
            </w:r>
            <w:r w:rsidRPr="00CD4811">
              <w:rPr>
                <w:sz w:val="23"/>
                <w:szCs w:val="23"/>
              </w:rPr>
              <w:t>_______</w:t>
            </w:r>
            <w:r w:rsidRPr="00E142DD">
              <w:rPr>
                <w:sz w:val="23"/>
                <w:szCs w:val="23"/>
              </w:rPr>
              <w:t>___(</w:t>
            </w:r>
            <w:r w:rsidRPr="00E142DD">
              <w:rPr>
                <w:b/>
                <w:i/>
                <w:sz w:val="23"/>
                <w:szCs w:val="23"/>
              </w:rPr>
              <w:t>инициалы, фамилия</w:t>
            </w:r>
            <w:r w:rsidRPr="00E142DD">
              <w:rPr>
                <w:b/>
                <w:sz w:val="23"/>
                <w:szCs w:val="23"/>
              </w:rPr>
              <w:t>)</w:t>
            </w:r>
          </w:p>
          <w:p w14:paraId="6F6C03CC" w14:textId="77777777" w:rsidR="005E1471" w:rsidRPr="00E142DD" w:rsidRDefault="005E1471" w:rsidP="00A30AA3">
            <w:pPr>
              <w:pStyle w:val="ad"/>
              <w:tabs>
                <w:tab w:val="left" w:pos="284"/>
              </w:tabs>
              <w:ind w:left="40" w:right="0" w:firstLine="680"/>
              <w:rPr>
                <w:sz w:val="23"/>
                <w:szCs w:val="23"/>
              </w:rPr>
            </w:pPr>
            <w:proofErr w:type="spellStart"/>
            <w:r w:rsidRPr="00E142DD">
              <w:rPr>
                <w:sz w:val="23"/>
                <w:szCs w:val="23"/>
              </w:rPr>
              <w:t>м.п</w:t>
            </w:r>
            <w:proofErr w:type="spellEnd"/>
            <w:r w:rsidRPr="00E142DD">
              <w:rPr>
                <w:sz w:val="23"/>
                <w:szCs w:val="23"/>
              </w:rPr>
              <w:t>.</w:t>
            </w:r>
          </w:p>
        </w:tc>
        <w:tc>
          <w:tcPr>
            <w:tcW w:w="4774" w:type="dxa"/>
          </w:tcPr>
          <w:tbl>
            <w:tblPr>
              <w:tblW w:w="4604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04"/>
            </w:tblGrid>
            <w:tr w:rsidR="005E1471" w:rsidRPr="00E142DD" w14:paraId="44B9EA42" w14:textId="77777777" w:rsidTr="00A30AA3">
              <w:trPr>
                <w:trHeight w:val="1468"/>
              </w:trPr>
              <w:tc>
                <w:tcPr>
                  <w:tcW w:w="460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DA8DAA" w14:textId="77777777" w:rsidR="005E1471" w:rsidRPr="00E142DD" w:rsidRDefault="005E1471" w:rsidP="00A30AA3">
                  <w:pPr>
                    <w:pStyle w:val="ad"/>
                    <w:tabs>
                      <w:tab w:val="clear" w:pos="0"/>
                      <w:tab w:val="num" w:pos="-295"/>
                      <w:tab w:val="left" w:pos="284"/>
                    </w:tabs>
                    <w:ind w:right="0"/>
                    <w:jc w:val="lef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i/>
                      <w:iCs/>
                      <w:sz w:val="23"/>
                      <w:szCs w:val="23"/>
                    </w:rPr>
                    <w:t>АО «СЕВКАЗЭНЕРГО»</w:t>
                  </w:r>
                </w:p>
                <w:p w14:paraId="6479839B" w14:textId="77777777" w:rsidR="005E1471" w:rsidRDefault="005E1471" w:rsidP="00A30AA3">
                  <w:pPr>
                    <w:pStyle w:val="ad"/>
                    <w:tabs>
                      <w:tab w:val="clear" w:pos="0"/>
                      <w:tab w:val="num" w:pos="-295"/>
                      <w:tab w:val="left" w:pos="284"/>
                    </w:tabs>
                    <w:ind w:right="0"/>
                    <w:jc w:val="left"/>
                    <w:rPr>
                      <w:sz w:val="23"/>
                      <w:szCs w:val="23"/>
                    </w:rPr>
                  </w:pPr>
                </w:p>
                <w:p w14:paraId="24BAAAC6" w14:textId="77777777" w:rsidR="005E1471" w:rsidRPr="00EC3729" w:rsidRDefault="005E1471" w:rsidP="00A30AA3">
                  <w:pPr>
                    <w:pStyle w:val="ad"/>
                    <w:tabs>
                      <w:tab w:val="clear" w:pos="0"/>
                      <w:tab w:val="num" w:pos="-295"/>
                      <w:tab w:val="left" w:pos="284"/>
                    </w:tabs>
                    <w:ind w:right="0"/>
                    <w:jc w:val="left"/>
                    <w:rPr>
                      <w:b/>
                      <w:sz w:val="23"/>
                      <w:szCs w:val="23"/>
                    </w:rPr>
                  </w:pPr>
                  <w:r w:rsidRPr="00EC3729">
                    <w:rPr>
                      <w:b/>
                      <w:sz w:val="23"/>
                      <w:szCs w:val="23"/>
                    </w:rPr>
                    <w:t>Генеральный директор</w:t>
                  </w:r>
                </w:p>
                <w:p w14:paraId="28364320" w14:textId="77777777" w:rsidR="005E1471" w:rsidRPr="00E142DD" w:rsidRDefault="005E1471" w:rsidP="00A30AA3">
                  <w:pPr>
                    <w:pStyle w:val="ad"/>
                    <w:tabs>
                      <w:tab w:val="left" w:pos="284"/>
                    </w:tabs>
                    <w:ind w:right="0"/>
                    <w:jc w:val="left"/>
                    <w:rPr>
                      <w:sz w:val="23"/>
                      <w:szCs w:val="23"/>
                    </w:rPr>
                  </w:pPr>
                  <w:r w:rsidRPr="00EC3729">
                    <w:rPr>
                      <w:b/>
                      <w:sz w:val="23"/>
                      <w:szCs w:val="23"/>
                    </w:rPr>
                    <w:t>_______________ И.В. Татаров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14:paraId="2B5CB255" w14:textId="77777777" w:rsidR="005E1471" w:rsidRPr="00E142DD" w:rsidRDefault="005E1471" w:rsidP="00A30AA3">
            <w:pPr>
              <w:pStyle w:val="ad"/>
              <w:tabs>
                <w:tab w:val="clear" w:pos="0"/>
                <w:tab w:val="num" w:pos="-295"/>
                <w:tab w:val="left" w:pos="284"/>
              </w:tabs>
              <w:ind w:left="40" w:right="0" w:firstLine="680"/>
              <w:rPr>
                <w:b/>
                <w:sz w:val="23"/>
                <w:szCs w:val="23"/>
                <w:u w:val="single"/>
              </w:rPr>
            </w:pPr>
          </w:p>
        </w:tc>
      </w:tr>
    </w:tbl>
    <w:p w14:paraId="03B100A8" w14:textId="77777777" w:rsidR="005E1471" w:rsidRDefault="005E1471" w:rsidP="002641D6">
      <w:pPr>
        <w:jc w:val="center"/>
      </w:pPr>
    </w:p>
    <w:sectPr w:rsidR="005E1471" w:rsidSect="00BF5AEC">
      <w:pgSz w:w="11906" w:h="16838"/>
      <w:pgMar w:top="567" w:right="567" w:bottom="56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FFB24" w14:textId="77777777" w:rsidR="003A7DA0" w:rsidRDefault="003A7DA0" w:rsidP="009C0C98">
      <w:r>
        <w:separator/>
      </w:r>
    </w:p>
  </w:endnote>
  <w:endnote w:type="continuationSeparator" w:id="0">
    <w:p w14:paraId="1CC08A40" w14:textId="77777777" w:rsidR="003A7DA0" w:rsidRDefault="003A7DA0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9A6A5" w14:textId="77777777" w:rsidR="003A7DA0" w:rsidRDefault="003A7DA0" w:rsidP="009C0C98">
      <w:r>
        <w:separator/>
      </w:r>
    </w:p>
  </w:footnote>
  <w:footnote w:type="continuationSeparator" w:id="0">
    <w:p w14:paraId="084A21B7" w14:textId="77777777" w:rsidR="003A7DA0" w:rsidRDefault="003A7DA0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 w15:restartNumberingAfterBreak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 w15:restartNumberingAfterBreak="0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63785"/>
    <w:multiLevelType w:val="multilevel"/>
    <w:tmpl w:val="0EC4D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06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1BB52D24"/>
    <w:multiLevelType w:val="multilevel"/>
    <w:tmpl w:val="F82C7AA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6362538"/>
    <w:multiLevelType w:val="multilevel"/>
    <w:tmpl w:val="FDA41860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604EAE"/>
    <w:multiLevelType w:val="multilevel"/>
    <w:tmpl w:val="4A28539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74C13FC"/>
    <w:multiLevelType w:val="multilevel"/>
    <w:tmpl w:val="0EC4D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06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1" w15:restartNumberingAfterBreak="0">
    <w:nsid w:val="3EF617FA"/>
    <w:multiLevelType w:val="multilevel"/>
    <w:tmpl w:val="F5A207E4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 w15:restartNumberingAfterBreak="0">
    <w:nsid w:val="41D956BB"/>
    <w:multiLevelType w:val="multilevel"/>
    <w:tmpl w:val="F0545E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 w15:restartNumberingAfterBreak="0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6" w15:restartNumberingAfterBreak="0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7" w15:restartNumberingAfterBreak="0">
    <w:nsid w:val="507857CF"/>
    <w:multiLevelType w:val="multilevel"/>
    <w:tmpl w:val="2848BE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 w15:restartNumberingAfterBreak="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A3B5BDB"/>
    <w:multiLevelType w:val="multilevel"/>
    <w:tmpl w:val="0EC4D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4"/>
      <w:numFmt w:val="decimal"/>
      <w:isLgl/>
      <w:lvlText w:val="%1.%2"/>
      <w:lvlJc w:val="left"/>
      <w:pPr>
        <w:ind w:left="906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3" w15:restartNumberingAfterBreak="0">
    <w:nsid w:val="5EA830AF"/>
    <w:multiLevelType w:val="multilevel"/>
    <w:tmpl w:val="B6F66A3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4" w15:restartNumberingAfterBreak="0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26209FC"/>
    <w:multiLevelType w:val="multilevel"/>
    <w:tmpl w:val="7278FF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8" w15:restartNumberingAfterBreak="0">
    <w:nsid w:val="68281C73"/>
    <w:multiLevelType w:val="hybridMultilevel"/>
    <w:tmpl w:val="34C83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3C5F3E"/>
    <w:multiLevelType w:val="multilevel"/>
    <w:tmpl w:val="0D3AA8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91864E4"/>
    <w:multiLevelType w:val="hybridMultilevel"/>
    <w:tmpl w:val="E19A4D3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3"/>
  </w:num>
  <w:num w:numId="2">
    <w:abstractNumId w:val="30"/>
  </w:num>
  <w:num w:numId="3">
    <w:abstractNumId w:val="2"/>
  </w:num>
  <w:num w:numId="4">
    <w:abstractNumId w:val="0"/>
  </w:num>
  <w:num w:numId="5">
    <w:abstractNumId w:val="3"/>
  </w:num>
  <w:num w:numId="6">
    <w:abstractNumId w:val="16"/>
  </w:num>
  <w:num w:numId="7">
    <w:abstractNumId w:val="6"/>
  </w:num>
  <w:num w:numId="8">
    <w:abstractNumId w:val="31"/>
  </w:num>
  <w:num w:numId="9">
    <w:abstractNumId w:val="21"/>
  </w:num>
  <w:num w:numId="10">
    <w:abstractNumId w:val="19"/>
  </w:num>
  <w:num w:numId="11">
    <w:abstractNumId w:val="33"/>
  </w:num>
  <w:num w:numId="12">
    <w:abstractNumId w:val="18"/>
  </w:num>
  <w:num w:numId="13">
    <w:abstractNumId w:val="27"/>
  </w:num>
  <w:num w:numId="14">
    <w:abstractNumId w:val="27"/>
    <w:lvlOverride w:ilvl="0">
      <w:startOverride w:val="1"/>
    </w:lvlOverride>
    <w:lvlOverride w:ilvl="1">
      <w:startOverride w:val="16"/>
    </w:lvlOverride>
  </w:num>
  <w:num w:numId="15">
    <w:abstractNumId w:val="24"/>
  </w:num>
  <w:num w:numId="16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0"/>
  </w:num>
  <w:num w:numId="19">
    <w:abstractNumId w:val="1"/>
  </w:num>
  <w:num w:numId="20">
    <w:abstractNumId w:val="12"/>
  </w:num>
  <w:num w:numId="21">
    <w:abstractNumId w:val="15"/>
  </w:num>
  <w:num w:numId="22">
    <w:abstractNumId w:val="9"/>
  </w:num>
  <w:num w:numId="23">
    <w:abstractNumId w:val="20"/>
  </w:num>
  <w:num w:numId="24">
    <w:abstractNumId w:val="22"/>
  </w:num>
  <w:num w:numId="25">
    <w:abstractNumId w:val="4"/>
  </w:num>
  <w:num w:numId="26">
    <w:abstractNumId w:val="29"/>
  </w:num>
  <w:num w:numId="27">
    <w:abstractNumId w:val="28"/>
  </w:num>
  <w:num w:numId="28">
    <w:abstractNumId w:val="25"/>
  </w:num>
  <w:num w:numId="29">
    <w:abstractNumId w:val="32"/>
  </w:num>
  <w:num w:numId="30">
    <w:abstractNumId w:val="8"/>
  </w:num>
  <w:num w:numId="31">
    <w:abstractNumId w:val="17"/>
  </w:num>
  <w:num w:numId="32">
    <w:abstractNumId w:val="23"/>
  </w:num>
  <w:num w:numId="33">
    <w:abstractNumId w:val="5"/>
  </w:num>
  <w:num w:numId="34">
    <w:abstractNumId w:val="11"/>
  </w:num>
  <w:num w:numId="35">
    <w:abstractNumId w:val="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28"/>
    <w:rsid w:val="00003CCE"/>
    <w:rsid w:val="00005133"/>
    <w:rsid w:val="00005AC2"/>
    <w:rsid w:val="00011840"/>
    <w:rsid w:val="000143A6"/>
    <w:rsid w:val="000148DD"/>
    <w:rsid w:val="00015DEC"/>
    <w:rsid w:val="0002329C"/>
    <w:rsid w:val="00027238"/>
    <w:rsid w:val="000336E2"/>
    <w:rsid w:val="00034012"/>
    <w:rsid w:val="00042E98"/>
    <w:rsid w:val="00053A30"/>
    <w:rsid w:val="00056746"/>
    <w:rsid w:val="00057788"/>
    <w:rsid w:val="000579A6"/>
    <w:rsid w:val="00063A0B"/>
    <w:rsid w:val="00071AB3"/>
    <w:rsid w:val="000768B2"/>
    <w:rsid w:val="000810A8"/>
    <w:rsid w:val="00082FCB"/>
    <w:rsid w:val="0009166E"/>
    <w:rsid w:val="000925A4"/>
    <w:rsid w:val="000934C6"/>
    <w:rsid w:val="0009651D"/>
    <w:rsid w:val="0009652F"/>
    <w:rsid w:val="0009756A"/>
    <w:rsid w:val="000A0C35"/>
    <w:rsid w:val="000A2EF4"/>
    <w:rsid w:val="000A4538"/>
    <w:rsid w:val="000A6F64"/>
    <w:rsid w:val="000B4286"/>
    <w:rsid w:val="000D19AD"/>
    <w:rsid w:val="000D45A3"/>
    <w:rsid w:val="000E14F6"/>
    <w:rsid w:val="000E49EF"/>
    <w:rsid w:val="00107ABC"/>
    <w:rsid w:val="001150F1"/>
    <w:rsid w:val="00125960"/>
    <w:rsid w:val="001340AA"/>
    <w:rsid w:val="001402AA"/>
    <w:rsid w:val="00146E6E"/>
    <w:rsid w:val="001522DF"/>
    <w:rsid w:val="001527F7"/>
    <w:rsid w:val="00154C6A"/>
    <w:rsid w:val="00156040"/>
    <w:rsid w:val="00167A3D"/>
    <w:rsid w:val="001714A7"/>
    <w:rsid w:val="00171AFE"/>
    <w:rsid w:val="001724E1"/>
    <w:rsid w:val="00173D90"/>
    <w:rsid w:val="00174329"/>
    <w:rsid w:val="001761D7"/>
    <w:rsid w:val="001775CF"/>
    <w:rsid w:val="00191BF7"/>
    <w:rsid w:val="0019432E"/>
    <w:rsid w:val="00195263"/>
    <w:rsid w:val="001A41C3"/>
    <w:rsid w:val="001B073B"/>
    <w:rsid w:val="001B7898"/>
    <w:rsid w:val="001C3F7B"/>
    <w:rsid w:val="001D1E95"/>
    <w:rsid w:val="001D1EBB"/>
    <w:rsid w:val="001D27B1"/>
    <w:rsid w:val="001D325C"/>
    <w:rsid w:val="001D3330"/>
    <w:rsid w:val="001D4905"/>
    <w:rsid w:val="001E536B"/>
    <w:rsid w:val="001F2F34"/>
    <w:rsid w:val="001F3BC4"/>
    <w:rsid w:val="00220247"/>
    <w:rsid w:val="00224C1E"/>
    <w:rsid w:val="002277F7"/>
    <w:rsid w:val="0023492F"/>
    <w:rsid w:val="00235B0D"/>
    <w:rsid w:val="00240121"/>
    <w:rsid w:val="00241D22"/>
    <w:rsid w:val="002421CF"/>
    <w:rsid w:val="00246542"/>
    <w:rsid w:val="00246B9E"/>
    <w:rsid w:val="00252CE8"/>
    <w:rsid w:val="0025326E"/>
    <w:rsid w:val="002630F2"/>
    <w:rsid w:val="00263B28"/>
    <w:rsid w:val="002641D6"/>
    <w:rsid w:val="002702E8"/>
    <w:rsid w:val="00272C3A"/>
    <w:rsid w:val="002732F7"/>
    <w:rsid w:val="00282B94"/>
    <w:rsid w:val="00282FEA"/>
    <w:rsid w:val="00284E99"/>
    <w:rsid w:val="002879E3"/>
    <w:rsid w:val="00291667"/>
    <w:rsid w:val="00293113"/>
    <w:rsid w:val="002A3750"/>
    <w:rsid w:val="002B0701"/>
    <w:rsid w:val="002B1B53"/>
    <w:rsid w:val="002B48D9"/>
    <w:rsid w:val="002B5FE4"/>
    <w:rsid w:val="002B6D55"/>
    <w:rsid w:val="002C0B73"/>
    <w:rsid w:val="002C731F"/>
    <w:rsid w:val="002D2C39"/>
    <w:rsid w:val="002E2192"/>
    <w:rsid w:val="002E51BA"/>
    <w:rsid w:val="002E6B5A"/>
    <w:rsid w:val="002E6C56"/>
    <w:rsid w:val="002F5DBF"/>
    <w:rsid w:val="002F6DCD"/>
    <w:rsid w:val="00303AB9"/>
    <w:rsid w:val="00303ED3"/>
    <w:rsid w:val="003049D3"/>
    <w:rsid w:val="00306249"/>
    <w:rsid w:val="00316871"/>
    <w:rsid w:val="00317FC3"/>
    <w:rsid w:val="00332728"/>
    <w:rsid w:val="003338BA"/>
    <w:rsid w:val="0033451F"/>
    <w:rsid w:val="00334AF5"/>
    <w:rsid w:val="003401CC"/>
    <w:rsid w:val="003524A5"/>
    <w:rsid w:val="00361C8B"/>
    <w:rsid w:val="00363032"/>
    <w:rsid w:val="00364521"/>
    <w:rsid w:val="00393C93"/>
    <w:rsid w:val="003A5D66"/>
    <w:rsid w:val="003A7DA0"/>
    <w:rsid w:val="003B02F4"/>
    <w:rsid w:val="003C217B"/>
    <w:rsid w:val="003D3A01"/>
    <w:rsid w:val="003D4F49"/>
    <w:rsid w:val="003D7C64"/>
    <w:rsid w:val="003E1817"/>
    <w:rsid w:val="003E51A6"/>
    <w:rsid w:val="003E73C3"/>
    <w:rsid w:val="003F14CC"/>
    <w:rsid w:val="003F6D61"/>
    <w:rsid w:val="00403AED"/>
    <w:rsid w:val="00406560"/>
    <w:rsid w:val="00406A46"/>
    <w:rsid w:val="00406AD1"/>
    <w:rsid w:val="00410B02"/>
    <w:rsid w:val="00416A77"/>
    <w:rsid w:val="00431155"/>
    <w:rsid w:val="00431795"/>
    <w:rsid w:val="004513F3"/>
    <w:rsid w:val="00457050"/>
    <w:rsid w:val="00460830"/>
    <w:rsid w:val="0046302C"/>
    <w:rsid w:val="00464C2F"/>
    <w:rsid w:val="0047462B"/>
    <w:rsid w:val="00483EDC"/>
    <w:rsid w:val="0049042E"/>
    <w:rsid w:val="00494513"/>
    <w:rsid w:val="004A2D2D"/>
    <w:rsid w:val="004A5C59"/>
    <w:rsid w:val="004C603A"/>
    <w:rsid w:val="004C73E0"/>
    <w:rsid w:val="004D03A5"/>
    <w:rsid w:val="004D1A9A"/>
    <w:rsid w:val="004D3CFC"/>
    <w:rsid w:val="004E0FD0"/>
    <w:rsid w:val="004E176E"/>
    <w:rsid w:val="004E2BDD"/>
    <w:rsid w:val="004E3546"/>
    <w:rsid w:val="004E5B5B"/>
    <w:rsid w:val="004E6684"/>
    <w:rsid w:val="004F0B95"/>
    <w:rsid w:val="004F2204"/>
    <w:rsid w:val="004F6DD2"/>
    <w:rsid w:val="00503793"/>
    <w:rsid w:val="00512199"/>
    <w:rsid w:val="005132FC"/>
    <w:rsid w:val="00520035"/>
    <w:rsid w:val="00520A4A"/>
    <w:rsid w:val="00521F11"/>
    <w:rsid w:val="00535054"/>
    <w:rsid w:val="00544E3C"/>
    <w:rsid w:val="0055463A"/>
    <w:rsid w:val="0055489C"/>
    <w:rsid w:val="0055522A"/>
    <w:rsid w:val="00560D37"/>
    <w:rsid w:val="0056336D"/>
    <w:rsid w:val="00567ED3"/>
    <w:rsid w:val="005725DC"/>
    <w:rsid w:val="00575B9F"/>
    <w:rsid w:val="00583B8E"/>
    <w:rsid w:val="00585382"/>
    <w:rsid w:val="00586A8B"/>
    <w:rsid w:val="005877C1"/>
    <w:rsid w:val="0059330A"/>
    <w:rsid w:val="00595559"/>
    <w:rsid w:val="0059609D"/>
    <w:rsid w:val="005A18AC"/>
    <w:rsid w:val="005A30B8"/>
    <w:rsid w:val="005A37E2"/>
    <w:rsid w:val="005A607B"/>
    <w:rsid w:val="005A68E5"/>
    <w:rsid w:val="005B2C52"/>
    <w:rsid w:val="005B6C2D"/>
    <w:rsid w:val="005B7F3A"/>
    <w:rsid w:val="005C0397"/>
    <w:rsid w:val="005C0C2B"/>
    <w:rsid w:val="005E1471"/>
    <w:rsid w:val="005E4484"/>
    <w:rsid w:val="005F113C"/>
    <w:rsid w:val="005F18D3"/>
    <w:rsid w:val="005F2EB4"/>
    <w:rsid w:val="00600F27"/>
    <w:rsid w:val="00600FA4"/>
    <w:rsid w:val="0060622C"/>
    <w:rsid w:val="00610492"/>
    <w:rsid w:val="00616F14"/>
    <w:rsid w:val="00617377"/>
    <w:rsid w:val="00632A50"/>
    <w:rsid w:val="00635ACC"/>
    <w:rsid w:val="006364EE"/>
    <w:rsid w:val="0063688A"/>
    <w:rsid w:val="00641F2C"/>
    <w:rsid w:val="006464D6"/>
    <w:rsid w:val="00646E0E"/>
    <w:rsid w:val="006613C3"/>
    <w:rsid w:val="0066471D"/>
    <w:rsid w:val="00677F9F"/>
    <w:rsid w:val="006A528B"/>
    <w:rsid w:val="006A7AE8"/>
    <w:rsid w:val="006B4E9D"/>
    <w:rsid w:val="006B6F10"/>
    <w:rsid w:val="006C3024"/>
    <w:rsid w:val="006C59D2"/>
    <w:rsid w:val="006C5DC1"/>
    <w:rsid w:val="006C718F"/>
    <w:rsid w:val="006D1F74"/>
    <w:rsid w:val="006D78C2"/>
    <w:rsid w:val="006E4151"/>
    <w:rsid w:val="006E4810"/>
    <w:rsid w:val="006F1934"/>
    <w:rsid w:val="006F6C94"/>
    <w:rsid w:val="0070595E"/>
    <w:rsid w:val="007065F0"/>
    <w:rsid w:val="007122F4"/>
    <w:rsid w:val="00723C14"/>
    <w:rsid w:val="00726B84"/>
    <w:rsid w:val="007357B7"/>
    <w:rsid w:val="00735B72"/>
    <w:rsid w:val="00742845"/>
    <w:rsid w:val="00747C12"/>
    <w:rsid w:val="00751F95"/>
    <w:rsid w:val="007602CF"/>
    <w:rsid w:val="00760A1A"/>
    <w:rsid w:val="0076191A"/>
    <w:rsid w:val="00766CE3"/>
    <w:rsid w:val="0078176A"/>
    <w:rsid w:val="0078353B"/>
    <w:rsid w:val="00790DE8"/>
    <w:rsid w:val="007A7CD9"/>
    <w:rsid w:val="007B3D3C"/>
    <w:rsid w:val="007B5087"/>
    <w:rsid w:val="007B6A1D"/>
    <w:rsid w:val="007C082D"/>
    <w:rsid w:val="007C24B2"/>
    <w:rsid w:val="007D097E"/>
    <w:rsid w:val="007D1FC5"/>
    <w:rsid w:val="007D7445"/>
    <w:rsid w:val="007E464C"/>
    <w:rsid w:val="007E4A10"/>
    <w:rsid w:val="007E59B8"/>
    <w:rsid w:val="007F7D02"/>
    <w:rsid w:val="00800ED0"/>
    <w:rsid w:val="00803606"/>
    <w:rsid w:val="0081214D"/>
    <w:rsid w:val="0082421C"/>
    <w:rsid w:val="0082669E"/>
    <w:rsid w:val="00831C06"/>
    <w:rsid w:val="00842D74"/>
    <w:rsid w:val="00863716"/>
    <w:rsid w:val="0086512E"/>
    <w:rsid w:val="00870802"/>
    <w:rsid w:val="0087249A"/>
    <w:rsid w:val="008738D5"/>
    <w:rsid w:val="008841FA"/>
    <w:rsid w:val="00884CD1"/>
    <w:rsid w:val="00885CB2"/>
    <w:rsid w:val="008A132B"/>
    <w:rsid w:val="008A5591"/>
    <w:rsid w:val="008A73C7"/>
    <w:rsid w:val="008B3036"/>
    <w:rsid w:val="008B318B"/>
    <w:rsid w:val="008C1BAD"/>
    <w:rsid w:val="008E4C3C"/>
    <w:rsid w:val="008E7D44"/>
    <w:rsid w:val="008F48C8"/>
    <w:rsid w:val="00910E1F"/>
    <w:rsid w:val="0091358F"/>
    <w:rsid w:val="009348FE"/>
    <w:rsid w:val="00934EC4"/>
    <w:rsid w:val="00952B70"/>
    <w:rsid w:val="0095404A"/>
    <w:rsid w:val="00955579"/>
    <w:rsid w:val="00967675"/>
    <w:rsid w:val="0097256F"/>
    <w:rsid w:val="009740AE"/>
    <w:rsid w:val="00976858"/>
    <w:rsid w:val="0098527B"/>
    <w:rsid w:val="0098649A"/>
    <w:rsid w:val="00996FF2"/>
    <w:rsid w:val="009B6AB1"/>
    <w:rsid w:val="009C0C98"/>
    <w:rsid w:val="009C1B74"/>
    <w:rsid w:val="009C4A20"/>
    <w:rsid w:val="009D1DEC"/>
    <w:rsid w:val="009D24CD"/>
    <w:rsid w:val="009D7A1A"/>
    <w:rsid w:val="009E0CA9"/>
    <w:rsid w:val="009E535C"/>
    <w:rsid w:val="009E5461"/>
    <w:rsid w:val="009F40B3"/>
    <w:rsid w:val="00A01B86"/>
    <w:rsid w:val="00A0201C"/>
    <w:rsid w:val="00A03D65"/>
    <w:rsid w:val="00A16497"/>
    <w:rsid w:val="00A16DA4"/>
    <w:rsid w:val="00A217F2"/>
    <w:rsid w:val="00A2647F"/>
    <w:rsid w:val="00A32014"/>
    <w:rsid w:val="00A358B5"/>
    <w:rsid w:val="00A502ED"/>
    <w:rsid w:val="00A5263A"/>
    <w:rsid w:val="00A544E9"/>
    <w:rsid w:val="00A567F5"/>
    <w:rsid w:val="00A640AC"/>
    <w:rsid w:val="00A643D6"/>
    <w:rsid w:val="00A66D23"/>
    <w:rsid w:val="00A6772A"/>
    <w:rsid w:val="00A67C61"/>
    <w:rsid w:val="00A7556B"/>
    <w:rsid w:val="00A76817"/>
    <w:rsid w:val="00A77E52"/>
    <w:rsid w:val="00A82E94"/>
    <w:rsid w:val="00A90589"/>
    <w:rsid w:val="00A90F7F"/>
    <w:rsid w:val="00A930EF"/>
    <w:rsid w:val="00A96719"/>
    <w:rsid w:val="00AA2193"/>
    <w:rsid w:val="00AA2505"/>
    <w:rsid w:val="00AA6832"/>
    <w:rsid w:val="00AC215E"/>
    <w:rsid w:val="00AC369B"/>
    <w:rsid w:val="00AD527C"/>
    <w:rsid w:val="00AD6791"/>
    <w:rsid w:val="00AF2F80"/>
    <w:rsid w:val="00B343F1"/>
    <w:rsid w:val="00B36874"/>
    <w:rsid w:val="00B36CB1"/>
    <w:rsid w:val="00B406DC"/>
    <w:rsid w:val="00B4395B"/>
    <w:rsid w:val="00B50390"/>
    <w:rsid w:val="00B56877"/>
    <w:rsid w:val="00B64997"/>
    <w:rsid w:val="00B670B2"/>
    <w:rsid w:val="00B770BB"/>
    <w:rsid w:val="00B87B71"/>
    <w:rsid w:val="00B93851"/>
    <w:rsid w:val="00B93AE8"/>
    <w:rsid w:val="00B97A30"/>
    <w:rsid w:val="00BA31C6"/>
    <w:rsid w:val="00BA37A9"/>
    <w:rsid w:val="00BA38E1"/>
    <w:rsid w:val="00BA478F"/>
    <w:rsid w:val="00BB0367"/>
    <w:rsid w:val="00BB637F"/>
    <w:rsid w:val="00BD43B8"/>
    <w:rsid w:val="00BD441C"/>
    <w:rsid w:val="00BE4AE9"/>
    <w:rsid w:val="00BE6EF1"/>
    <w:rsid w:val="00BE7805"/>
    <w:rsid w:val="00BF1E90"/>
    <w:rsid w:val="00BF2563"/>
    <w:rsid w:val="00BF5170"/>
    <w:rsid w:val="00BF5AEC"/>
    <w:rsid w:val="00BF6471"/>
    <w:rsid w:val="00C01CE0"/>
    <w:rsid w:val="00C022D4"/>
    <w:rsid w:val="00C02A4B"/>
    <w:rsid w:val="00C02D77"/>
    <w:rsid w:val="00C07FB0"/>
    <w:rsid w:val="00C12AB8"/>
    <w:rsid w:val="00C12BE4"/>
    <w:rsid w:val="00C131B1"/>
    <w:rsid w:val="00C20581"/>
    <w:rsid w:val="00C230B3"/>
    <w:rsid w:val="00C25B50"/>
    <w:rsid w:val="00C31BFC"/>
    <w:rsid w:val="00C324BF"/>
    <w:rsid w:val="00C37028"/>
    <w:rsid w:val="00C503F8"/>
    <w:rsid w:val="00C57316"/>
    <w:rsid w:val="00C76001"/>
    <w:rsid w:val="00C82522"/>
    <w:rsid w:val="00C83C81"/>
    <w:rsid w:val="00C87353"/>
    <w:rsid w:val="00C9464A"/>
    <w:rsid w:val="00C9548B"/>
    <w:rsid w:val="00C96D0F"/>
    <w:rsid w:val="00CA66FE"/>
    <w:rsid w:val="00CB6950"/>
    <w:rsid w:val="00CC01FE"/>
    <w:rsid w:val="00CC4F75"/>
    <w:rsid w:val="00CD0EF5"/>
    <w:rsid w:val="00CD4811"/>
    <w:rsid w:val="00CE0153"/>
    <w:rsid w:val="00CE28B9"/>
    <w:rsid w:val="00CE44FD"/>
    <w:rsid w:val="00CE798B"/>
    <w:rsid w:val="00CE7D1B"/>
    <w:rsid w:val="00CF10AF"/>
    <w:rsid w:val="00CF1364"/>
    <w:rsid w:val="00CF50F4"/>
    <w:rsid w:val="00D00575"/>
    <w:rsid w:val="00D03577"/>
    <w:rsid w:val="00D04234"/>
    <w:rsid w:val="00D12B65"/>
    <w:rsid w:val="00D211E6"/>
    <w:rsid w:val="00D2452E"/>
    <w:rsid w:val="00D25AC0"/>
    <w:rsid w:val="00D31802"/>
    <w:rsid w:val="00D3616E"/>
    <w:rsid w:val="00D42712"/>
    <w:rsid w:val="00D57773"/>
    <w:rsid w:val="00D61360"/>
    <w:rsid w:val="00D66BAE"/>
    <w:rsid w:val="00D84B0C"/>
    <w:rsid w:val="00D8577F"/>
    <w:rsid w:val="00D86670"/>
    <w:rsid w:val="00DA3E10"/>
    <w:rsid w:val="00DA56D4"/>
    <w:rsid w:val="00DB4443"/>
    <w:rsid w:val="00DB4B99"/>
    <w:rsid w:val="00DB52F9"/>
    <w:rsid w:val="00DB6646"/>
    <w:rsid w:val="00DC0803"/>
    <w:rsid w:val="00DC11AC"/>
    <w:rsid w:val="00DC2777"/>
    <w:rsid w:val="00DC64A5"/>
    <w:rsid w:val="00DD2B78"/>
    <w:rsid w:val="00DD2F4F"/>
    <w:rsid w:val="00DD61AD"/>
    <w:rsid w:val="00DD6562"/>
    <w:rsid w:val="00DD6F9C"/>
    <w:rsid w:val="00DE07B4"/>
    <w:rsid w:val="00DE4D5B"/>
    <w:rsid w:val="00E064A0"/>
    <w:rsid w:val="00E06F0F"/>
    <w:rsid w:val="00E11A40"/>
    <w:rsid w:val="00E12638"/>
    <w:rsid w:val="00E142DD"/>
    <w:rsid w:val="00E20135"/>
    <w:rsid w:val="00E20803"/>
    <w:rsid w:val="00E2614A"/>
    <w:rsid w:val="00E27F37"/>
    <w:rsid w:val="00E3014D"/>
    <w:rsid w:val="00E36C2F"/>
    <w:rsid w:val="00E5058F"/>
    <w:rsid w:val="00E60EA1"/>
    <w:rsid w:val="00E636F0"/>
    <w:rsid w:val="00E6690C"/>
    <w:rsid w:val="00E70FA2"/>
    <w:rsid w:val="00E730EF"/>
    <w:rsid w:val="00E7565D"/>
    <w:rsid w:val="00E87927"/>
    <w:rsid w:val="00E959CD"/>
    <w:rsid w:val="00EA55A2"/>
    <w:rsid w:val="00EA6431"/>
    <w:rsid w:val="00EB0D9B"/>
    <w:rsid w:val="00EB7722"/>
    <w:rsid w:val="00EC047B"/>
    <w:rsid w:val="00EC0B28"/>
    <w:rsid w:val="00EC267D"/>
    <w:rsid w:val="00EC3729"/>
    <w:rsid w:val="00EC57A9"/>
    <w:rsid w:val="00EC7DDC"/>
    <w:rsid w:val="00ED41D2"/>
    <w:rsid w:val="00EE1720"/>
    <w:rsid w:val="00EE2CED"/>
    <w:rsid w:val="00EE6F12"/>
    <w:rsid w:val="00F0456D"/>
    <w:rsid w:val="00F04F36"/>
    <w:rsid w:val="00F065B5"/>
    <w:rsid w:val="00F15EFF"/>
    <w:rsid w:val="00F236B8"/>
    <w:rsid w:val="00F30F03"/>
    <w:rsid w:val="00F32DAE"/>
    <w:rsid w:val="00F334CC"/>
    <w:rsid w:val="00F37229"/>
    <w:rsid w:val="00F462B3"/>
    <w:rsid w:val="00F51EBA"/>
    <w:rsid w:val="00F55536"/>
    <w:rsid w:val="00F70E3E"/>
    <w:rsid w:val="00F726B7"/>
    <w:rsid w:val="00F768A9"/>
    <w:rsid w:val="00F81D11"/>
    <w:rsid w:val="00F95CBA"/>
    <w:rsid w:val="00FA17C3"/>
    <w:rsid w:val="00FA1D7F"/>
    <w:rsid w:val="00FA4C6C"/>
    <w:rsid w:val="00FA53CE"/>
    <w:rsid w:val="00FB24CE"/>
    <w:rsid w:val="00FB319D"/>
    <w:rsid w:val="00FB3481"/>
    <w:rsid w:val="00FB49DE"/>
    <w:rsid w:val="00FB6740"/>
    <w:rsid w:val="00FD21F4"/>
    <w:rsid w:val="00FD2958"/>
    <w:rsid w:val="00FD38A7"/>
    <w:rsid w:val="00FD4374"/>
    <w:rsid w:val="00FD642C"/>
    <w:rsid w:val="00FD74AA"/>
    <w:rsid w:val="00FE3F0A"/>
    <w:rsid w:val="00FE4575"/>
    <w:rsid w:val="00FE542D"/>
    <w:rsid w:val="00FF699E"/>
    <w:rsid w:val="00FF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4FEF8"/>
  <w15:docId w15:val="{8080BF99-607E-463D-8C4B-F60680C7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84B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2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84B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4B4B5-D484-4F81-A5A5-CE4AC2C31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3956</Words>
  <Characters>22551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2020-02-03T10:59:00Z</cp:lastPrinted>
  <dcterms:created xsi:type="dcterms:W3CDTF">2021-03-04T07:21:00Z</dcterms:created>
  <dcterms:modified xsi:type="dcterms:W3CDTF">2021-03-04T07:21:00Z</dcterms:modified>
</cp:coreProperties>
</file>