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6167" w:rsidRPr="00BB31BF" w:rsidRDefault="008E6167" w:rsidP="008E6167">
      <w:pPr>
        <w:spacing w:line="230" w:lineRule="auto"/>
        <w:rPr>
          <w:color w:val="0000FF"/>
        </w:rPr>
      </w:pPr>
    </w:p>
    <w:p w:rsidR="008E6167" w:rsidRPr="00BB31BF" w:rsidRDefault="008E6167" w:rsidP="008E6167">
      <w:pPr>
        <w:spacing w:line="230" w:lineRule="auto"/>
        <w:jc w:val="center"/>
        <w:rPr>
          <w:b/>
        </w:rPr>
      </w:pPr>
      <w:r w:rsidRPr="00BB31BF">
        <w:rPr>
          <w:b/>
        </w:rPr>
        <w:t xml:space="preserve">ТЕХНИЧЕСКОЕ ЗАДАНИЕ </w:t>
      </w:r>
    </w:p>
    <w:p w:rsidR="008E6167" w:rsidRPr="00BB31BF" w:rsidRDefault="00733F18" w:rsidP="008E6167">
      <w:pPr>
        <w:jc w:val="center"/>
        <w:rPr>
          <w:b/>
        </w:rPr>
      </w:pPr>
      <w:r>
        <w:rPr>
          <w:b/>
        </w:rPr>
        <w:t xml:space="preserve">на </w:t>
      </w:r>
      <w:r w:rsidR="005B0C3B">
        <w:rPr>
          <w:b/>
        </w:rPr>
        <w:t>оказание</w:t>
      </w:r>
      <w:r>
        <w:rPr>
          <w:b/>
        </w:rPr>
        <w:t xml:space="preserve"> </w:t>
      </w:r>
      <w:r w:rsidR="005B0C3B">
        <w:rPr>
          <w:b/>
        </w:rPr>
        <w:t>услуг</w:t>
      </w:r>
      <w:r w:rsidR="005B0C3B" w:rsidRPr="005B0C3B">
        <w:rPr>
          <w:b/>
        </w:rPr>
        <w:t xml:space="preserve"> по расчету нормируемых потерь тепловой энергии</w:t>
      </w:r>
    </w:p>
    <w:p w:rsidR="008E6167" w:rsidRPr="00BB31BF" w:rsidRDefault="008E6167" w:rsidP="008E6167">
      <w:pPr>
        <w:spacing w:line="230" w:lineRule="auto"/>
        <w:jc w:val="center"/>
        <w:rPr>
          <w:b/>
        </w:rPr>
      </w:pP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2411"/>
        <w:gridCol w:w="7109"/>
      </w:tblGrid>
      <w:tr w:rsidR="008E6167" w:rsidRPr="00BB31BF" w:rsidTr="00533DF7">
        <w:trPr>
          <w:tblHeader/>
        </w:trPr>
        <w:tc>
          <w:tcPr>
            <w:tcW w:w="540" w:type="dxa"/>
            <w:shd w:val="clear" w:color="auto" w:fill="auto"/>
          </w:tcPr>
          <w:p w:rsidR="008E6167" w:rsidRPr="00BB31BF" w:rsidRDefault="0055706E" w:rsidP="00275C10">
            <w:pPr>
              <w:contextualSpacing/>
              <w:jc w:val="center"/>
            </w:pPr>
            <w:r>
              <w:t>№</w:t>
            </w:r>
          </w:p>
          <w:p w:rsidR="008E6167" w:rsidRPr="00BB31BF" w:rsidRDefault="008E6167" w:rsidP="00275C10">
            <w:pPr>
              <w:contextualSpacing/>
              <w:jc w:val="center"/>
            </w:pPr>
            <w:r w:rsidRPr="00BB31BF">
              <w:t>п/п</w:t>
            </w:r>
          </w:p>
        </w:tc>
        <w:tc>
          <w:tcPr>
            <w:tcW w:w="2411" w:type="dxa"/>
            <w:shd w:val="clear" w:color="auto" w:fill="auto"/>
          </w:tcPr>
          <w:p w:rsidR="008E6167" w:rsidRPr="00BB31BF" w:rsidRDefault="008E6167" w:rsidP="00275C10">
            <w:pPr>
              <w:contextualSpacing/>
              <w:jc w:val="center"/>
            </w:pPr>
            <w:r w:rsidRPr="00BB31BF">
              <w:t>Содержание задания</w:t>
            </w:r>
          </w:p>
        </w:tc>
        <w:tc>
          <w:tcPr>
            <w:tcW w:w="7109" w:type="dxa"/>
            <w:shd w:val="clear" w:color="auto" w:fill="auto"/>
          </w:tcPr>
          <w:p w:rsidR="008E6167" w:rsidRPr="00BB31BF" w:rsidRDefault="008E6167" w:rsidP="00275C10">
            <w:pPr>
              <w:contextualSpacing/>
              <w:jc w:val="center"/>
            </w:pPr>
            <w:r w:rsidRPr="00BB31BF">
              <w:t>Данные</w:t>
            </w:r>
          </w:p>
        </w:tc>
      </w:tr>
      <w:tr w:rsidR="008E6167" w:rsidRPr="00BB31BF" w:rsidTr="00533DF7">
        <w:tc>
          <w:tcPr>
            <w:tcW w:w="540" w:type="dxa"/>
            <w:shd w:val="clear" w:color="auto" w:fill="auto"/>
          </w:tcPr>
          <w:p w:rsidR="008E6167" w:rsidRPr="00BB31BF" w:rsidRDefault="008E6167" w:rsidP="00275C10">
            <w:pPr>
              <w:contextualSpacing/>
              <w:jc w:val="center"/>
            </w:pPr>
            <w:r w:rsidRPr="00BB31BF">
              <w:t>1.</w:t>
            </w:r>
          </w:p>
        </w:tc>
        <w:tc>
          <w:tcPr>
            <w:tcW w:w="2411" w:type="dxa"/>
            <w:shd w:val="clear" w:color="auto" w:fill="auto"/>
          </w:tcPr>
          <w:p w:rsidR="008E6167" w:rsidRPr="00BB31BF" w:rsidRDefault="008E6167" w:rsidP="00275C10">
            <w:pPr>
              <w:contextualSpacing/>
            </w:pPr>
            <w:r w:rsidRPr="00BB31BF">
              <w:t xml:space="preserve">Заказчик  </w:t>
            </w:r>
          </w:p>
        </w:tc>
        <w:tc>
          <w:tcPr>
            <w:tcW w:w="7109" w:type="dxa"/>
            <w:shd w:val="clear" w:color="auto" w:fill="auto"/>
          </w:tcPr>
          <w:p w:rsidR="008E6167" w:rsidRPr="00BB31BF" w:rsidRDefault="00617C21" w:rsidP="00275C10">
            <w:pPr>
              <w:contextualSpacing/>
            </w:pPr>
            <w:r>
              <w:t>ТОО «Петропавловские Тепловые С</w:t>
            </w:r>
            <w:r w:rsidR="008E6167" w:rsidRPr="00BB31BF">
              <w:t>ети»</w:t>
            </w:r>
          </w:p>
        </w:tc>
      </w:tr>
      <w:tr w:rsidR="008E6167" w:rsidRPr="00BB31BF" w:rsidTr="00533DF7">
        <w:tc>
          <w:tcPr>
            <w:tcW w:w="540" w:type="dxa"/>
            <w:shd w:val="clear" w:color="auto" w:fill="auto"/>
          </w:tcPr>
          <w:p w:rsidR="008E6167" w:rsidRPr="00BB31BF" w:rsidRDefault="005B0C3B" w:rsidP="00275C10">
            <w:pPr>
              <w:contextualSpacing/>
              <w:jc w:val="center"/>
            </w:pPr>
            <w:r>
              <w:t>2</w:t>
            </w:r>
          </w:p>
        </w:tc>
        <w:tc>
          <w:tcPr>
            <w:tcW w:w="2411" w:type="dxa"/>
            <w:shd w:val="clear" w:color="auto" w:fill="auto"/>
          </w:tcPr>
          <w:p w:rsidR="008E6167" w:rsidRPr="00BB31BF" w:rsidRDefault="008E6167" w:rsidP="00275C10">
            <w:pPr>
              <w:contextualSpacing/>
              <w:jc w:val="both"/>
            </w:pPr>
            <w:r w:rsidRPr="00BB31BF">
              <w:t xml:space="preserve">Место </w:t>
            </w:r>
            <w:r w:rsidR="00617C21">
              <w:t>проведения работ</w:t>
            </w:r>
            <w:r w:rsidRPr="00BB31BF">
              <w:t xml:space="preserve"> </w:t>
            </w:r>
          </w:p>
        </w:tc>
        <w:tc>
          <w:tcPr>
            <w:tcW w:w="7109" w:type="dxa"/>
            <w:shd w:val="clear" w:color="auto" w:fill="auto"/>
          </w:tcPr>
          <w:p w:rsidR="008E6167" w:rsidRPr="00BB31BF" w:rsidRDefault="008E6167" w:rsidP="00275C10">
            <w:pPr>
              <w:contextualSpacing/>
            </w:pPr>
            <w:r w:rsidRPr="00BB31BF">
              <w:t>Республика Казахстан, г. Петропавловск</w:t>
            </w:r>
          </w:p>
        </w:tc>
      </w:tr>
      <w:tr w:rsidR="00EE7E35" w:rsidRPr="00BB31BF" w:rsidTr="00533DF7">
        <w:tc>
          <w:tcPr>
            <w:tcW w:w="540" w:type="dxa"/>
            <w:shd w:val="clear" w:color="auto" w:fill="auto"/>
          </w:tcPr>
          <w:p w:rsidR="00EE7E35" w:rsidRPr="00BB31BF" w:rsidRDefault="005B0C3B" w:rsidP="00275C10">
            <w:pPr>
              <w:contextualSpacing/>
              <w:jc w:val="center"/>
            </w:pPr>
            <w:r>
              <w:t>3</w:t>
            </w:r>
          </w:p>
        </w:tc>
        <w:tc>
          <w:tcPr>
            <w:tcW w:w="2411" w:type="dxa"/>
            <w:shd w:val="clear" w:color="auto" w:fill="auto"/>
          </w:tcPr>
          <w:p w:rsidR="00EE7E35" w:rsidRPr="00BB31BF" w:rsidRDefault="00617C21" w:rsidP="00275C10">
            <w:pPr>
              <w:contextualSpacing/>
              <w:jc w:val="both"/>
            </w:pPr>
            <w:r>
              <w:t>Цель проведения работ</w:t>
            </w:r>
          </w:p>
        </w:tc>
        <w:tc>
          <w:tcPr>
            <w:tcW w:w="7109" w:type="dxa"/>
            <w:shd w:val="clear" w:color="auto" w:fill="auto"/>
          </w:tcPr>
          <w:p w:rsidR="00EE7E35" w:rsidRDefault="005B0C3B" w:rsidP="00275C10">
            <w:pPr>
              <w:pStyle w:val="3"/>
              <w:shd w:val="clear" w:color="auto" w:fill="auto"/>
              <w:tabs>
                <w:tab w:val="left" w:pos="851"/>
                <w:tab w:val="left" w:pos="1134"/>
              </w:tabs>
              <w:spacing w:line="240" w:lineRule="auto"/>
              <w:contextualSpacing/>
              <w:rPr>
                <w:rStyle w:val="1"/>
                <w:sz w:val="24"/>
                <w:szCs w:val="24"/>
              </w:rPr>
            </w:pPr>
            <w:r>
              <w:rPr>
                <w:rStyle w:val="1"/>
                <w:sz w:val="24"/>
                <w:szCs w:val="24"/>
              </w:rPr>
              <w:t>Подготовка расчёта нормативных и нормируемых значений тепловых потерь в водяных тепловых сетях ТОО «Петропавловские Тепловые Сети» на 2021-2025гг.</w:t>
            </w:r>
          </w:p>
        </w:tc>
      </w:tr>
      <w:tr w:rsidR="00617C21" w:rsidRPr="00BB31BF" w:rsidTr="00533DF7">
        <w:tc>
          <w:tcPr>
            <w:tcW w:w="540" w:type="dxa"/>
            <w:shd w:val="clear" w:color="auto" w:fill="auto"/>
          </w:tcPr>
          <w:p w:rsidR="00617C21" w:rsidRDefault="005B0C3B" w:rsidP="00275C10">
            <w:pPr>
              <w:contextualSpacing/>
              <w:jc w:val="center"/>
            </w:pPr>
            <w:r>
              <w:t>4</w:t>
            </w:r>
          </w:p>
        </w:tc>
        <w:tc>
          <w:tcPr>
            <w:tcW w:w="2411" w:type="dxa"/>
            <w:shd w:val="clear" w:color="auto" w:fill="auto"/>
          </w:tcPr>
          <w:p w:rsidR="00617C21" w:rsidRDefault="00617C21" w:rsidP="00275C10">
            <w:pPr>
              <w:contextualSpacing/>
              <w:jc w:val="both"/>
            </w:pPr>
            <w:r>
              <w:t>Наименование объектов и их месторасположение</w:t>
            </w:r>
          </w:p>
        </w:tc>
        <w:tc>
          <w:tcPr>
            <w:tcW w:w="7109" w:type="dxa"/>
            <w:shd w:val="clear" w:color="auto" w:fill="auto"/>
          </w:tcPr>
          <w:p w:rsidR="00336F56" w:rsidRDefault="005B0C3B" w:rsidP="00275C10">
            <w:pPr>
              <w:pStyle w:val="3"/>
              <w:shd w:val="clear" w:color="auto" w:fill="auto"/>
              <w:tabs>
                <w:tab w:val="left" w:pos="310"/>
                <w:tab w:val="left" w:pos="877"/>
                <w:tab w:val="left" w:pos="1134"/>
              </w:tabs>
              <w:spacing w:line="240" w:lineRule="auto"/>
              <w:contextualSpacing/>
              <w:rPr>
                <w:rStyle w:val="1"/>
                <w:sz w:val="24"/>
                <w:szCs w:val="24"/>
              </w:rPr>
            </w:pPr>
            <w:r>
              <w:rPr>
                <w:rStyle w:val="1"/>
                <w:sz w:val="24"/>
                <w:szCs w:val="24"/>
              </w:rPr>
              <w:t>г.Петропавловск</w:t>
            </w:r>
          </w:p>
          <w:p w:rsidR="005B0C3B" w:rsidRPr="00392C46" w:rsidRDefault="005B0C3B" w:rsidP="00275C10">
            <w:pPr>
              <w:pStyle w:val="3"/>
              <w:shd w:val="clear" w:color="auto" w:fill="auto"/>
              <w:tabs>
                <w:tab w:val="left" w:pos="310"/>
                <w:tab w:val="left" w:pos="877"/>
                <w:tab w:val="left" w:pos="1134"/>
              </w:tabs>
              <w:spacing w:line="240" w:lineRule="auto"/>
              <w:contextualSpacing/>
              <w:rPr>
                <w:rStyle w:val="1"/>
                <w:sz w:val="24"/>
                <w:szCs w:val="24"/>
              </w:rPr>
            </w:pPr>
            <w:r>
              <w:rPr>
                <w:rStyle w:val="1"/>
                <w:sz w:val="24"/>
                <w:szCs w:val="24"/>
              </w:rPr>
              <w:t>Трубопроводы теплоснабжения, состоящие на балансе ТОО «Петропавловские Тепловые Сети»</w:t>
            </w:r>
          </w:p>
        </w:tc>
      </w:tr>
      <w:tr w:rsidR="008E6167" w:rsidRPr="00BB31BF" w:rsidTr="00533DF7">
        <w:tc>
          <w:tcPr>
            <w:tcW w:w="540" w:type="dxa"/>
            <w:shd w:val="clear" w:color="auto" w:fill="auto"/>
          </w:tcPr>
          <w:p w:rsidR="008E6167" w:rsidRPr="00BB31BF" w:rsidRDefault="005B0C3B" w:rsidP="00275C10">
            <w:pPr>
              <w:contextualSpacing/>
              <w:jc w:val="center"/>
            </w:pPr>
            <w:r>
              <w:t>5</w:t>
            </w:r>
          </w:p>
        </w:tc>
        <w:tc>
          <w:tcPr>
            <w:tcW w:w="2411" w:type="dxa"/>
            <w:shd w:val="clear" w:color="auto" w:fill="auto"/>
          </w:tcPr>
          <w:p w:rsidR="008E6167" w:rsidRPr="00BB31BF" w:rsidRDefault="008E6167" w:rsidP="00275C10">
            <w:pPr>
              <w:contextualSpacing/>
              <w:jc w:val="both"/>
            </w:pPr>
            <w:r w:rsidRPr="00BB31BF">
              <w:t>Объем и содержание</w:t>
            </w:r>
            <w:r w:rsidR="00617C21">
              <w:t xml:space="preserve"> работ</w:t>
            </w:r>
          </w:p>
        </w:tc>
        <w:tc>
          <w:tcPr>
            <w:tcW w:w="7109" w:type="dxa"/>
            <w:shd w:val="clear" w:color="auto" w:fill="auto"/>
          </w:tcPr>
          <w:p w:rsidR="00B67984" w:rsidRPr="00B838C2" w:rsidRDefault="00B67984" w:rsidP="00275C10">
            <w:pPr>
              <w:pStyle w:val="3"/>
              <w:shd w:val="clear" w:color="auto" w:fill="auto"/>
              <w:tabs>
                <w:tab w:val="left" w:pos="310"/>
                <w:tab w:val="left" w:pos="1134"/>
              </w:tabs>
              <w:spacing w:line="240" w:lineRule="auto"/>
              <w:contextualSpacing/>
              <w:rPr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>
              <w:rPr>
                <w:color w:val="000000"/>
              </w:rPr>
              <w:t xml:space="preserve">Выполнить </w:t>
            </w:r>
            <w:r w:rsidR="005B0C3B">
              <w:rPr>
                <w:rStyle w:val="1"/>
                <w:sz w:val="24"/>
                <w:szCs w:val="24"/>
              </w:rPr>
              <w:t>расчёт нормативных и нормируемых значений тепловых потерь в водяных тепловых сетях ТОО «Петропавловские Тепловые Сети» на 2021-2025гг.</w:t>
            </w:r>
          </w:p>
        </w:tc>
      </w:tr>
      <w:tr w:rsidR="008E6167" w:rsidRPr="00BB31BF" w:rsidTr="00533DF7">
        <w:tc>
          <w:tcPr>
            <w:tcW w:w="540" w:type="dxa"/>
            <w:shd w:val="clear" w:color="auto" w:fill="auto"/>
          </w:tcPr>
          <w:p w:rsidR="008E6167" w:rsidRPr="00EE7E35" w:rsidRDefault="00B67984" w:rsidP="00275C10">
            <w:pPr>
              <w:contextualSpacing/>
              <w:jc w:val="center"/>
            </w:pPr>
            <w:r>
              <w:t>8</w:t>
            </w:r>
          </w:p>
        </w:tc>
        <w:tc>
          <w:tcPr>
            <w:tcW w:w="2411" w:type="dxa"/>
            <w:shd w:val="clear" w:color="auto" w:fill="auto"/>
          </w:tcPr>
          <w:p w:rsidR="008E6167" w:rsidRPr="00BB31BF" w:rsidRDefault="008E6167" w:rsidP="00275C10">
            <w:pPr>
              <w:contextualSpacing/>
              <w:jc w:val="both"/>
            </w:pPr>
            <w:r w:rsidRPr="00BB31BF">
              <w:t>Дополнительные требования</w:t>
            </w:r>
          </w:p>
        </w:tc>
        <w:tc>
          <w:tcPr>
            <w:tcW w:w="7109" w:type="dxa"/>
            <w:shd w:val="clear" w:color="auto" w:fill="auto"/>
          </w:tcPr>
          <w:p w:rsidR="008E6167" w:rsidRDefault="000E482C" w:rsidP="00275C10">
            <w:pPr>
              <w:contextualSpacing/>
              <w:jc w:val="both"/>
            </w:pPr>
            <w:r>
              <w:t xml:space="preserve">Отчет исполнителя в форме расчёта нормативных и нормируемых значений </w:t>
            </w:r>
            <w:r>
              <w:rPr>
                <w:rStyle w:val="1"/>
                <w:sz w:val="24"/>
                <w:szCs w:val="24"/>
              </w:rPr>
              <w:t>тепловых потерь в водяных тепловых сетях ТОО «Петропавловские Тепловые Сети» на 2021-2025гг.</w:t>
            </w:r>
            <w:r>
              <w:t xml:space="preserve"> </w:t>
            </w:r>
            <w:r w:rsidR="004D5F1F">
              <w:t xml:space="preserve">предоставить в двух экземплярах в бумажном </w:t>
            </w:r>
            <w:r>
              <w:t>варианте на</w:t>
            </w:r>
            <w:r w:rsidR="004D5F1F">
              <w:t xml:space="preserve"> русском языке и в одном экземпляре на электронном носителе.</w:t>
            </w:r>
          </w:p>
          <w:p w:rsidR="000E482C" w:rsidRDefault="000E482C" w:rsidP="00275C10">
            <w:pPr>
              <w:contextualSpacing/>
              <w:jc w:val="both"/>
            </w:pPr>
            <w:r>
              <w:t>Расчёт должен включать себя:</w:t>
            </w:r>
          </w:p>
          <w:p w:rsidR="000E482C" w:rsidRDefault="000E482C" w:rsidP="00275C10">
            <w:pPr>
              <w:contextualSpacing/>
              <w:jc w:val="both"/>
              <w:rPr>
                <w:rStyle w:val="1"/>
                <w:sz w:val="24"/>
                <w:szCs w:val="24"/>
              </w:rPr>
            </w:pPr>
            <w:r>
              <w:t xml:space="preserve">-нормативные значения тепловых потерь в водяных тепловых сетях </w:t>
            </w:r>
            <w:r>
              <w:rPr>
                <w:rStyle w:val="1"/>
                <w:sz w:val="24"/>
                <w:szCs w:val="24"/>
              </w:rPr>
              <w:t>ТОО «Петропавловские Тепловые Сети» на 2021г.;</w:t>
            </w:r>
          </w:p>
          <w:p w:rsidR="00275C10" w:rsidRDefault="00275C10" w:rsidP="00275C10">
            <w:pPr>
              <w:contextualSpacing/>
              <w:jc w:val="both"/>
              <w:rPr>
                <w:rStyle w:val="1"/>
                <w:sz w:val="24"/>
                <w:szCs w:val="24"/>
              </w:rPr>
            </w:pPr>
            <w:r>
              <w:t xml:space="preserve">-нормируемые значения тепловых потерь в водяных тепловых сетях </w:t>
            </w:r>
            <w:r>
              <w:rPr>
                <w:rStyle w:val="1"/>
                <w:sz w:val="24"/>
                <w:szCs w:val="24"/>
              </w:rPr>
              <w:t>ТОО «Петропавловские Тепловые Сети» на 2021г.;</w:t>
            </w:r>
          </w:p>
          <w:p w:rsidR="00275C10" w:rsidRDefault="00275C10" w:rsidP="00275C10">
            <w:pPr>
              <w:contextualSpacing/>
              <w:jc w:val="both"/>
              <w:rPr>
                <w:rStyle w:val="1"/>
                <w:sz w:val="24"/>
                <w:szCs w:val="24"/>
              </w:rPr>
            </w:pPr>
            <w:r>
              <w:t xml:space="preserve">-нормативные значения тепловых потерь в водяных тепловых сетях </w:t>
            </w:r>
            <w:r>
              <w:rPr>
                <w:rStyle w:val="1"/>
                <w:sz w:val="24"/>
                <w:szCs w:val="24"/>
              </w:rPr>
              <w:t>ТОО «Петропавловские Тепловые Сети» на 2022г.;</w:t>
            </w:r>
          </w:p>
          <w:p w:rsidR="00275C10" w:rsidRDefault="00275C10" w:rsidP="00275C10">
            <w:pPr>
              <w:contextualSpacing/>
              <w:jc w:val="both"/>
              <w:rPr>
                <w:rStyle w:val="1"/>
                <w:sz w:val="24"/>
                <w:szCs w:val="24"/>
              </w:rPr>
            </w:pPr>
            <w:r>
              <w:t xml:space="preserve">-нормируемые значения тепловых потерь в водяных тепловых сетях </w:t>
            </w:r>
            <w:r>
              <w:rPr>
                <w:rStyle w:val="1"/>
                <w:sz w:val="24"/>
                <w:szCs w:val="24"/>
              </w:rPr>
              <w:t>ТОО «Петропавловские Тепловые Сети» на 2022г.;</w:t>
            </w:r>
          </w:p>
          <w:p w:rsidR="00275C10" w:rsidRDefault="00275C10" w:rsidP="00275C10">
            <w:pPr>
              <w:contextualSpacing/>
              <w:jc w:val="both"/>
              <w:rPr>
                <w:rStyle w:val="1"/>
                <w:sz w:val="24"/>
                <w:szCs w:val="24"/>
              </w:rPr>
            </w:pPr>
            <w:r>
              <w:t xml:space="preserve">-нормативные значения тепловых потерь в водяных тепловых сетях </w:t>
            </w:r>
            <w:r>
              <w:rPr>
                <w:rStyle w:val="1"/>
                <w:sz w:val="24"/>
                <w:szCs w:val="24"/>
              </w:rPr>
              <w:t>ТОО «Петропавловские Тепловые Сети» на 2023г.;</w:t>
            </w:r>
          </w:p>
          <w:p w:rsidR="00275C10" w:rsidRDefault="00275C10" w:rsidP="00275C10">
            <w:pPr>
              <w:contextualSpacing/>
              <w:jc w:val="both"/>
              <w:rPr>
                <w:rStyle w:val="1"/>
                <w:sz w:val="24"/>
                <w:szCs w:val="24"/>
              </w:rPr>
            </w:pPr>
            <w:r>
              <w:t xml:space="preserve">-нормируемые значения тепловых потерь в водяных тепловых сетях </w:t>
            </w:r>
            <w:r>
              <w:rPr>
                <w:rStyle w:val="1"/>
                <w:sz w:val="24"/>
                <w:szCs w:val="24"/>
              </w:rPr>
              <w:t>ТОО «Петропавловские Тепловые Сети» на 2023г.;</w:t>
            </w:r>
          </w:p>
          <w:p w:rsidR="00275C10" w:rsidRDefault="00275C10" w:rsidP="00275C10">
            <w:pPr>
              <w:contextualSpacing/>
              <w:jc w:val="both"/>
              <w:rPr>
                <w:rStyle w:val="1"/>
                <w:sz w:val="24"/>
                <w:szCs w:val="24"/>
              </w:rPr>
            </w:pPr>
            <w:r>
              <w:t xml:space="preserve">-нормативные значения тепловых потерь в водяных тепловых сетях </w:t>
            </w:r>
            <w:r>
              <w:rPr>
                <w:rStyle w:val="1"/>
                <w:sz w:val="24"/>
                <w:szCs w:val="24"/>
              </w:rPr>
              <w:t>ТОО «Петропавловские Тепловые Сети» на 2024г.;</w:t>
            </w:r>
          </w:p>
          <w:p w:rsidR="00275C10" w:rsidRDefault="00275C10" w:rsidP="00275C10">
            <w:pPr>
              <w:contextualSpacing/>
              <w:jc w:val="both"/>
              <w:rPr>
                <w:rStyle w:val="1"/>
                <w:sz w:val="24"/>
                <w:szCs w:val="24"/>
              </w:rPr>
            </w:pPr>
            <w:r>
              <w:t xml:space="preserve">-нормируемые значения тепловых потерь в водяных тепловых сетях </w:t>
            </w:r>
            <w:r>
              <w:rPr>
                <w:rStyle w:val="1"/>
                <w:sz w:val="24"/>
                <w:szCs w:val="24"/>
              </w:rPr>
              <w:t>ТОО «Петропавловские Тепловые Сети» на 2024г.;</w:t>
            </w:r>
          </w:p>
          <w:p w:rsidR="00275C10" w:rsidRDefault="00275C10" w:rsidP="00275C10">
            <w:pPr>
              <w:contextualSpacing/>
              <w:jc w:val="both"/>
              <w:rPr>
                <w:rStyle w:val="1"/>
                <w:sz w:val="24"/>
                <w:szCs w:val="24"/>
              </w:rPr>
            </w:pPr>
            <w:r>
              <w:t xml:space="preserve">-нормативные значения тепловых потерь в водяных тепловых сетях </w:t>
            </w:r>
            <w:r>
              <w:rPr>
                <w:rStyle w:val="1"/>
                <w:sz w:val="24"/>
                <w:szCs w:val="24"/>
              </w:rPr>
              <w:t>ТОО «Петропавловские Тепловые Сети» на 2025г.;</w:t>
            </w:r>
          </w:p>
          <w:p w:rsidR="00275C10" w:rsidRDefault="00275C10" w:rsidP="00275C10">
            <w:pPr>
              <w:contextualSpacing/>
              <w:jc w:val="both"/>
              <w:rPr>
                <w:rStyle w:val="1"/>
                <w:sz w:val="24"/>
                <w:szCs w:val="24"/>
              </w:rPr>
            </w:pPr>
            <w:r>
              <w:t xml:space="preserve">-нормируемые значения тепловых потерь в водяных тепловых сетях </w:t>
            </w:r>
            <w:r>
              <w:rPr>
                <w:rStyle w:val="1"/>
                <w:sz w:val="24"/>
                <w:szCs w:val="24"/>
              </w:rPr>
              <w:t>ТОО «Петропавловские Тепловые Сети» на 2025г.</w:t>
            </w:r>
          </w:p>
          <w:p w:rsidR="00472501" w:rsidRPr="00472501" w:rsidRDefault="000E482C" w:rsidP="00275C10">
            <w:pPr>
              <w:contextualSpacing/>
              <w:jc w:val="both"/>
              <w:rPr>
                <w:rStyle w:val="1"/>
                <w:sz w:val="24"/>
                <w:szCs w:val="24"/>
              </w:rPr>
            </w:pPr>
            <w:r>
              <w:t xml:space="preserve">- расчёты нормативных и нормируемых значений </w:t>
            </w:r>
            <w:r>
              <w:rPr>
                <w:rStyle w:val="1"/>
                <w:sz w:val="24"/>
                <w:szCs w:val="24"/>
              </w:rPr>
              <w:t>тепловых потерь в водяных тепловых сетях ТОО «Петропавловские Тепловые Сети» на 2021-2025гг. (в том числе краткую характеристику водяных тепловых сетей, исходные данные, информация о методике выполнения расчето</w:t>
            </w:r>
            <w:r w:rsidR="00533DF7">
              <w:rPr>
                <w:rStyle w:val="1"/>
                <w:sz w:val="24"/>
                <w:szCs w:val="24"/>
              </w:rPr>
              <w:t>в, результаты расчётов, выводы, рекомендации, сп</w:t>
            </w:r>
            <w:r w:rsidR="00472501">
              <w:rPr>
                <w:rStyle w:val="1"/>
                <w:sz w:val="24"/>
                <w:szCs w:val="24"/>
              </w:rPr>
              <w:t>исок использованных источников);</w:t>
            </w:r>
          </w:p>
          <w:p w:rsidR="00533DF7" w:rsidRDefault="00533DF7" w:rsidP="00275C10">
            <w:pPr>
              <w:contextualSpacing/>
              <w:jc w:val="both"/>
              <w:rPr>
                <w:rStyle w:val="1"/>
              </w:rPr>
            </w:pPr>
            <w:r>
              <w:rPr>
                <w:rStyle w:val="1"/>
              </w:rPr>
              <w:t>При подготовке расчетов использовать действующие редакции НТД, в том числе:</w:t>
            </w:r>
          </w:p>
          <w:p w:rsidR="00533DF7" w:rsidRDefault="00533DF7" w:rsidP="00275C10">
            <w:pPr>
              <w:contextualSpacing/>
              <w:jc w:val="both"/>
              <w:rPr>
                <w:rStyle w:val="1"/>
              </w:rPr>
            </w:pPr>
            <w:r>
              <w:rPr>
                <w:rStyle w:val="1"/>
              </w:rPr>
              <w:lastRenderedPageBreak/>
              <w:t>-Правила об особом порядке формирования затрат, применяемых при утверждении тарифов (цен, ставок, сборов) на услуги (товары, работы) субъектами естественных монополий;</w:t>
            </w:r>
          </w:p>
          <w:p w:rsidR="00533DF7" w:rsidRDefault="00533DF7" w:rsidP="00275C10">
            <w:pPr>
              <w:contextualSpacing/>
              <w:jc w:val="both"/>
              <w:rPr>
                <w:rStyle w:val="1"/>
              </w:rPr>
            </w:pPr>
            <w:r>
              <w:rPr>
                <w:rStyle w:val="1"/>
              </w:rPr>
              <w:t>-Правила утверждения нормативных, технических потерь, технических и технологических норм сырья, материалов, топлива, энергии субъектов естественных монополий;</w:t>
            </w:r>
          </w:p>
          <w:p w:rsidR="00533DF7" w:rsidRDefault="00533DF7" w:rsidP="00275C10">
            <w:pPr>
              <w:contextualSpacing/>
              <w:jc w:val="both"/>
              <w:rPr>
                <w:rStyle w:val="1"/>
              </w:rPr>
            </w:pPr>
            <w:r>
              <w:rPr>
                <w:rStyle w:val="1"/>
              </w:rPr>
              <w:t>-Типовая инструкция по технической эксплуатации систем транспорта тепловой энергии;</w:t>
            </w:r>
          </w:p>
          <w:p w:rsidR="00533DF7" w:rsidRDefault="00533DF7" w:rsidP="00275C10">
            <w:pPr>
              <w:contextualSpacing/>
              <w:jc w:val="both"/>
              <w:rPr>
                <w:rStyle w:val="1"/>
              </w:rPr>
            </w:pPr>
            <w:r>
              <w:rPr>
                <w:rStyle w:val="1"/>
              </w:rPr>
              <w:t>-Методика определения тепловых потерь в сетях;</w:t>
            </w:r>
          </w:p>
          <w:p w:rsidR="00533DF7" w:rsidRDefault="00533DF7" w:rsidP="00275C10">
            <w:pPr>
              <w:contextualSpacing/>
              <w:jc w:val="both"/>
              <w:rPr>
                <w:rStyle w:val="1"/>
              </w:rPr>
            </w:pPr>
            <w:r>
              <w:rPr>
                <w:rStyle w:val="1"/>
              </w:rPr>
              <w:t>-Методические указания по составлению энергетических характеристик для систем транспорта тепловой энергии;</w:t>
            </w:r>
          </w:p>
          <w:p w:rsidR="00533DF7" w:rsidRDefault="00533DF7" w:rsidP="00275C10">
            <w:pPr>
              <w:contextualSpacing/>
              <w:jc w:val="both"/>
              <w:rPr>
                <w:rStyle w:val="1"/>
              </w:rPr>
            </w:pPr>
            <w:r>
              <w:rPr>
                <w:rStyle w:val="1"/>
              </w:rPr>
              <w:t>-СН РК 4.02-03-2011 «Тепловая изоляция оборудования и трубопроводов»;</w:t>
            </w:r>
          </w:p>
          <w:p w:rsidR="00533DF7" w:rsidRDefault="00533DF7" w:rsidP="00275C10">
            <w:pPr>
              <w:contextualSpacing/>
              <w:jc w:val="both"/>
              <w:rPr>
                <w:rStyle w:val="1"/>
              </w:rPr>
            </w:pPr>
            <w:r>
              <w:rPr>
                <w:rStyle w:val="1"/>
              </w:rPr>
              <w:t>-СН РК 2.04-21-2004 «Энергопотребление и тепловая защита гражданских зданий»;</w:t>
            </w:r>
          </w:p>
          <w:p w:rsidR="00533DF7" w:rsidRDefault="00533DF7" w:rsidP="00275C10">
            <w:pPr>
              <w:contextualSpacing/>
              <w:jc w:val="both"/>
              <w:rPr>
                <w:rStyle w:val="1"/>
              </w:rPr>
            </w:pPr>
            <w:r>
              <w:rPr>
                <w:rStyle w:val="1"/>
              </w:rPr>
              <w:t>-Нормы проектирования тепловой изоляции для трубопроводов и оборудования электростанций и тепловых сетей;</w:t>
            </w:r>
          </w:p>
          <w:p w:rsidR="00472501" w:rsidRPr="00472501" w:rsidRDefault="00472501" w:rsidP="00275C10">
            <w:pPr>
              <w:contextualSpacing/>
              <w:jc w:val="both"/>
              <w:rPr>
                <w:rStyle w:val="1"/>
              </w:rPr>
            </w:pPr>
            <w:r>
              <w:rPr>
                <w:rStyle w:val="1"/>
                <w:lang w:val="en-US"/>
              </w:rPr>
              <w:t xml:space="preserve">- </w:t>
            </w:r>
            <w:r>
              <w:rPr>
                <w:rStyle w:val="1"/>
              </w:rPr>
              <w:t>Иные действующие НПА;</w:t>
            </w:r>
            <w:bookmarkStart w:id="0" w:name="_GoBack"/>
            <w:bookmarkEnd w:id="0"/>
          </w:p>
          <w:p w:rsidR="00533DF7" w:rsidRPr="00533DF7" w:rsidRDefault="00533DF7" w:rsidP="00275C10">
            <w:pPr>
              <w:contextualSpacing/>
              <w:jc w:val="both"/>
              <w:rPr>
                <w:color w:val="000000"/>
                <w:shd w:val="clear" w:color="auto" w:fill="FFFFFF"/>
                <w:lang w:bidi="ru-RU"/>
              </w:rPr>
            </w:pPr>
            <w:r>
              <w:rPr>
                <w:rStyle w:val="1"/>
              </w:rPr>
              <w:t>-Иные источники, необходимые для выполнения расчётов.</w:t>
            </w:r>
          </w:p>
        </w:tc>
      </w:tr>
      <w:tr w:rsidR="008E6167" w:rsidRPr="00BB31BF" w:rsidTr="00533DF7">
        <w:trPr>
          <w:trHeight w:val="644"/>
        </w:trPr>
        <w:tc>
          <w:tcPr>
            <w:tcW w:w="540" w:type="dxa"/>
            <w:shd w:val="clear" w:color="auto" w:fill="auto"/>
          </w:tcPr>
          <w:p w:rsidR="008E6167" w:rsidRPr="00BB31BF" w:rsidRDefault="00B67984" w:rsidP="00275C10">
            <w:pPr>
              <w:contextualSpacing/>
              <w:jc w:val="center"/>
            </w:pPr>
            <w:r>
              <w:lastRenderedPageBreak/>
              <w:t>9</w:t>
            </w:r>
          </w:p>
        </w:tc>
        <w:tc>
          <w:tcPr>
            <w:tcW w:w="2411" w:type="dxa"/>
            <w:shd w:val="clear" w:color="auto" w:fill="auto"/>
          </w:tcPr>
          <w:p w:rsidR="008E6167" w:rsidRPr="00BB31BF" w:rsidRDefault="008E6167" w:rsidP="00275C10">
            <w:pPr>
              <w:contextualSpacing/>
              <w:jc w:val="both"/>
            </w:pPr>
            <w:r w:rsidRPr="00BB31BF">
              <w:t>Сроки оказания услуг</w:t>
            </w:r>
          </w:p>
        </w:tc>
        <w:tc>
          <w:tcPr>
            <w:tcW w:w="7109" w:type="dxa"/>
            <w:shd w:val="clear" w:color="auto" w:fill="auto"/>
          </w:tcPr>
          <w:p w:rsidR="008E6167" w:rsidRPr="00BB31BF" w:rsidRDefault="008E6167" w:rsidP="00275C10">
            <w:pPr>
              <w:contextualSpacing/>
            </w:pPr>
            <w:r w:rsidRPr="00BB31BF">
              <w:t>П</w:t>
            </w:r>
            <w:r w:rsidR="00617C21">
              <w:t>редоставление</w:t>
            </w:r>
            <w:r w:rsidRPr="00BB31BF">
              <w:t xml:space="preserve"> </w:t>
            </w:r>
            <w:r w:rsidR="00617C21">
              <w:t xml:space="preserve">экспертного заключения не позднее </w:t>
            </w:r>
            <w:r w:rsidR="00533DF7">
              <w:t>60</w:t>
            </w:r>
            <w:r w:rsidR="00414677">
              <w:t xml:space="preserve"> (</w:t>
            </w:r>
            <w:r w:rsidR="00533DF7">
              <w:t>шестидесяти</w:t>
            </w:r>
            <w:r w:rsidR="00414677">
              <w:t>) календарных дней с даты подписания договора</w:t>
            </w:r>
          </w:p>
        </w:tc>
      </w:tr>
    </w:tbl>
    <w:p w:rsidR="00502BF2" w:rsidRDefault="00502BF2" w:rsidP="00D467B2"/>
    <w:p w:rsidR="00533DF7" w:rsidRPr="00533DF7" w:rsidRDefault="00533DF7" w:rsidP="00D467B2">
      <w:pPr>
        <w:rPr>
          <w:b/>
        </w:rPr>
      </w:pPr>
    </w:p>
    <w:p w:rsidR="00851BA0" w:rsidRPr="00533DF7" w:rsidRDefault="00851BA0" w:rsidP="00D467B2">
      <w:pPr>
        <w:rPr>
          <w:b/>
        </w:rPr>
      </w:pPr>
    </w:p>
    <w:p w:rsidR="00533DF7" w:rsidRPr="00533DF7" w:rsidRDefault="00533DF7" w:rsidP="00D467B2">
      <w:pPr>
        <w:rPr>
          <w:b/>
        </w:rPr>
      </w:pPr>
      <w:r w:rsidRPr="00533DF7">
        <w:rPr>
          <w:b/>
        </w:rPr>
        <w:t>Генеральный директор                                                                                                  А.В. Калиничев</w:t>
      </w:r>
    </w:p>
    <w:p w:rsidR="00533DF7" w:rsidRDefault="00533DF7" w:rsidP="00D467B2">
      <w:pPr>
        <w:rPr>
          <w:b/>
        </w:rPr>
      </w:pPr>
      <w:r w:rsidRPr="00533DF7">
        <w:rPr>
          <w:b/>
        </w:rPr>
        <w:t>ТОО «Петропавловские Тепловые Сети»</w:t>
      </w:r>
    </w:p>
    <w:p w:rsidR="00533DF7" w:rsidRDefault="00533DF7" w:rsidP="00D467B2">
      <w:pPr>
        <w:rPr>
          <w:b/>
        </w:rPr>
      </w:pPr>
    </w:p>
    <w:p w:rsidR="00533DF7" w:rsidRDefault="00533DF7" w:rsidP="00D467B2"/>
    <w:p w:rsidR="00275C10" w:rsidRDefault="00275C10" w:rsidP="00D467B2"/>
    <w:p w:rsidR="00275C10" w:rsidRDefault="00275C10" w:rsidP="00D467B2"/>
    <w:p w:rsidR="00275C10" w:rsidRDefault="00275C10" w:rsidP="00D467B2"/>
    <w:p w:rsidR="00275C10" w:rsidRDefault="00275C10" w:rsidP="00D467B2"/>
    <w:p w:rsidR="00275C10" w:rsidRDefault="00275C10" w:rsidP="00D467B2"/>
    <w:p w:rsidR="00275C10" w:rsidRDefault="00275C10" w:rsidP="00D467B2"/>
    <w:p w:rsidR="00275C10" w:rsidRDefault="00275C10" w:rsidP="00D467B2"/>
    <w:p w:rsidR="00275C10" w:rsidRDefault="00275C10" w:rsidP="00D467B2"/>
    <w:p w:rsidR="00275C10" w:rsidRDefault="00275C10" w:rsidP="00D467B2"/>
    <w:p w:rsidR="00533DF7" w:rsidRDefault="00533DF7" w:rsidP="00D467B2"/>
    <w:p w:rsidR="00533DF7" w:rsidRPr="00851BA0" w:rsidRDefault="00533DF7" w:rsidP="00D467B2">
      <w:pPr>
        <w:rPr>
          <w:sz w:val="20"/>
          <w:szCs w:val="20"/>
        </w:rPr>
      </w:pPr>
      <w:r w:rsidRPr="00851BA0">
        <w:rPr>
          <w:sz w:val="20"/>
          <w:szCs w:val="20"/>
        </w:rPr>
        <w:t>Виза:</w:t>
      </w:r>
    </w:p>
    <w:p w:rsidR="00533DF7" w:rsidRPr="00851BA0" w:rsidRDefault="00851BA0" w:rsidP="00D467B2">
      <w:pPr>
        <w:rPr>
          <w:sz w:val="20"/>
          <w:szCs w:val="20"/>
        </w:rPr>
      </w:pPr>
      <w:r w:rsidRPr="00851BA0">
        <w:rPr>
          <w:sz w:val="20"/>
          <w:szCs w:val="20"/>
        </w:rPr>
        <w:t xml:space="preserve">Первый заместитель генерального директора </w:t>
      </w:r>
    </w:p>
    <w:p w:rsidR="00851BA0" w:rsidRPr="00851BA0" w:rsidRDefault="00851BA0" w:rsidP="00D467B2">
      <w:pPr>
        <w:rPr>
          <w:sz w:val="20"/>
          <w:szCs w:val="20"/>
        </w:rPr>
      </w:pPr>
      <w:r w:rsidRPr="00851BA0">
        <w:rPr>
          <w:sz w:val="20"/>
          <w:szCs w:val="20"/>
        </w:rPr>
        <w:t>по производству – главный инженер Холоша В.В.</w:t>
      </w:r>
    </w:p>
    <w:p w:rsidR="00851BA0" w:rsidRDefault="00851BA0" w:rsidP="00D467B2"/>
    <w:p w:rsidR="00851BA0" w:rsidRDefault="00851BA0" w:rsidP="00D467B2"/>
    <w:p w:rsidR="00275C10" w:rsidRDefault="00275C10" w:rsidP="00D467B2"/>
    <w:p w:rsidR="00275C10" w:rsidRDefault="00275C10" w:rsidP="00D467B2"/>
    <w:p w:rsidR="00275C10" w:rsidRDefault="00275C10" w:rsidP="00D467B2"/>
    <w:p w:rsidR="00275C10" w:rsidRDefault="00275C10" w:rsidP="00D467B2"/>
    <w:p w:rsidR="00275C10" w:rsidRDefault="00275C10" w:rsidP="00D467B2"/>
    <w:p w:rsidR="00275C10" w:rsidRDefault="00275C10" w:rsidP="00D467B2"/>
    <w:p w:rsidR="00275C10" w:rsidRDefault="00275C10" w:rsidP="00D467B2"/>
    <w:p w:rsidR="00B838C2" w:rsidRDefault="00B838C2" w:rsidP="00D467B2"/>
    <w:p w:rsidR="00851BA0" w:rsidRDefault="00851BA0" w:rsidP="00D467B2"/>
    <w:p w:rsidR="00851BA0" w:rsidRDefault="00851BA0" w:rsidP="00D467B2"/>
    <w:p w:rsidR="00851BA0" w:rsidRPr="00851BA0" w:rsidRDefault="00851BA0" w:rsidP="00D467B2">
      <w:pPr>
        <w:rPr>
          <w:sz w:val="16"/>
          <w:szCs w:val="16"/>
        </w:rPr>
      </w:pPr>
      <w:r w:rsidRPr="00851BA0">
        <w:rPr>
          <w:sz w:val="16"/>
          <w:szCs w:val="16"/>
        </w:rPr>
        <w:t>Исп.Шпортько Е.А.</w:t>
      </w:r>
    </w:p>
    <w:p w:rsidR="00851BA0" w:rsidRPr="00851BA0" w:rsidRDefault="00851BA0" w:rsidP="00D467B2">
      <w:pPr>
        <w:rPr>
          <w:sz w:val="16"/>
          <w:szCs w:val="16"/>
        </w:rPr>
      </w:pPr>
      <w:r w:rsidRPr="00851BA0">
        <w:rPr>
          <w:sz w:val="16"/>
          <w:szCs w:val="16"/>
        </w:rPr>
        <w:lastRenderedPageBreak/>
        <w:t>8(7152)52-26-83, 2-35</w:t>
      </w:r>
    </w:p>
    <w:sectPr w:rsidR="00851BA0" w:rsidRPr="00851BA0" w:rsidSect="00533DF7">
      <w:footerReference w:type="even" r:id="rId7"/>
      <w:footerReference w:type="default" r:id="rId8"/>
      <w:pgSz w:w="11906" w:h="16838"/>
      <w:pgMar w:top="851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5DBB" w:rsidRDefault="004D5DBB">
      <w:r>
        <w:separator/>
      </w:r>
    </w:p>
  </w:endnote>
  <w:endnote w:type="continuationSeparator" w:id="0">
    <w:p w:rsidR="004D5DBB" w:rsidRDefault="004D5D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675C" w:rsidRDefault="007034C1" w:rsidP="00B70A58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F675C" w:rsidRDefault="00472501" w:rsidP="00B07141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675C" w:rsidRPr="00D02BD1" w:rsidRDefault="00472501" w:rsidP="00BF7099">
    <w:pPr>
      <w:pStyle w:val="a3"/>
      <w:ind w:right="360"/>
      <w:rPr>
        <w:sz w:val="10"/>
        <w:szCs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5DBB" w:rsidRDefault="004D5DBB">
      <w:r>
        <w:separator/>
      </w:r>
    </w:p>
  </w:footnote>
  <w:footnote w:type="continuationSeparator" w:id="0">
    <w:p w:rsidR="004D5DBB" w:rsidRDefault="004D5D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E25BB"/>
    <w:multiLevelType w:val="hybridMultilevel"/>
    <w:tmpl w:val="BDB4144E"/>
    <w:lvl w:ilvl="0" w:tplc="5948BBF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2596326C"/>
    <w:multiLevelType w:val="hybridMultilevel"/>
    <w:tmpl w:val="7C487BB2"/>
    <w:lvl w:ilvl="0" w:tplc="6428E2C0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" w15:restartNumberingAfterBreak="0">
    <w:nsid w:val="28AD2E5C"/>
    <w:multiLevelType w:val="hybridMultilevel"/>
    <w:tmpl w:val="70E229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16239E0"/>
    <w:multiLevelType w:val="hybridMultilevel"/>
    <w:tmpl w:val="EF669E04"/>
    <w:lvl w:ilvl="0" w:tplc="B2C4A8C2">
      <w:start w:val="1"/>
      <w:numFmt w:val="bullet"/>
      <w:lvlText w:val="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9414239"/>
    <w:multiLevelType w:val="hybridMultilevel"/>
    <w:tmpl w:val="B2CCEB16"/>
    <w:lvl w:ilvl="0" w:tplc="B2C4A8C2">
      <w:start w:val="1"/>
      <w:numFmt w:val="bullet"/>
      <w:lvlText w:val="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6167"/>
    <w:rsid w:val="000061F9"/>
    <w:rsid w:val="000E482C"/>
    <w:rsid w:val="001377A4"/>
    <w:rsid w:val="00152B15"/>
    <w:rsid w:val="00215D89"/>
    <w:rsid w:val="00233F1B"/>
    <w:rsid w:val="00275C10"/>
    <w:rsid w:val="00336F56"/>
    <w:rsid w:val="00392C46"/>
    <w:rsid w:val="00413BE3"/>
    <w:rsid w:val="00414677"/>
    <w:rsid w:val="00454AF0"/>
    <w:rsid w:val="00472501"/>
    <w:rsid w:val="004B7C19"/>
    <w:rsid w:val="004C1F0A"/>
    <w:rsid w:val="004D5DBB"/>
    <w:rsid w:val="004D5F1F"/>
    <w:rsid w:val="00502BF2"/>
    <w:rsid w:val="00533DF7"/>
    <w:rsid w:val="0055706E"/>
    <w:rsid w:val="00560993"/>
    <w:rsid w:val="005B0C3B"/>
    <w:rsid w:val="00617C21"/>
    <w:rsid w:val="007034C1"/>
    <w:rsid w:val="00733F18"/>
    <w:rsid w:val="007C5D94"/>
    <w:rsid w:val="007F1985"/>
    <w:rsid w:val="0080157A"/>
    <w:rsid w:val="00851BA0"/>
    <w:rsid w:val="008B28BE"/>
    <w:rsid w:val="008E6167"/>
    <w:rsid w:val="009508CD"/>
    <w:rsid w:val="009942E8"/>
    <w:rsid w:val="009E4E16"/>
    <w:rsid w:val="00A07ADC"/>
    <w:rsid w:val="00A1114C"/>
    <w:rsid w:val="00A6727D"/>
    <w:rsid w:val="00A67B92"/>
    <w:rsid w:val="00AA1B20"/>
    <w:rsid w:val="00B56C3C"/>
    <w:rsid w:val="00B67984"/>
    <w:rsid w:val="00B838C2"/>
    <w:rsid w:val="00BB31BF"/>
    <w:rsid w:val="00BF49E3"/>
    <w:rsid w:val="00CD363A"/>
    <w:rsid w:val="00D467B2"/>
    <w:rsid w:val="00DC3111"/>
    <w:rsid w:val="00E64A19"/>
    <w:rsid w:val="00EC1DC1"/>
    <w:rsid w:val="00ED1714"/>
    <w:rsid w:val="00EE7E35"/>
    <w:rsid w:val="00F22886"/>
    <w:rsid w:val="00F63A95"/>
    <w:rsid w:val="00FB20AC"/>
    <w:rsid w:val="00FB6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DD1B6C"/>
  <w15:docId w15:val="{B55D78E0-8E2B-41AC-A2C0-90FF5BC3F7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61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8E6167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8E616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8E6167"/>
  </w:style>
  <w:style w:type="paragraph" w:customStyle="1" w:styleId="Style21">
    <w:name w:val="Style21"/>
    <w:basedOn w:val="a"/>
    <w:rsid w:val="008E6167"/>
    <w:pPr>
      <w:widowControl w:val="0"/>
      <w:autoSpaceDE w:val="0"/>
      <w:autoSpaceDN w:val="0"/>
      <w:adjustRightInd w:val="0"/>
      <w:spacing w:line="266" w:lineRule="exact"/>
      <w:ind w:hanging="504"/>
    </w:pPr>
  </w:style>
  <w:style w:type="character" w:customStyle="1" w:styleId="s0">
    <w:name w:val="s0"/>
    <w:rsid w:val="004C1F0A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a6">
    <w:name w:val="Основной текст_"/>
    <w:basedOn w:val="a0"/>
    <w:link w:val="3"/>
    <w:rsid w:val="00BB31BF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1">
    <w:name w:val="Основной текст1"/>
    <w:basedOn w:val="a6"/>
    <w:rsid w:val="00BB31BF"/>
    <w:rPr>
      <w:rFonts w:ascii="Times New Roman" w:eastAsia="Times New Roman" w:hAnsi="Times New Roman" w:cs="Times New Roman"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paragraph" w:customStyle="1" w:styleId="3">
    <w:name w:val="Основной текст3"/>
    <w:basedOn w:val="a"/>
    <w:link w:val="a6"/>
    <w:rsid w:val="00BB31BF"/>
    <w:pPr>
      <w:widowControl w:val="0"/>
      <w:shd w:val="clear" w:color="auto" w:fill="FFFFFF"/>
      <w:spacing w:line="274" w:lineRule="exact"/>
      <w:jc w:val="both"/>
    </w:pPr>
    <w:rPr>
      <w:sz w:val="23"/>
      <w:szCs w:val="23"/>
      <w:lang w:eastAsia="en-US"/>
    </w:rPr>
  </w:style>
  <w:style w:type="character" w:customStyle="1" w:styleId="apple-style-span">
    <w:name w:val="apple-style-span"/>
    <w:basedOn w:val="a0"/>
    <w:rsid w:val="000061F9"/>
  </w:style>
  <w:style w:type="paragraph" w:styleId="a7">
    <w:name w:val="Balloon Text"/>
    <w:basedOn w:val="a"/>
    <w:link w:val="a8"/>
    <w:uiPriority w:val="99"/>
    <w:semiHidden/>
    <w:unhideWhenUsed/>
    <w:rsid w:val="00233F1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33F1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309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9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5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8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24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2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3</Pages>
  <Words>588</Words>
  <Characters>3353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Холоша Виталий Витальевич</dc:creator>
  <cp:lastModifiedBy>Шпортько Елена Андреевна</cp:lastModifiedBy>
  <cp:revision>7</cp:revision>
  <cp:lastPrinted>2019-12-12T04:10:00Z</cp:lastPrinted>
  <dcterms:created xsi:type="dcterms:W3CDTF">2019-12-10T10:28:00Z</dcterms:created>
  <dcterms:modified xsi:type="dcterms:W3CDTF">2019-12-27T03:34:00Z</dcterms:modified>
</cp:coreProperties>
</file>