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92"/>
        <w:tblW w:w="15624" w:type="dxa"/>
        <w:tblLayout w:type="fixed"/>
        <w:tblLook w:val="0000" w:firstRow="0" w:lastRow="0" w:firstColumn="0" w:lastColumn="0" w:noHBand="0" w:noVBand="0"/>
      </w:tblPr>
      <w:tblGrid>
        <w:gridCol w:w="675"/>
        <w:gridCol w:w="1798"/>
        <w:gridCol w:w="1440"/>
        <w:gridCol w:w="448"/>
        <w:gridCol w:w="283"/>
        <w:gridCol w:w="851"/>
        <w:gridCol w:w="263"/>
        <w:gridCol w:w="446"/>
        <w:gridCol w:w="1842"/>
        <w:gridCol w:w="1418"/>
        <w:gridCol w:w="1417"/>
        <w:gridCol w:w="567"/>
        <w:gridCol w:w="851"/>
        <w:gridCol w:w="1843"/>
        <w:gridCol w:w="708"/>
        <w:gridCol w:w="284"/>
        <w:gridCol w:w="490"/>
      </w:tblGrid>
      <w:tr w:rsidR="003061C9" w:rsidRPr="00B8161B" w14:paraId="33238910" w14:textId="77777777" w:rsidTr="003061C9">
        <w:trPr>
          <w:trHeight w:val="375"/>
        </w:trPr>
        <w:tc>
          <w:tcPr>
            <w:tcW w:w="675" w:type="dxa"/>
            <w:noWrap/>
            <w:vAlign w:val="center"/>
          </w:tcPr>
          <w:p w14:paraId="23D5791E" w14:textId="77777777" w:rsidR="003061C9" w:rsidRPr="00B8161B" w:rsidRDefault="003061C9" w:rsidP="00C45671">
            <w:pPr>
              <w:pStyle w:val="1"/>
            </w:pPr>
          </w:p>
        </w:tc>
        <w:tc>
          <w:tcPr>
            <w:tcW w:w="1798" w:type="dxa"/>
            <w:noWrap/>
            <w:vAlign w:val="center"/>
          </w:tcPr>
          <w:p w14:paraId="4F9426B3" w14:textId="77777777" w:rsidR="003061C9" w:rsidRPr="00B8161B" w:rsidRDefault="003061C9" w:rsidP="003061C9">
            <w:pPr>
              <w:rPr>
                <w:rFonts w:ascii="FreeSetC" w:hAnsi="FreeSetC"/>
                <w:sz w:val="22"/>
                <w:szCs w:val="22"/>
              </w:rPr>
            </w:pPr>
          </w:p>
        </w:tc>
        <w:tc>
          <w:tcPr>
            <w:tcW w:w="1440" w:type="dxa"/>
            <w:noWrap/>
            <w:vAlign w:val="center"/>
          </w:tcPr>
          <w:p w14:paraId="019D80B7" w14:textId="77777777" w:rsidR="003061C9" w:rsidRPr="00B8161B" w:rsidRDefault="003061C9" w:rsidP="003061C9">
            <w:pPr>
              <w:rPr>
                <w:rFonts w:ascii="FreeSetC" w:hAnsi="FreeSetC"/>
                <w:sz w:val="22"/>
                <w:szCs w:val="22"/>
              </w:rPr>
            </w:pPr>
          </w:p>
        </w:tc>
        <w:tc>
          <w:tcPr>
            <w:tcW w:w="731" w:type="dxa"/>
            <w:gridSpan w:val="2"/>
            <w:noWrap/>
            <w:vAlign w:val="center"/>
          </w:tcPr>
          <w:p w14:paraId="125F9E3C" w14:textId="77777777" w:rsidR="003061C9" w:rsidRPr="00B8161B" w:rsidRDefault="003061C9" w:rsidP="003061C9">
            <w:pPr>
              <w:rPr>
                <w:rFonts w:ascii="FreeSetC" w:hAnsi="FreeSetC"/>
                <w:sz w:val="22"/>
                <w:szCs w:val="22"/>
              </w:rPr>
            </w:pPr>
          </w:p>
        </w:tc>
        <w:tc>
          <w:tcPr>
            <w:tcW w:w="1114" w:type="dxa"/>
            <w:gridSpan w:val="2"/>
            <w:noWrap/>
            <w:vAlign w:val="center"/>
          </w:tcPr>
          <w:p w14:paraId="79462EA6" w14:textId="77777777" w:rsidR="003061C9" w:rsidRPr="00B8161B" w:rsidRDefault="003061C9" w:rsidP="003061C9">
            <w:pPr>
              <w:rPr>
                <w:rFonts w:ascii="FreeSetC" w:hAnsi="FreeSetC"/>
                <w:sz w:val="22"/>
                <w:szCs w:val="22"/>
              </w:rPr>
            </w:pPr>
          </w:p>
        </w:tc>
        <w:tc>
          <w:tcPr>
            <w:tcW w:w="5690" w:type="dxa"/>
            <w:gridSpan w:val="5"/>
            <w:noWrap/>
            <w:vAlign w:val="center"/>
          </w:tcPr>
          <w:p w14:paraId="14788D42" w14:textId="77777777" w:rsidR="003061C9" w:rsidRPr="00B8161B" w:rsidRDefault="003061C9" w:rsidP="003061C9">
            <w:pPr>
              <w:rPr>
                <w:rFonts w:ascii="FreeSetC" w:hAnsi="FreeSetC"/>
                <w:sz w:val="22"/>
                <w:szCs w:val="22"/>
              </w:rPr>
            </w:pPr>
          </w:p>
        </w:tc>
        <w:tc>
          <w:tcPr>
            <w:tcW w:w="3402" w:type="dxa"/>
            <w:gridSpan w:val="3"/>
            <w:noWrap/>
            <w:vAlign w:val="center"/>
          </w:tcPr>
          <w:p w14:paraId="6FCFCAE8" w14:textId="66DEE0C7" w:rsidR="003061C9" w:rsidRPr="00B8161B" w:rsidRDefault="003061C9" w:rsidP="003061C9">
            <w:pPr>
              <w:rPr>
                <w:rFonts w:ascii="FreeSetC" w:hAnsi="FreeSetC"/>
                <w:b/>
                <w:sz w:val="22"/>
                <w:szCs w:val="22"/>
              </w:rPr>
            </w:pPr>
            <w:r w:rsidRPr="00B8161B">
              <w:rPr>
                <w:rFonts w:ascii="FreeSetC" w:hAnsi="FreeSetC"/>
                <w:b/>
                <w:sz w:val="22"/>
                <w:szCs w:val="22"/>
              </w:rPr>
              <w:t xml:space="preserve">Приложение № </w:t>
            </w:r>
            <w:r>
              <w:rPr>
                <w:rFonts w:ascii="FreeSetC" w:hAnsi="FreeSetC"/>
                <w:b/>
                <w:sz w:val="22"/>
                <w:szCs w:val="22"/>
              </w:rPr>
              <w:t>1</w:t>
            </w:r>
          </w:p>
          <w:p w14:paraId="11A80D63" w14:textId="77777777" w:rsidR="003061C9" w:rsidRPr="00B8161B" w:rsidRDefault="003061C9" w:rsidP="003061C9">
            <w:pPr>
              <w:rPr>
                <w:rFonts w:ascii="FreeSetC" w:hAnsi="FreeSetC"/>
                <w:b/>
                <w:sz w:val="22"/>
                <w:szCs w:val="22"/>
              </w:rPr>
            </w:pPr>
            <w:r w:rsidRPr="00B8161B">
              <w:rPr>
                <w:rFonts w:ascii="FreeSetC" w:hAnsi="FreeSetC"/>
                <w:b/>
                <w:sz w:val="22"/>
                <w:szCs w:val="22"/>
              </w:rPr>
              <w:t>к договору поставки № _____</w:t>
            </w:r>
          </w:p>
          <w:p w14:paraId="7716400A" w14:textId="4135D1FA" w:rsidR="003061C9" w:rsidRPr="00B8161B" w:rsidRDefault="003061C9" w:rsidP="003061C9">
            <w:pPr>
              <w:rPr>
                <w:rFonts w:ascii="FreeSetC" w:hAnsi="FreeSetC"/>
                <w:b/>
                <w:sz w:val="22"/>
                <w:szCs w:val="22"/>
              </w:rPr>
            </w:pPr>
            <w:r w:rsidRPr="00B8161B">
              <w:rPr>
                <w:rFonts w:ascii="FreeSetC" w:hAnsi="FreeSetC"/>
                <w:b/>
                <w:sz w:val="22"/>
                <w:szCs w:val="22"/>
              </w:rPr>
              <w:t>от "____" ____________20</w:t>
            </w:r>
            <w:r>
              <w:rPr>
                <w:rFonts w:ascii="FreeSetC" w:hAnsi="FreeSetC"/>
                <w:b/>
                <w:sz w:val="22"/>
                <w:szCs w:val="22"/>
              </w:rPr>
              <w:t>2</w:t>
            </w:r>
            <w:r w:rsidRPr="00B8161B">
              <w:rPr>
                <w:rFonts w:ascii="FreeSetC" w:hAnsi="FreeSetC"/>
                <w:b/>
                <w:sz w:val="22"/>
                <w:szCs w:val="22"/>
              </w:rPr>
              <w:t xml:space="preserve">__г. </w:t>
            </w:r>
          </w:p>
          <w:p w14:paraId="2BA3BEDD" w14:textId="77777777" w:rsidR="003061C9" w:rsidRPr="00B8161B" w:rsidRDefault="003061C9" w:rsidP="003061C9">
            <w:pPr>
              <w:rPr>
                <w:rFonts w:ascii="FreeSetC" w:hAnsi="FreeSetC"/>
                <w:b/>
                <w:sz w:val="22"/>
                <w:szCs w:val="22"/>
              </w:rPr>
            </w:pPr>
          </w:p>
        </w:tc>
        <w:tc>
          <w:tcPr>
            <w:tcW w:w="774" w:type="dxa"/>
            <w:gridSpan w:val="2"/>
          </w:tcPr>
          <w:p w14:paraId="43DDE83F" w14:textId="77777777" w:rsidR="003061C9" w:rsidRPr="00B8161B" w:rsidRDefault="003061C9" w:rsidP="003061C9">
            <w:pPr>
              <w:rPr>
                <w:rFonts w:ascii="FreeSetC" w:hAnsi="FreeSetC"/>
                <w:b/>
                <w:sz w:val="22"/>
                <w:szCs w:val="22"/>
              </w:rPr>
            </w:pPr>
          </w:p>
        </w:tc>
      </w:tr>
      <w:tr w:rsidR="003061C9" w:rsidRPr="00B8161B" w14:paraId="1E59FF14" w14:textId="77777777" w:rsidTr="003061C9">
        <w:trPr>
          <w:gridAfter w:val="1"/>
          <w:wAfter w:w="490" w:type="dxa"/>
          <w:trHeight w:val="315"/>
        </w:trPr>
        <w:tc>
          <w:tcPr>
            <w:tcW w:w="14142" w:type="dxa"/>
            <w:gridSpan w:val="14"/>
            <w:noWrap/>
            <w:vAlign w:val="bottom"/>
          </w:tcPr>
          <w:p w14:paraId="754DEBEC" w14:textId="21C8F468" w:rsidR="003061C9" w:rsidRPr="005A219B" w:rsidRDefault="003061C9" w:rsidP="005A219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lang w:val="en-US"/>
              </w:rPr>
            </w:pPr>
            <w:r w:rsidRPr="00B8161B">
              <w:rPr>
                <w:rFonts w:ascii="FreeSetC" w:hAnsi="FreeSetC"/>
                <w:b/>
                <w:bCs/>
                <w:sz w:val="22"/>
                <w:szCs w:val="22"/>
              </w:rPr>
              <w:t xml:space="preserve">СПЕЦИФИКАЦИЯ </w:t>
            </w:r>
            <w:r w:rsidR="005A219B">
              <w:rPr>
                <w:rFonts w:asciiTheme="minorHAnsi" w:hAnsiTheme="minorHAnsi"/>
                <w:b/>
                <w:bCs/>
                <w:sz w:val="22"/>
                <w:szCs w:val="22"/>
              </w:rPr>
              <w:t>№</w:t>
            </w:r>
            <w:r w:rsidR="005A219B">
              <w:rPr>
                <w:rFonts w:asciiTheme="minorHAnsi" w:hAnsiTheme="minorHAnsi"/>
                <w:b/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992" w:type="dxa"/>
            <w:gridSpan w:val="2"/>
          </w:tcPr>
          <w:p w14:paraId="4960B704" w14:textId="77777777" w:rsidR="003061C9" w:rsidRPr="00B8161B" w:rsidRDefault="003061C9" w:rsidP="003061C9">
            <w:pPr>
              <w:jc w:val="center"/>
              <w:rPr>
                <w:rFonts w:ascii="FreeSetC" w:hAnsi="FreeSetC"/>
                <w:b/>
                <w:bCs/>
                <w:sz w:val="22"/>
                <w:szCs w:val="22"/>
              </w:rPr>
            </w:pPr>
          </w:p>
        </w:tc>
      </w:tr>
      <w:tr w:rsidR="003061C9" w:rsidRPr="00B8161B" w14:paraId="1935A389" w14:textId="77777777" w:rsidTr="003061C9">
        <w:trPr>
          <w:gridAfter w:val="1"/>
          <w:wAfter w:w="490" w:type="dxa"/>
          <w:trHeight w:val="11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B67F2" w14:textId="77777777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п</w:t>
            </w:r>
            <w:proofErr w:type="gramEnd"/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FAC45" w14:textId="77777777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 xml:space="preserve">Наименование Товара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0A88E" w14:textId="77777777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Данные ГОСТ/</w:t>
            </w:r>
            <w:proofErr w:type="gramStart"/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СТ</w:t>
            </w:r>
            <w:proofErr w:type="gramEnd"/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 xml:space="preserve"> РК/ТУ/</w:t>
            </w:r>
            <w:proofErr w:type="spellStart"/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чер-тежей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F5974" w14:textId="77777777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Ед.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</w:r>
            <w:proofErr w:type="spellStart"/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изм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7995F" w14:textId="77777777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3B05E" w14:textId="0088937E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Цена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  <w:t xml:space="preserve"> за единицу Товара 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  <w:t>без НДС,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  <w:t xml:space="preserve">тенге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204B3" w14:textId="128EFFC6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Сумма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  <w:t xml:space="preserve"> без НДС,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  <w:t xml:space="preserve">тенге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B3F49" w14:textId="77777777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Сумма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  <w:t>НДС,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  <w:t>тенге</w:t>
            </w:r>
          </w:p>
          <w:p w14:paraId="6967C1E3" w14:textId="12F70ED9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610BC" w14:textId="77777777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</w:p>
          <w:p w14:paraId="4E3CCC05" w14:textId="77777777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Всего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  <w:t xml:space="preserve">сумма 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  <w:t xml:space="preserve">с НДС, 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  <w:t>тенге</w:t>
            </w:r>
          </w:p>
          <w:p w14:paraId="0D6BBFD9" w14:textId="2B01577D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BAE1D" w14:textId="77777777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</w:p>
          <w:p w14:paraId="4A4376E9" w14:textId="77777777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Код ТН ВЭД</w:t>
            </w:r>
          </w:p>
        </w:tc>
      </w:tr>
      <w:tr w:rsidR="003061C9" w:rsidRPr="00B8161B" w14:paraId="42198D15" w14:textId="77777777" w:rsidTr="003061C9">
        <w:trPr>
          <w:gridAfter w:val="1"/>
          <w:wAfter w:w="490" w:type="dxa"/>
          <w:trHeight w:val="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F7EE9" w14:textId="77777777" w:rsidR="003061C9" w:rsidRPr="00393456" w:rsidRDefault="003061C9" w:rsidP="003061C9">
            <w:pPr>
              <w:jc w:val="center"/>
              <w:rPr>
                <w:rFonts w:ascii="FreeSetC" w:hAnsi="FreeSetC"/>
                <w:bCs/>
                <w:i/>
                <w:sz w:val="20"/>
                <w:szCs w:val="20"/>
              </w:rPr>
            </w:pPr>
            <w:r w:rsidRPr="00393456">
              <w:rPr>
                <w:rFonts w:ascii="FreeSetC" w:hAnsi="FreeSetC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476B3" w14:textId="77777777" w:rsidR="003061C9" w:rsidRPr="00393456" w:rsidRDefault="003061C9" w:rsidP="003061C9">
            <w:pPr>
              <w:jc w:val="center"/>
              <w:rPr>
                <w:rFonts w:ascii="FreeSetC" w:hAnsi="FreeSetC"/>
                <w:bCs/>
                <w:i/>
                <w:sz w:val="20"/>
                <w:szCs w:val="20"/>
              </w:rPr>
            </w:pPr>
            <w:r w:rsidRPr="00393456">
              <w:rPr>
                <w:rFonts w:ascii="FreeSetC" w:hAnsi="FreeSetC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AAADD" w14:textId="77777777" w:rsidR="003061C9" w:rsidRPr="00393456" w:rsidRDefault="003061C9" w:rsidP="003061C9">
            <w:pPr>
              <w:jc w:val="center"/>
              <w:rPr>
                <w:rFonts w:ascii="FreeSetC" w:hAnsi="FreeSetC"/>
                <w:bCs/>
                <w:i/>
                <w:sz w:val="20"/>
                <w:szCs w:val="20"/>
              </w:rPr>
            </w:pPr>
            <w:r w:rsidRPr="00393456">
              <w:rPr>
                <w:rFonts w:ascii="FreeSetC" w:hAnsi="FreeSetC"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9A119" w14:textId="77777777" w:rsidR="003061C9" w:rsidRPr="00393456" w:rsidRDefault="003061C9" w:rsidP="003061C9">
            <w:pPr>
              <w:jc w:val="center"/>
              <w:rPr>
                <w:rFonts w:ascii="FreeSetC" w:hAnsi="FreeSetC"/>
                <w:bCs/>
                <w:i/>
                <w:sz w:val="20"/>
                <w:szCs w:val="20"/>
              </w:rPr>
            </w:pPr>
            <w:r w:rsidRPr="00393456">
              <w:rPr>
                <w:rFonts w:ascii="FreeSetC" w:hAnsi="FreeSetC"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61A7D" w14:textId="77777777" w:rsidR="003061C9" w:rsidRPr="00393456" w:rsidRDefault="003061C9" w:rsidP="003061C9">
            <w:pPr>
              <w:jc w:val="center"/>
              <w:rPr>
                <w:rFonts w:ascii="FreeSetC" w:hAnsi="FreeSetC"/>
                <w:bCs/>
                <w:i/>
                <w:sz w:val="20"/>
                <w:szCs w:val="20"/>
              </w:rPr>
            </w:pPr>
            <w:r w:rsidRPr="00393456">
              <w:rPr>
                <w:rFonts w:ascii="FreeSetC" w:hAnsi="FreeSetC"/>
                <w:bCs/>
                <w:i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32885" w14:textId="77777777" w:rsidR="003061C9" w:rsidRPr="00393456" w:rsidRDefault="003061C9" w:rsidP="003061C9">
            <w:pPr>
              <w:jc w:val="center"/>
              <w:rPr>
                <w:rFonts w:ascii="FreeSetC" w:hAnsi="FreeSetC"/>
                <w:bCs/>
                <w:i/>
                <w:sz w:val="20"/>
                <w:szCs w:val="20"/>
              </w:rPr>
            </w:pPr>
            <w:r w:rsidRPr="00393456">
              <w:rPr>
                <w:rFonts w:ascii="FreeSetC" w:hAnsi="FreeSetC"/>
                <w:bCs/>
                <w:i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63A94" w14:textId="77777777" w:rsidR="003061C9" w:rsidRPr="00393456" w:rsidRDefault="003061C9" w:rsidP="003061C9">
            <w:pPr>
              <w:jc w:val="center"/>
              <w:rPr>
                <w:rFonts w:ascii="FreeSetC" w:hAnsi="FreeSetC"/>
                <w:bCs/>
                <w:i/>
                <w:sz w:val="20"/>
                <w:szCs w:val="20"/>
              </w:rPr>
            </w:pPr>
            <w:r w:rsidRPr="00393456">
              <w:rPr>
                <w:rFonts w:ascii="FreeSetC" w:hAnsi="FreeSetC"/>
                <w:bCs/>
                <w:i/>
                <w:sz w:val="20"/>
                <w:szCs w:val="20"/>
              </w:rPr>
              <w:t>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20573" w14:textId="77777777" w:rsidR="003061C9" w:rsidRPr="00393456" w:rsidRDefault="003061C9" w:rsidP="003061C9">
            <w:pPr>
              <w:jc w:val="center"/>
              <w:rPr>
                <w:rFonts w:ascii="FreeSetC" w:hAnsi="FreeSetC"/>
                <w:bCs/>
                <w:i/>
                <w:sz w:val="20"/>
                <w:szCs w:val="20"/>
              </w:rPr>
            </w:pPr>
            <w:r w:rsidRPr="00393456">
              <w:rPr>
                <w:rFonts w:ascii="FreeSetC" w:hAnsi="FreeSetC"/>
                <w:bCs/>
                <w:i/>
                <w:sz w:val="20"/>
                <w:szCs w:val="20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7E3C5" w14:textId="77777777" w:rsidR="003061C9" w:rsidRPr="00393456" w:rsidRDefault="003061C9" w:rsidP="003061C9">
            <w:pPr>
              <w:jc w:val="center"/>
              <w:rPr>
                <w:rFonts w:ascii="FreeSetC" w:hAnsi="FreeSetC"/>
                <w:bCs/>
                <w:i/>
                <w:sz w:val="20"/>
                <w:szCs w:val="20"/>
              </w:rPr>
            </w:pPr>
            <w:r w:rsidRPr="00393456">
              <w:rPr>
                <w:rFonts w:ascii="FreeSetC" w:hAnsi="FreeSetC"/>
                <w:bCs/>
                <w:i/>
                <w:sz w:val="20"/>
                <w:szCs w:val="20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9D1FC" w14:textId="77777777" w:rsidR="003061C9" w:rsidRPr="00393456" w:rsidRDefault="003061C9" w:rsidP="003061C9">
            <w:pPr>
              <w:jc w:val="center"/>
              <w:rPr>
                <w:rFonts w:ascii="FreeSetC" w:hAnsi="FreeSetC"/>
                <w:bCs/>
                <w:i/>
                <w:sz w:val="20"/>
                <w:szCs w:val="20"/>
              </w:rPr>
            </w:pPr>
            <w:r w:rsidRPr="00393456">
              <w:rPr>
                <w:rFonts w:ascii="FreeSetC" w:hAnsi="FreeSetC"/>
                <w:bCs/>
                <w:i/>
                <w:sz w:val="20"/>
                <w:szCs w:val="20"/>
              </w:rPr>
              <w:t>10</w:t>
            </w:r>
          </w:p>
        </w:tc>
      </w:tr>
      <w:tr w:rsidR="003061C9" w:rsidRPr="00B8161B" w14:paraId="13C96C29" w14:textId="77777777" w:rsidTr="003061C9">
        <w:trPr>
          <w:gridAfter w:val="1"/>
          <w:wAfter w:w="490" w:type="dxa"/>
          <w:trHeight w:val="267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94644FB" w14:textId="77777777" w:rsidR="003061C9" w:rsidRPr="00393456" w:rsidRDefault="003061C9" w:rsidP="003061C9">
            <w:pPr>
              <w:jc w:val="center"/>
              <w:rPr>
                <w:rFonts w:ascii="FreeSetC" w:hAnsi="FreeSetC"/>
                <w:sz w:val="20"/>
                <w:szCs w:val="20"/>
              </w:rPr>
            </w:pPr>
            <w:r w:rsidRPr="00393456">
              <w:rPr>
                <w:rFonts w:ascii="FreeSetC" w:hAnsi="FreeSetC"/>
                <w:sz w:val="20"/>
                <w:szCs w:val="20"/>
              </w:rPr>
              <w:t>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12FAB" w14:textId="4A40709C" w:rsidR="003061C9" w:rsidRPr="005A219B" w:rsidRDefault="0058325B" w:rsidP="003061C9">
            <w:pPr>
              <w:rPr>
                <w:rFonts w:ascii="FreeSetC" w:hAnsi="FreeSetC"/>
                <w:sz w:val="18"/>
                <w:szCs w:val="18"/>
              </w:rPr>
            </w:pPr>
            <w:r w:rsidRPr="0058325B">
              <w:rPr>
                <w:sz w:val="18"/>
                <w:szCs w:val="18"/>
              </w:rPr>
              <w:t>Компьютер HP в комплекте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1E8ED5" w14:textId="1084DE25" w:rsidR="003061C9" w:rsidRPr="00393456" w:rsidRDefault="003061C9" w:rsidP="003061C9">
            <w:pPr>
              <w:jc w:val="center"/>
              <w:rPr>
                <w:rFonts w:ascii="FreeSetC" w:hAnsi="FreeSetC"/>
                <w:sz w:val="20"/>
                <w:szCs w:val="20"/>
              </w:rPr>
            </w:pPr>
            <w:r>
              <w:rPr>
                <w:rFonts w:ascii="FreeSetC" w:hAnsi="FreeSetC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5A67CF" w14:textId="43A8A7F1" w:rsidR="003061C9" w:rsidRPr="00393456" w:rsidRDefault="003061C9" w:rsidP="003061C9">
            <w:pPr>
              <w:jc w:val="center"/>
              <w:rPr>
                <w:rFonts w:ascii="FreeSetC" w:hAnsi="FreeSetC"/>
                <w:sz w:val="20"/>
                <w:szCs w:val="20"/>
              </w:rPr>
            </w:pPr>
            <w:r>
              <w:rPr>
                <w:rFonts w:ascii="FreeSetC" w:hAnsi="FreeSetC"/>
                <w:sz w:val="20"/>
                <w:szCs w:val="20"/>
              </w:rPr>
              <w:t>шт.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4D2F4A" w14:textId="5B925884" w:rsidR="003061C9" w:rsidRPr="00393456" w:rsidRDefault="00DD28D8" w:rsidP="003061C9">
            <w:pPr>
              <w:jc w:val="center"/>
              <w:rPr>
                <w:rFonts w:ascii="FreeSetC" w:hAnsi="FreeSetC"/>
                <w:sz w:val="20"/>
                <w:szCs w:val="20"/>
              </w:rPr>
            </w:pPr>
            <w:r>
              <w:rPr>
                <w:rFonts w:ascii="FreeSetC" w:hAnsi="FreeSetC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1C0179" w14:textId="77777777" w:rsidR="003061C9" w:rsidRPr="00393456" w:rsidRDefault="003061C9" w:rsidP="003061C9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7165C2" w14:textId="77777777" w:rsidR="003061C9" w:rsidRPr="00393456" w:rsidRDefault="003061C9" w:rsidP="003061C9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59A569" w14:textId="77777777" w:rsidR="003061C9" w:rsidRPr="00393456" w:rsidRDefault="003061C9" w:rsidP="003061C9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2B7021" w14:textId="77777777" w:rsidR="003061C9" w:rsidRPr="00393456" w:rsidRDefault="003061C9" w:rsidP="003061C9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98AAA" w14:textId="77777777" w:rsidR="003061C9" w:rsidRPr="00393456" w:rsidRDefault="003061C9" w:rsidP="003061C9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</w:tr>
      <w:tr w:rsidR="003061C9" w:rsidRPr="00B8161B" w14:paraId="3F05E3B4" w14:textId="77777777" w:rsidTr="003061C9">
        <w:trPr>
          <w:gridAfter w:val="1"/>
          <w:wAfter w:w="490" w:type="dxa"/>
          <w:trHeight w:val="22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47108D" w14:textId="77777777" w:rsidR="003061C9" w:rsidRPr="00393456" w:rsidRDefault="003061C9" w:rsidP="003061C9">
            <w:pPr>
              <w:jc w:val="center"/>
              <w:rPr>
                <w:rFonts w:ascii="FreeSetC" w:hAnsi="FreeSetC"/>
                <w:sz w:val="20"/>
                <w:szCs w:val="20"/>
              </w:rPr>
            </w:pPr>
            <w:r w:rsidRPr="00393456">
              <w:rPr>
                <w:rFonts w:ascii="FreeSetC" w:hAnsi="FreeSetC"/>
                <w:sz w:val="20"/>
                <w:szCs w:val="20"/>
              </w:rPr>
              <w:t>2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52B8C8" w14:textId="3B36FB42" w:rsidR="003061C9" w:rsidRPr="0058325B" w:rsidRDefault="0058325B" w:rsidP="003061C9">
            <w:pPr>
              <w:rPr>
                <w:sz w:val="18"/>
                <w:szCs w:val="18"/>
              </w:rPr>
            </w:pPr>
            <w:r w:rsidRPr="0058325B">
              <w:rPr>
                <w:sz w:val="18"/>
                <w:szCs w:val="18"/>
              </w:rPr>
              <w:t xml:space="preserve">МФУ (копир/сканер/принтер) </w:t>
            </w:r>
            <w:proofErr w:type="spellStart"/>
            <w:r w:rsidRPr="0058325B">
              <w:rPr>
                <w:sz w:val="18"/>
                <w:szCs w:val="18"/>
              </w:rPr>
              <w:t>Canon</w:t>
            </w:r>
            <w:proofErr w:type="spellEnd"/>
            <w:r w:rsidRPr="0058325B">
              <w:rPr>
                <w:sz w:val="18"/>
                <w:szCs w:val="18"/>
              </w:rPr>
              <w:t xml:space="preserve"> </w:t>
            </w:r>
            <w:proofErr w:type="spellStart"/>
            <w:r w:rsidRPr="0058325B">
              <w:rPr>
                <w:sz w:val="18"/>
                <w:szCs w:val="18"/>
              </w:rPr>
              <w:t>iSensys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87960B" w14:textId="41F6FDB7" w:rsidR="003061C9" w:rsidRPr="00393456" w:rsidRDefault="003061C9" w:rsidP="003061C9">
            <w:pPr>
              <w:jc w:val="center"/>
              <w:rPr>
                <w:rFonts w:ascii="FreeSetC" w:hAnsi="FreeSetC"/>
                <w:sz w:val="20"/>
                <w:szCs w:val="20"/>
              </w:rPr>
            </w:pPr>
            <w:r>
              <w:rPr>
                <w:rFonts w:ascii="FreeSetC" w:hAnsi="FreeSetC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93DF1D" w14:textId="3D0BB000" w:rsidR="003061C9" w:rsidRPr="00393456" w:rsidRDefault="003061C9" w:rsidP="003061C9">
            <w:pPr>
              <w:jc w:val="center"/>
              <w:rPr>
                <w:rFonts w:ascii="FreeSetC" w:hAnsi="FreeSetC"/>
                <w:sz w:val="20"/>
                <w:szCs w:val="20"/>
              </w:rPr>
            </w:pPr>
            <w:r>
              <w:rPr>
                <w:rFonts w:ascii="FreeSetC" w:hAnsi="FreeSetC"/>
                <w:sz w:val="20"/>
                <w:szCs w:val="20"/>
              </w:rPr>
              <w:t>шт.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E34170" w14:textId="6ACFE41E" w:rsidR="003061C9" w:rsidRPr="00393456" w:rsidRDefault="00DD28D8" w:rsidP="003061C9">
            <w:pPr>
              <w:jc w:val="center"/>
              <w:rPr>
                <w:rFonts w:ascii="FreeSetC" w:hAnsi="FreeSetC"/>
                <w:sz w:val="20"/>
                <w:szCs w:val="20"/>
              </w:rPr>
            </w:pPr>
            <w:r>
              <w:rPr>
                <w:rFonts w:ascii="FreeSetC" w:hAnsi="FreeSetC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5240BA" w14:textId="77777777" w:rsidR="003061C9" w:rsidRPr="00393456" w:rsidRDefault="003061C9" w:rsidP="003061C9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89EDA6" w14:textId="77777777" w:rsidR="003061C9" w:rsidRPr="00393456" w:rsidRDefault="003061C9" w:rsidP="003061C9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6EB71F" w14:textId="77777777" w:rsidR="003061C9" w:rsidRPr="00393456" w:rsidRDefault="003061C9" w:rsidP="003061C9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73F47C" w14:textId="77777777" w:rsidR="003061C9" w:rsidRPr="00393456" w:rsidRDefault="003061C9" w:rsidP="003061C9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6FE48" w14:textId="77777777" w:rsidR="003061C9" w:rsidRPr="00393456" w:rsidRDefault="003061C9" w:rsidP="003061C9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</w:tr>
      <w:tr w:rsidR="003061C9" w:rsidRPr="00B8161B" w14:paraId="336F6082" w14:textId="77777777" w:rsidTr="003061C9">
        <w:trPr>
          <w:gridAfter w:val="1"/>
          <w:wAfter w:w="490" w:type="dxa"/>
          <w:trHeight w:val="25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FD382C" w14:textId="77777777" w:rsidR="003061C9" w:rsidRPr="00393456" w:rsidRDefault="003061C9" w:rsidP="003061C9">
            <w:pPr>
              <w:rPr>
                <w:rFonts w:ascii="FreeSetC" w:hAnsi="FreeSetC"/>
                <w:sz w:val="20"/>
                <w:szCs w:val="20"/>
              </w:rPr>
            </w:pPr>
            <w:r w:rsidRPr="00393456">
              <w:rPr>
                <w:rFonts w:ascii="FreeSetC" w:hAnsi="FreeSetC"/>
                <w:sz w:val="20"/>
                <w:szCs w:val="20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60CA47" w14:textId="77777777" w:rsidR="003061C9" w:rsidRPr="00393456" w:rsidRDefault="003061C9" w:rsidP="003061C9">
            <w:pPr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3CB48C" w14:textId="77777777" w:rsidR="003061C9" w:rsidRPr="00393456" w:rsidRDefault="003061C9" w:rsidP="003061C9">
            <w:pPr>
              <w:rPr>
                <w:rFonts w:ascii="FreeSetC" w:hAnsi="FreeSetC"/>
                <w:sz w:val="20"/>
                <w:szCs w:val="20"/>
              </w:rPr>
            </w:pPr>
            <w:r w:rsidRPr="00393456">
              <w:rPr>
                <w:rFonts w:ascii="FreeSetC" w:hAnsi="FreeSetC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E745E2" w14:textId="77777777" w:rsidR="003061C9" w:rsidRPr="00393456" w:rsidRDefault="003061C9" w:rsidP="003061C9">
            <w:pPr>
              <w:rPr>
                <w:rFonts w:ascii="FreeSetC" w:hAnsi="FreeSetC"/>
                <w:sz w:val="20"/>
                <w:szCs w:val="20"/>
              </w:rPr>
            </w:pPr>
            <w:r w:rsidRPr="00393456">
              <w:rPr>
                <w:rFonts w:ascii="FreeSetC" w:hAnsi="FreeSetC"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70E604" w14:textId="77777777" w:rsidR="003061C9" w:rsidRPr="00393456" w:rsidRDefault="003061C9" w:rsidP="003061C9">
            <w:pPr>
              <w:rPr>
                <w:rFonts w:ascii="FreeSetC" w:hAnsi="FreeSetC"/>
                <w:sz w:val="20"/>
                <w:szCs w:val="20"/>
              </w:rPr>
            </w:pPr>
            <w:r w:rsidRPr="00393456">
              <w:rPr>
                <w:rFonts w:ascii="FreeSetC" w:hAnsi="FreeSetC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34E520" w14:textId="77777777" w:rsidR="003061C9" w:rsidRPr="00393456" w:rsidRDefault="003061C9" w:rsidP="003061C9">
            <w:pPr>
              <w:jc w:val="right"/>
              <w:rPr>
                <w:rFonts w:ascii="FreeSetC" w:hAnsi="FreeSetC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469C8B" w14:textId="77777777" w:rsidR="003061C9" w:rsidRPr="00393456" w:rsidRDefault="003061C9" w:rsidP="003061C9">
            <w:pPr>
              <w:rPr>
                <w:rFonts w:ascii="FreeSetC" w:hAnsi="FreeSetC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F068DF" w14:textId="77777777" w:rsidR="003061C9" w:rsidRPr="00393456" w:rsidRDefault="003061C9" w:rsidP="003061C9">
            <w:pPr>
              <w:jc w:val="right"/>
              <w:rPr>
                <w:rFonts w:ascii="FreeSetC" w:hAnsi="FreeSetC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F40DE7" w14:textId="77777777" w:rsidR="003061C9" w:rsidRPr="00393456" w:rsidRDefault="003061C9" w:rsidP="003061C9">
            <w:pPr>
              <w:jc w:val="right"/>
              <w:rPr>
                <w:rFonts w:ascii="FreeSetC" w:hAnsi="FreeSetC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6170E" w14:textId="77777777" w:rsidR="003061C9" w:rsidRPr="00393456" w:rsidRDefault="003061C9" w:rsidP="003061C9">
            <w:pPr>
              <w:jc w:val="right"/>
              <w:rPr>
                <w:rFonts w:ascii="FreeSetC" w:hAnsi="FreeSetC"/>
                <w:b/>
                <w:bCs/>
                <w:sz w:val="20"/>
                <w:szCs w:val="20"/>
              </w:rPr>
            </w:pPr>
          </w:p>
        </w:tc>
      </w:tr>
      <w:tr w:rsidR="003061C9" w:rsidRPr="00B8161B" w14:paraId="41CA3BFA" w14:textId="77777777" w:rsidTr="003061C9">
        <w:trPr>
          <w:gridAfter w:val="1"/>
          <w:wAfter w:w="490" w:type="dxa"/>
          <w:trHeight w:val="720"/>
        </w:trPr>
        <w:tc>
          <w:tcPr>
            <w:tcW w:w="14142" w:type="dxa"/>
            <w:gridSpan w:val="14"/>
            <w:vAlign w:val="center"/>
          </w:tcPr>
          <w:p w14:paraId="52D62EC5" w14:textId="383BF6FB" w:rsidR="003061C9" w:rsidRPr="00B8161B" w:rsidRDefault="003061C9" w:rsidP="003061C9">
            <w:pPr>
              <w:jc w:val="both"/>
              <w:rPr>
                <w:rFonts w:ascii="FreeSetC" w:hAnsi="FreeSetC"/>
                <w:sz w:val="22"/>
                <w:szCs w:val="22"/>
              </w:rPr>
            </w:pPr>
            <w:r w:rsidRPr="00B8161B">
              <w:rPr>
                <w:rFonts w:ascii="FreeSetC" w:hAnsi="FreeSetC"/>
                <w:sz w:val="22"/>
                <w:szCs w:val="22"/>
              </w:rPr>
              <w:t>Общая сумма Товара по настоящему Приложению составляет</w:t>
            </w:r>
            <w:proofErr w:type="gramStart"/>
            <w:r w:rsidRPr="00B8161B">
              <w:rPr>
                <w:rFonts w:ascii="FreeSetC" w:hAnsi="FreeSetC"/>
                <w:sz w:val="22"/>
                <w:szCs w:val="22"/>
              </w:rPr>
              <w:t xml:space="preserve"> </w:t>
            </w:r>
            <w:r w:rsidRPr="00A52DB3">
              <w:rPr>
                <w:rFonts w:asciiTheme="minorHAnsi" w:hAnsiTheme="minorHAnsi"/>
                <w:sz w:val="22"/>
                <w:szCs w:val="22"/>
              </w:rPr>
              <w:t>_</w:t>
            </w:r>
            <w:r>
              <w:rPr>
                <w:rFonts w:asciiTheme="minorHAnsi" w:hAnsiTheme="minorHAnsi"/>
                <w:sz w:val="22"/>
                <w:szCs w:val="22"/>
              </w:rPr>
              <w:t>___</w:t>
            </w:r>
            <w:r w:rsidRPr="00412F96">
              <w:rPr>
                <w:rFonts w:asciiTheme="minorHAnsi" w:hAnsiTheme="minorHAnsi"/>
                <w:sz w:val="22"/>
                <w:szCs w:val="22"/>
              </w:rPr>
              <w:t>______</w:t>
            </w:r>
            <w:r>
              <w:rPr>
                <w:rFonts w:asciiTheme="minorHAnsi" w:hAnsiTheme="minorHAnsi"/>
                <w:sz w:val="22"/>
                <w:szCs w:val="22"/>
              </w:rPr>
              <w:t>___</w:t>
            </w:r>
            <w:r w:rsidRPr="00A52DB3">
              <w:rPr>
                <w:rFonts w:asciiTheme="minorHAnsi" w:hAnsiTheme="minorHAnsi"/>
                <w:sz w:val="22"/>
                <w:szCs w:val="22"/>
              </w:rPr>
              <w:t>_</w:t>
            </w:r>
            <w:r w:rsidRPr="00B8161B">
              <w:rPr>
                <w:rFonts w:ascii="FreeSetC" w:hAnsi="FreeSetC"/>
                <w:sz w:val="22"/>
                <w:szCs w:val="22"/>
              </w:rPr>
              <w:t xml:space="preserve"> (</w:t>
            </w:r>
            <w:r w:rsidRPr="00B8161B">
              <w:rPr>
                <w:rFonts w:ascii="FreeSetC" w:hAnsi="FreeSetC"/>
                <w:b/>
                <w:bCs/>
                <w:sz w:val="22"/>
                <w:szCs w:val="22"/>
              </w:rPr>
              <w:t>__________</w:t>
            </w:r>
            <w:r w:rsidRPr="00B8161B">
              <w:rPr>
                <w:rFonts w:ascii="FreeSetC" w:hAnsi="FreeSetC"/>
                <w:bCs/>
                <w:sz w:val="22"/>
                <w:szCs w:val="22"/>
              </w:rPr>
              <w:t>)</w:t>
            </w:r>
            <w:r w:rsidRPr="00B8161B">
              <w:rPr>
                <w:rFonts w:ascii="FreeSetC" w:hAnsi="FreeSetC"/>
                <w:sz w:val="22"/>
                <w:szCs w:val="22"/>
              </w:rPr>
              <w:t xml:space="preserve"> </w:t>
            </w:r>
            <w:proofErr w:type="gramEnd"/>
            <w:r w:rsidRPr="00B8161B">
              <w:rPr>
                <w:rFonts w:ascii="FreeSetC" w:hAnsi="FreeSetC"/>
                <w:sz w:val="22"/>
                <w:szCs w:val="22"/>
              </w:rPr>
              <w:t>тенге, с учетом НДС.</w:t>
            </w:r>
            <w:r w:rsidRPr="00B8161B">
              <w:rPr>
                <w:rFonts w:ascii="FreeSetC" w:hAnsi="FreeSetC"/>
                <w:b/>
                <w:i/>
                <w:sz w:val="16"/>
                <w:szCs w:val="16"/>
              </w:rPr>
              <w:t xml:space="preserve">                                                                                                                    </w:t>
            </w:r>
            <w:r w:rsidRPr="00A52DB3">
              <w:rPr>
                <w:rFonts w:asciiTheme="minorHAnsi" w:hAnsiTheme="minorHAnsi"/>
                <w:b/>
                <w:i/>
                <w:sz w:val="16"/>
                <w:szCs w:val="16"/>
              </w:rPr>
              <w:t xml:space="preserve">      </w:t>
            </w:r>
            <w:r w:rsidRPr="00412F96">
              <w:rPr>
                <w:rFonts w:asciiTheme="minorHAnsi" w:hAnsiTheme="minorHAnsi"/>
                <w:b/>
                <w:i/>
                <w:sz w:val="16"/>
                <w:szCs w:val="16"/>
              </w:rPr>
              <w:t xml:space="preserve">       </w:t>
            </w:r>
            <w:r w:rsidRPr="00B8161B">
              <w:rPr>
                <w:rFonts w:ascii="FreeSetC" w:hAnsi="FreeSetC"/>
                <w:b/>
                <w:i/>
                <w:sz w:val="16"/>
                <w:szCs w:val="16"/>
              </w:rPr>
              <w:t xml:space="preserve">  </w:t>
            </w:r>
          </w:p>
          <w:p w14:paraId="7DCD29B5" w14:textId="77777777" w:rsidR="003061C9" w:rsidRPr="00B8161B" w:rsidRDefault="003061C9" w:rsidP="003061C9">
            <w:pPr>
              <w:rPr>
                <w:rFonts w:ascii="FreeSetC" w:hAnsi="FreeSetC"/>
                <w:sz w:val="16"/>
                <w:szCs w:val="16"/>
              </w:rPr>
            </w:pPr>
          </w:p>
        </w:tc>
        <w:tc>
          <w:tcPr>
            <w:tcW w:w="992" w:type="dxa"/>
            <w:gridSpan w:val="2"/>
          </w:tcPr>
          <w:p w14:paraId="42C60568" w14:textId="77777777" w:rsidR="003061C9" w:rsidRPr="00B8161B" w:rsidRDefault="003061C9" w:rsidP="003061C9">
            <w:pPr>
              <w:rPr>
                <w:rFonts w:ascii="FreeSetC" w:hAnsi="FreeSetC"/>
                <w:sz w:val="22"/>
                <w:szCs w:val="22"/>
              </w:rPr>
            </w:pPr>
            <w:r w:rsidRPr="00B8161B">
              <w:rPr>
                <w:rFonts w:ascii="FreeSetC" w:hAnsi="FreeSetC"/>
                <w:sz w:val="22"/>
                <w:szCs w:val="22"/>
              </w:rPr>
              <w:t xml:space="preserve">  </w:t>
            </w:r>
          </w:p>
        </w:tc>
      </w:tr>
    </w:tbl>
    <w:p w14:paraId="1E74D740" w14:textId="2E2603D9" w:rsidR="00A52DB3" w:rsidRPr="00B8161B" w:rsidRDefault="00A52DB3" w:rsidP="00C50A43">
      <w:pPr>
        <w:tabs>
          <w:tab w:val="left" w:pos="0"/>
        </w:tabs>
        <w:rPr>
          <w:rFonts w:ascii="FreeSetC" w:hAnsi="FreeSetC"/>
          <w:sz w:val="22"/>
          <w:szCs w:val="22"/>
        </w:rPr>
      </w:pPr>
    </w:p>
    <w:p w14:paraId="2B546E8A" w14:textId="77777777" w:rsidR="00C50A43" w:rsidRPr="00B8161B" w:rsidRDefault="00C50A43" w:rsidP="00C50A43">
      <w:pPr>
        <w:numPr>
          <w:ilvl w:val="0"/>
          <w:numId w:val="2"/>
        </w:numPr>
        <w:ind w:left="142" w:right="141"/>
        <w:jc w:val="both"/>
        <w:rPr>
          <w:rFonts w:ascii="FreeSetC" w:hAnsi="FreeSetC"/>
          <w:sz w:val="22"/>
          <w:szCs w:val="22"/>
        </w:rPr>
      </w:pPr>
      <w:r w:rsidRPr="00B8161B">
        <w:rPr>
          <w:rFonts w:ascii="FreeSetC" w:hAnsi="FreeSetC"/>
          <w:sz w:val="22"/>
          <w:szCs w:val="22"/>
        </w:rPr>
        <w:t xml:space="preserve">Условия и порядок оплаты: </w:t>
      </w:r>
    </w:p>
    <w:p w14:paraId="612167A4" w14:textId="77777777" w:rsidR="00C50A43" w:rsidRPr="00B8161B" w:rsidRDefault="00C50A43" w:rsidP="00C50A43">
      <w:pPr>
        <w:numPr>
          <w:ilvl w:val="1"/>
          <w:numId w:val="2"/>
        </w:numPr>
        <w:ind w:left="142" w:right="141" w:hanging="360"/>
        <w:jc w:val="both"/>
        <w:rPr>
          <w:rFonts w:ascii="FreeSetC" w:hAnsi="FreeSetC"/>
          <w:i/>
          <w:sz w:val="22"/>
          <w:szCs w:val="22"/>
        </w:rPr>
      </w:pPr>
      <w:r w:rsidRPr="00B8161B">
        <w:rPr>
          <w:rFonts w:ascii="FreeSetC" w:hAnsi="FreeSetC"/>
          <w:i/>
          <w:sz w:val="22"/>
          <w:szCs w:val="22"/>
        </w:rPr>
        <w:t>при 100% либо частичной предварительной оплате:</w:t>
      </w:r>
    </w:p>
    <w:p w14:paraId="5991F1AB" w14:textId="60299CF0" w:rsidR="00C50A43" w:rsidRPr="00B27C63" w:rsidRDefault="00C50A43" w:rsidP="00C50A43">
      <w:pPr>
        <w:ind w:left="142" w:right="141"/>
        <w:jc w:val="both"/>
        <w:rPr>
          <w:rFonts w:ascii="FreeSetC" w:hAnsi="FreeSetC"/>
          <w:b/>
          <w:sz w:val="22"/>
          <w:szCs w:val="22"/>
        </w:rPr>
      </w:pPr>
      <w:r w:rsidRPr="00B8161B">
        <w:rPr>
          <w:rFonts w:ascii="FreeSetC" w:hAnsi="FreeSetC"/>
          <w:sz w:val="22"/>
          <w:szCs w:val="22"/>
        </w:rPr>
        <w:t xml:space="preserve">Предварительная оплата в размере </w:t>
      </w:r>
      <w:r w:rsidR="00A52DB3" w:rsidRPr="00A52DB3">
        <w:rPr>
          <w:rFonts w:asciiTheme="minorHAnsi" w:hAnsiTheme="minorHAnsi"/>
          <w:sz w:val="22"/>
          <w:szCs w:val="22"/>
        </w:rPr>
        <w:t xml:space="preserve">_____ </w:t>
      </w:r>
      <w:r w:rsidRPr="00B8161B">
        <w:rPr>
          <w:rFonts w:ascii="FreeSetC" w:hAnsi="FreeSetC"/>
          <w:sz w:val="22"/>
          <w:szCs w:val="22"/>
        </w:rPr>
        <w:t>(</w:t>
      </w:r>
      <w:r w:rsidRPr="00B8161B">
        <w:rPr>
          <w:rFonts w:ascii="FreeSetC" w:hAnsi="FreeSetC"/>
          <w:i/>
          <w:sz w:val="18"/>
          <w:szCs w:val="18"/>
        </w:rPr>
        <w:t>от общей суммы Договора/Приложения</w:t>
      </w:r>
      <w:r w:rsidRPr="00B8161B">
        <w:rPr>
          <w:rFonts w:ascii="FreeSetC" w:hAnsi="FreeSetC"/>
          <w:sz w:val="22"/>
          <w:szCs w:val="22"/>
        </w:rPr>
        <w:t xml:space="preserve">) производится в течение </w:t>
      </w:r>
      <w:r w:rsidR="00A52DB3" w:rsidRPr="00A52DB3">
        <w:rPr>
          <w:rFonts w:asciiTheme="minorHAnsi" w:hAnsiTheme="minorHAnsi"/>
          <w:sz w:val="22"/>
          <w:szCs w:val="22"/>
        </w:rPr>
        <w:t>____</w:t>
      </w:r>
      <w:r w:rsidRPr="00B8161B">
        <w:rPr>
          <w:rFonts w:ascii="FreeSetC" w:hAnsi="FreeSetC"/>
          <w:sz w:val="22"/>
          <w:szCs w:val="22"/>
        </w:rPr>
        <w:t xml:space="preserve"> рабочих дней от даты получения Покупателем счета Поставщика на оплату </w:t>
      </w:r>
      <w:r w:rsidRPr="00B27C63">
        <w:rPr>
          <w:rFonts w:ascii="FreeSetC" w:hAnsi="FreeSetC"/>
          <w:b/>
          <w:i/>
          <w:sz w:val="18"/>
          <w:szCs w:val="18"/>
        </w:rPr>
        <w:t>(рекомендуется указывать не менее 10 рабочих дней).</w:t>
      </w:r>
    </w:p>
    <w:p w14:paraId="4EF106F6" w14:textId="77777777" w:rsidR="00C50A43" w:rsidRPr="00B8161B" w:rsidRDefault="00C50A43" w:rsidP="00C50A43">
      <w:pPr>
        <w:numPr>
          <w:ilvl w:val="1"/>
          <w:numId w:val="2"/>
        </w:numPr>
        <w:ind w:left="142" w:right="141" w:hanging="360"/>
        <w:jc w:val="both"/>
        <w:rPr>
          <w:rFonts w:ascii="FreeSetC" w:hAnsi="FreeSetC"/>
          <w:i/>
          <w:sz w:val="22"/>
          <w:szCs w:val="22"/>
        </w:rPr>
      </w:pPr>
      <w:r w:rsidRPr="00B8161B">
        <w:rPr>
          <w:rFonts w:ascii="FreeSetC" w:hAnsi="FreeSetC"/>
          <w:i/>
          <w:sz w:val="22"/>
          <w:szCs w:val="22"/>
        </w:rPr>
        <w:t>при оплате после отгрузки/поставки Товара либо оплате несколькими платежами:</w:t>
      </w:r>
    </w:p>
    <w:p w14:paraId="0FA4DD0B" w14:textId="77777777" w:rsidR="00C50A43" w:rsidRPr="00B27C63" w:rsidRDefault="00C50A43" w:rsidP="00C50A43">
      <w:pPr>
        <w:ind w:left="142" w:right="141" w:hanging="360"/>
        <w:jc w:val="both"/>
        <w:rPr>
          <w:rFonts w:ascii="FreeSetC" w:hAnsi="FreeSetC"/>
          <w:b/>
          <w:sz w:val="22"/>
          <w:szCs w:val="22"/>
        </w:rPr>
      </w:pPr>
      <w:r w:rsidRPr="00B8161B">
        <w:rPr>
          <w:rFonts w:ascii="FreeSetC" w:hAnsi="FreeSetC"/>
          <w:sz w:val="22"/>
          <w:szCs w:val="22"/>
        </w:rPr>
        <w:t xml:space="preserve">       Оплата/Окончательный расчет (</w:t>
      </w:r>
      <w:r w:rsidRPr="00B8161B">
        <w:rPr>
          <w:rFonts w:ascii="FreeSetC" w:hAnsi="FreeSetC"/>
          <w:i/>
          <w:sz w:val="18"/>
          <w:szCs w:val="18"/>
        </w:rPr>
        <w:t>нужное указать</w:t>
      </w:r>
      <w:r w:rsidRPr="00B8161B">
        <w:rPr>
          <w:rFonts w:ascii="FreeSetC" w:hAnsi="FreeSetC"/>
          <w:sz w:val="22"/>
          <w:szCs w:val="22"/>
        </w:rPr>
        <w:t xml:space="preserve">) производится в течение 10 рабочих дней </w:t>
      </w:r>
      <w:r w:rsidRPr="00B27C63">
        <w:rPr>
          <w:rFonts w:ascii="FreeSetC" w:hAnsi="FreeSetC"/>
          <w:b/>
          <w:sz w:val="22"/>
          <w:szCs w:val="22"/>
        </w:rPr>
        <w:t>(</w:t>
      </w:r>
      <w:r w:rsidRPr="00B27C63">
        <w:rPr>
          <w:rFonts w:ascii="FreeSetC" w:hAnsi="FreeSetC"/>
          <w:b/>
          <w:i/>
          <w:sz w:val="18"/>
          <w:szCs w:val="18"/>
        </w:rPr>
        <w:t>нужное указать</w:t>
      </w:r>
      <w:r w:rsidRPr="00B27C63">
        <w:rPr>
          <w:rFonts w:ascii="FreeSetC" w:hAnsi="FreeSetC"/>
          <w:b/>
          <w:sz w:val="18"/>
          <w:szCs w:val="18"/>
        </w:rPr>
        <w:t xml:space="preserve">: </w:t>
      </w:r>
      <w:r w:rsidRPr="00B27C63">
        <w:rPr>
          <w:rFonts w:ascii="FreeSetC" w:hAnsi="FreeSetC"/>
          <w:b/>
          <w:i/>
          <w:sz w:val="18"/>
          <w:szCs w:val="18"/>
        </w:rPr>
        <w:t>от даты получения Покупателем уведомления Поставщика о готовности Товара к отгрузке/от даты поставки всего объема Товара на склад Покупателя и подписания Покупателем актом входного контроля без замечаний/от даты передачи всего объема Товара Поставщиком первому перевозчику/от даты поставки партии Товара</w:t>
      </w:r>
      <w:proofErr w:type="gramStart"/>
      <w:r w:rsidRPr="00B27C63">
        <w:rPr>
          <w:rFonts w:ascii="FreeSetC" w:hAnsi="FreeSetC"/>
          <w:b/>
          <w:sz w:val="22"/>
          <w:szCs w:val="22"/>
        </w:rPr>
        <w:t>)(</w:t>
      </w:r>
      <w:proofErr w:type="gramEnd"/>
      <w:r w:rsidRPr="00B27C63">
        <w:rPr>
          <w:rFonts w:ascii="FreeSetC" w:hAnsi="FreeSetC"/>
          <w:b/>
          <w:i/>
          <w:sz w:val="18"/>
          <w:szCs w:val="18"/>
        </w:rPr>
        <w:t>предпочтительной является</w:t>
      </w:r>
      <w:r w:rsidRPr="00B27C63">
        <w:rPr>
          <w:rFonts w:ascii="FreeSetC" w:hAnsi="FreeSetC"/>
          <w:b/>
          <w:sz w:val="22"/>
          <w:szCs w:val="22"/>
        </w:rPr>
        <w:t xml:space="preserve"> </w:t>
      </w:r>
      <w:r w:rsidRPr="00B27C63">
        <w:rPr>
          <w:rFonts w:ascii="FreeSetC" w:hAnsi="FreeSetC"/>
          <w:b/>
          <w:i/>
          <w:sz w:val="18"/>
          <w:szCs w:val="18"/>
        </w:rPr>
        <w:t>форма оплаты после подписания акта входного контроля)</w:t>
      </w:r>
      <w:r w:rsidRPr="00B27C63">
        <w:rPr>
          <w:rFonts w:ascii="FreeSetC" w:hAnsi="FreeSetC"/>
          <w:b/>
          <w:sz w:val="22"/>
          <w:szCs w:val="22"/>
        </w:rPr>
        <w:t>.</w:t>
      </w:r>
    </w:p>
    <w:p w14:paraId="42C0A206" w14:textId="77777777" w:rsidR="00C50A43" w:rsidRPr="00B27C63" w:rsidRDefault="00C50A43" w:rsidP="00C50A43">
      <w:pPr>
        <w:ind w:left="142" w:right="141" w:hanging="360"/>
        <w:jc w:val="both"/>
        <w:rPr>
          <w:rFonts w:ascii="FreeSetC" w:hAnsi="FreeSetC"/>
          <w:b/>
          <w:i/>
          <w:sz w:val="18"/>
          <w:szCs w:val="18"/>
        </w:rPr>
      </w:pPr>
      <w:r w:rsidRPr="00B27C63">
        <w:rPr>
          <w:rFonts w:ascii="FreeSetC" w:hAnsi="FreeSetC"/>
          <w:b/>
          <w:i/>
          <w:sz w:val="18"/>
          <w:szCs w:val="18"/>
        </w:rPr>
        <w:t xml:space="preserve">         </w:t>
      </w:r>
      <w:proofErr w:type="gramStart"/>
      <w:r w:rsidRPr="00B27C63">
        <w:rPr>
          <w:rFonts w:ascii="FreeSetC" w:hAnsi="FreeSetC"/>
          <w:b/>
          <w:i/>
          <w:sz w:val="18"/>
          <w:szCs w:val="18"/>
        </w:rPr>
        <w:t>Согласно</w:t>
      </w:r>
      <w:proofErr w:type="gramEnd"/>
      <w:r w:rsidRPr="00B27C63">
        <w:rPr>
          <w:rFonts w:ascii="FreeSetC" w:hAnsi="FreeSetC"/>
          <w:b/>
          <w:i/>
          <w:sz w:val="18"/>
          <w:szCs w:val="18"/>
        </w:rPr>
        <w:t xml:space="preserve"> конкурентного листа/конъюнктурной справки может быть установлен иной порядок и форма расчета.</w:t>
      </w:r>
    </w:p>
    <w:p w14:paraId="73148E67" w14:textId="5DAE81EC" w:rsidR="00C50A43" w:rsidRPr="00B8161B" w:rsidRDefault="00C50A43" w:rsidP="00C50A43">
      <w:pPr>
        <w:numPr>
          <w:ilvl w:val="0"/>
          <w:numId w:val="2"/>
        </w:numPr>
        <w:ind w:left="142" w:right="141"/>
        <w:jc w:val="both"/>
        <w:rPr>
          <w:rFonts w:ascii="FreeSetC" w:hAnsi="FreeSetC"/>
          <w:sz w:val="22"/>
          <w:szCs w:val="22"/>
        </w:rPr>
      </w:pPr>
      <w:r w:rsidRPr="00B8161B">
        <w:rPr>
          <w:rFonts w:ascii="FreeSetC" w:hAnsi="FreeSetC"/>
          <w:sz w:val="22"/>
          <w:szCs w:val="22"/>
        </w:rPr>
        <w:t xml:space="preserve">Условия поставки Товара: </w:t>
      </w:r>
      <w:r w:rsidRPr="006E27ED">
        <w:rPr>
          <w:rFonts w:ascii="FreeSetC" w:hAnsi="FreeSetC"/>
          <w:b/>
          <w:i/>
          <w:sz w:val="18"/>
          <w:szCs w:val="18"/>
        </w:rPr>
        <w:t>(указать усл</w:t>
      </w:r>
      <w:r w:rsidR="00A52DB3" w:rsidRPr="006E27ED">
        <w:rPr>
          <w:rFonts w:ascii="FreeSetC" w:hAnsi="FreeSetC"/>
          <w:b/>
          <w:i/>
          <w:sz w:val="18"/>
          <w:szCs w:val="18"/>
        </w:rPr>
        <w:t xml:space="preserve">овия поставки в соответствии с </w:t>
      </w:r>
      <w:r w:rsidRPr="006E27ED">
        <w:rPr>
          <w:rFonts w:ascii="FreeSetC" w:hAnsi="FreeSetC"/>
          <w:b/>
          <w:i/>
          <w:sz w:val="18"/>
          <w:szCs w:val="18"/>
        </w:rPr>
        <w:t>ИНКОТЕРМС -2010)</w:t>
      </w:r>
      <w:r w:rsidRPr="00B8161B">
        <w:rPr>
          <w:rFonts w:ascii="FreeSetC" w:hAnsi="FreeSetC"/>
          <w:sz w:val="18"/>
          <w:szCs w:val="18"/>
        </w:rPr>
        <w:t xml:space="preserve"> </w:t>
      </w:r>
      <w:r w:rsidRPr="00B8161B">
        <w:rPr>
          <w:rFonts w:ascii="FreeSetC" w:hAnsi="FreeSetC"/>
          <w:sz w:val="22"/>
          <w:szCs w:val="22"/>
        </w:rPr>
        <w:t xml:space="preserve">до Места Поставки. </w:t>
      </w:r>
    </w:p>
    <w:p w14:paraId="76A7F788" w14:textId="1DE5CD49" w:rsidR="00C50A43" w:rsidRPr="006E27ED" w:rsidRDefault="00C50A43" w:rsidP="00C50A43">
      <w:pPr>
        <w:numPr>
          <w:ilvl w:val="0"/>
          <w:numId w:val="2"/>
        </w:numPr>
        <w:tabs>
          <w:tab w:val="left" w:pos="142"/>
          <w:tab w:val="left" w:pos="9214"/>
        </w:tabs>
        <w:ind w:left="142" w:right="141"/>
        <w:jc w:val="both"/>
        <w:rPr>
          <w:rFonts w:ascii="FreeSetC" w:hAnsi="FreeSetC"/>
          <w:b/>
          <w:i/>
          <w:sz w:val="18"/>
          <w:szCs w:val="18"/>
        </w:rPr>
      </w:pPr>
      <w:r w:rsidRPr="00B8161B">
        <w:rPr>
          <w:rFonts w:ascii="FreeSetC" w:hAnsi="FreeSetC"/>
          <w:sz w:val="22"/>
          <w:szCs w:val="22"/>
        </w:rPr>
        <w:t xml:space="preserve">Место поставки: г. </w:t>
      </w:r>
      <w:r w:rsidR="00A52DB3" w:rsidRPr="00A52DB3">
        <w:rPr>
          <w:rFonts w:asciiTheme="minorHAnsi" w:hAnsiTheme="minorHAnsi"/>
          <w:sz w:val="22"/>
          <w:szCs w:val="22"/>
        </w:rPr>
        <w:t>____________</w:t>
      </w:r>
      <w:r w:rsidRPr="00B8161B">
        <w:rPr>
          <w:rFonts w:ascii="FreeSetC" w:hAnsi="FreeSetC"/>
          <w:sz w:val="22"/>
          <w:szCs w:val="22"/>
        </w:rPr>
        <w:t xml:space="preserve">, </w:t>
      </w:r>
      <w:r w:rsidRPr="006E27ED">
        <w:rPr>
          <w:rFonts w:ascii="FreeSetC" w:hAnsi="FreeSetC"/>
          <w:b/>
          <w:i/>
          <w:sz w:val="18"/>
          <w:szCs w:val="18"/>
        </w:rPr>
        <w:t xml:space="preserve">(нужное указать: склад Покупателя/Поставщика или ж/д станция или др.) </w:t>
      </w:r>
    </w:p>
    <w:p w14:paraId="24D00ED3" w14:textId="38F3B73F" w:rsidR="00C50A43" w:rsidRPr="00B8161B" w:rsidRDefault="00C50A43" w:rsidP="00C50A43">
      <w:pPr>
        <w:numPr>
          <w:ilvl w:val="0"/>
          <w:numId w:val="2"/>
        </w:numPr>
        <w:ind w:left="142" w:right="141"/>
        <w:jc w:val="both"/>
        <w:rPr>
          <w:rFonts w:ascii="FreeSetC" w:hAnsi="FreeSetC"/>
          <w:sz w:val="22"/>
          <w:szCs w:val="22"/>
        </w:rPr>
      </w:pPr>
      <w:r w:rsidRPr="00B8161B">
        <w:rPr>
          <w:rFonts w:ascii="FreeSetC" w:hAnsi="FreeSetC"/>
          <w:sz w:val="22"/>
          <w:szCs w:val="22"/>
        </w:rPr>
        <w:t xml:space="preserve">Срок поставки: </w:t>
      </w:r>
      <w:r w:rsidR="00A52DB3">
        <w:rPr>
          <w:rFonts w:asciiTheme="minorHAnsi" w:hAnsiTheme="minorHAnsi"/>
          <w:sz w:val="22"/>
          <w:szCs w:val="22"/>
          <w:lang w:val="en-US"/>
        </w:rPr>
        <w:t>________________________</w:t>
      </w:r>
      <w:r w:rsidRPr="00B8161B">
        <w:rPr>
          <w:rFonts w:ascii="FreeSetC" w:hAnsi="FreeSetC"/>
          <w:sz w:val="22"/>
          <w:szCs w:val="22"/>
        </w:rPr>
        <w:t>20</w:t>
      </w:r>
      <w:r w:rsidR="00DD28D8">
        <w:rPr>
          <w:rFonts w:ascii="FreeSetC" w:hAnsi="FreeSetC"/>
          <w:sz w:val="22"/>
          <w:szCs w:val="22"/>
        </w:rPr>
        <w:t>2</w:t>
      </w:r>
      <w:r w:rsidRPr="00B8161B">
        <w:rPr>
          <w:rFonts w:ascii="FreeSetC" w:hAnsi="FreeSetC"/>
          <w:sz w:val="22"/>
          <w:szCs w:val="22"/>
        </w:rPr>
        <w:t xml:space="preserve">_г.  </w:t>
      </w:r>
    </w:p>
    <w:p w14:paraId="5CD57637" w14:textId="77777777" w:rsidR="00C50A43" w:rsidRPr="00B8161B" w:rsidRDefault="00C50A43" w:rsidP="00C50A43">
      <w:pPr>
        <w:tabs>
          <w:tab w:val="left" w:pos="9214"/>
          <w:tab w:val="left" w:pos="9356"/>
        </w:tabs>
        <w:ind w:left="142" w:right="141" w:hanging="360"/>
        <w:jc w:val="both"/>
        <w:rPr>
          <w:rFonts w:ascii="FreeSetC" w:hAnsi="FreeSetC"/>
          <w:i/>
          <w:sz w:val="22"/>
          <w:szCs w:val="22"/>
        </w:rPr>
      </w:pPr>
      <w:r w:rsidRPr="00B8161B">
        <w:rPr>
          <w:rFonts w:ascii="FreeSetC" w:hAnsi="FreeSetC"/>
          <w:sz w:val="22"/>
          <w:szCs w:val="22"/>
        </w:rPr>
        <w:t xml:space="preserve">       Досрочная поставка Товара допускается, при условии получения Поставщиком предварительного письменного согласия Покупателя</w:t>
      </w:r>
      <w:r w:rsidRPr="00B8161B">
        <w:rPr>
          <w:rFonts w:ascii="FreeSetC" w:hAnsi="FreeSetC"/>
          <w:i/>
          <w:sz w:val="22"/>
          <w:szCs w:val="22"/>
        </w:rPr>
        <w:t>.</w:t>
      </w:r>
    </w:p>
    <w:p w14:paraId="0424F35A" w14:textId="77777777" w:rsidR="00C50A43" w:rsidRPr="00B8161B" w:rsidRDefault="00C50A43" w:rsidP="00C50A43">
      <w:pPr>
        <w:ind w:left="142" w:hanging="360"/>
        <w:jc w:val="both"/>
        <w:rPr>
          <w:rFonts w:ascii="FreeSetC" w:hAnsi="FreeSetC"/>
          <w:bCs/>
          <w:i/>
          <w:sz w:val="22"/>
          <w:szCs w:val="22"/>
        </w:rPr>
      </w:pPr>
      <w:r w:rsidRPr="00B8161B">
        <w:rPr>
          <w:rFonts w:ascii="FreeSetC" w:hAnsi="FreeSetC"/>
          <w:bCs/>
          <w:sz w:val="22"/>
          <w:szCs w:val="22"/>
        </w:rPr>
        <w:t>5.</w:t>
      </w:r>
      <w:r w:rsidRPr="00B8161B">
        <w:rPr>
          <w:rFonts w:ascii="FreeSetC" w:hAnsi="FreeSetC"/>
          <w:bCs/>
          <w:sz w:val="22"/>
          <w:szCs w:val="22"/>
        </w:rPr>
        <w:tab/>
        <w:t>Поставка Товара</w:t>
      </w:r>
      <w:r w:rsidRPr="00B8161B">
        <w:rPr>
          <w:rFonts w:ascii="FreeSetC" w:hAnsi="FreeSetC"/>
          <w:sz w:val="22"/>
          <w:szCs w:val="22"/>
        </w:rPr>
        <w:t xml:space="preserve"> </w:t>
      </w:r>
      <w:r w:rsidRPr="00B8161B">
        <w:rPr>
          <w:rFonts w:ascii="FreeSetC" w:hAnsi="FreeSetC"/>
          <w:bCs/>
          <w:sz w:val="22"/>
          <w:szCs w:val="22"/>
        </w:rPr>
        <w:t xml:space="preserve">производится </w:t>
      </w:r>
      <w:r w:rsidRPr="00B83801">
        <w:rPr>
          <w:rFonts w:ascii="FreeSetC" w:hAnsi="FreeSetC"/>
          <w:b/>
          <w:bCs/>
          <w:i/>
          <w:sz w:val="18"/>
          <w:szCs w:val="18"/>
        </w:rPr>
        <w:t>(</w:t>
      </w:r>
      <w:proofErr w:type="gramStart"/>
      <w:r w:rsidRPr="00B83801">
        <w:rPr>
          <w:rFonts w:ascii="FreeSetC" w:hAnsi="FreeSetC"/>
          <w:b/>
          <w:bCs/>
          <w:i/>
          <w:sz w:val="18"/>
          <w:szCs w:val="18"/>
        </w:rPr>
        <w:t>нужное</w:t>
      </w:r>
      <w:proofErr w:type="gramEnd"/>
      <w:r w:rsidRPr="00B83801">
        <w:rPr>
          <w:rFonts w:ascii="FreeSetC" w:hAnsi="FreeSetC"/>
          <w:b/>
          <w:bCs/>
          <w:i/>
          <w:sz w:val="18"/>
          <w:szCs w:val="18"/>
        </w:rPr>
        <w:t xml:space="preserve"> указать: единовременно/партиями в пределах срока поставки, предусмотренного п. 4 Приложения).</w:t>
      </w:r>
      <w:r w:rsidRPr="00B8161B">
        <w:rPr>
          <w:rFonts w:ascii="FreeSetC" w:hAnsi="FreeSetC"/>
          <w:bCs/>
          <w:i/>
          <w:sz w:val="22"/>
          <w:szCs w:val="22"/>
        </w:rPr>
        <w:t xml:space="preserve"> </w:t>
      </w:r>
    </w:p>
    <w:p w14:paraId="18986F3B" w14:textId="3CE1A1F3" w:rsidR="00C50A43" w:rsidRPr="00B83801" w:rsidRDefault="00C50A43" w:rsidP="00C50A43">
      <w:pPr>
        <w:ind w:left="142" w:hanging="360"/>
        <w:jc w:val="both"/>
        <w:rPr>
          <w:rFonts w:ascii="FreeSetC" w:hAnsi="FreeSetC"/>
          <w:b/>
          <w:sz w:val="20"/>
          <w:szCs w:val="20"/>
        </w:rPr>
      </w:pPr>
      <w:r w:rsidRPr="00B8161B">
        <w:rPr>
          <w:rFonts w:ascii="FreeSetC" w:hAnsi="FreeSetC"/>
          <w:sz w:val="22"/>
          <w:szCs w:val="22"/>
        </w:rPr>
        <w:t xml:space="preserve">6.  </w:t>
      </w:r>
      <w:r w:rsidRPr="00B8161B">
        <w:rPr>
          <w:rFonts w:ascii="FreeSetC" w:eastAsia="MS Mincho" w:hAnsi="FreeSetC"/>
          <w:sz w:val="22"/>
          <w:szCs w:val="22"/>
        </w:rPr>
        <w:t xml:space="preserve">Гарантийный срок на Товар </w:t>
      </w:r>
      <w:r w:rsidRPr="00B8161B">
        <w:rPr>
          <w:rFonts w:ascii="FreeSetC" w:hAnsi="FreeSetC"/>
          <w:sz w:val="22"/>
          <w:szCs w:val="22"/>
        </w:rPr>
        <w:t>устанавливается</w:t>
      </w:r>
      <w:r w:rsidRPr="00B8161B">
        <w:rPr>
          <w:rFonts w:ascii="FreeSetC" w:hAnsi="FreeSetC"/>
          <w:color w:val="000000"/>
          <w:sz w:val="22"/>
          <w:szCs w:val="22"/>
        </w:rPr>
        <w:t xml:space="preserve"> </w:t>
      </w:r>
      <w:proofErr w:type="gramStart"/>
      <w:r w:rsidRPr="00B8161B">
        <w:rPr>
          <w:rFonts w:ascii="FreeSetC" w:hAnsi="FreeSetC"/>
          <w:color w:val="000000"/>
          <w:sz w:val="22"/>
          <w:szCs w:val="22"/>
        </w:rPr>
        <w:t>на</w:t>
      </w:r>
      <w:proofErr w:type="gramEnd"/>
      <w:r w:rsidRPr="00B8161B">
        <w:rPr>
          <w:rFonts w:ascii="FreeSetC" w:hAnsi="FreeSetC"/>
          <w:color w:val="000000"/>
          <w:sz w:val="22"/>
          <w:szCs w:val="22"/>
        </w:rPr>
        <w:t xml:space="preserve"> </w:t>
      </w:r>
      <w:r w:rsidR="00393456" w:rsidRPr="00393456">
        <w:rPr>
          <w:rFonts w:asciiTheme="minorHAnsi" w:hAnsiTheme="minorHAnsi"/>
          <w:color w:val="000000"/>
          <w:sz w:val="22"/>
          <w:szCs w:val="22"/>
        </w:rPr>
        <w:t>____</w:t>
      </w:r>
      <w:r w:rsidRPr="00B8161B">
        <w:rPr>
          <w:rFonts w:ascii="FreeSetC" w:hAnsi="FreeSetC"/>
          <w:color w:val="000000"/>
          <w:sz w:val="22"/>
          <w:szCs w:val="22"/>
        </w:rPr>
        <w:t xml:space="preserve"> </w:t>
      </w:r>
      <w:proofErr w:type="gramStart"/>
      <w:r w:rsidRPr="00B8161B">
        <w:rPr>
          <w:rFonts w:ascii="FreeSetC" w:hAnsi="FreeSetC"/>
          <w:color w:val="000000"/>
          <w:sz w:val="22"/>
          <w:szCs w:val="22"/>
        </w:rPr>
        <w:t>месяцев</w:t>
      </w:r>
      <w:proofErr w:type="gramEnd"/>
      <w:r w:rsidRPr="00B8161B">
        <w:rPr>
          <w:rFonts w:ascii="FreeSetC" w:hAnsi="FreeSetC"/>
          <w:color w:val="000000"/>
          <w:sz w:val="22"/>
          <w:szCs w:val="22"/>
        </w:rPr>
        <w:t xml:space="preserve"> с даты ввода его в эксплуатацию, при условии, если ввод его в эксплуатацию будет произведен не позднее </w:t>
      </w:r>
      <w:r w:rsidRPr="00B83801">
        <w:rPr>
          <w:rFonts w:asciiTheme="majorHAnsi" w:hAnsiTheme="majorHAnsi" w:cstheme="majorHAnsi"/>
          <w:color w:val="000000"/>
          <w:sz w:val="22"/>
          <w:szCs w:val="22"/>
        </w:rPr>
        <w:t>___</w:t>
      </w:r>
      <w:r w:rsidRPr="00B8161B">
        <w:rPr>
          <w:rFonts w:ascii="FreeSetC" w:hAnsi="FreeSetC"/>
          <w:color w:val="000000"/>
          <w:sz w:val="22"/>
          <w:szCs w:val="22"/>
        </w:rPr>
        <w:t xml:space="preserve"> месяцев с даты поставки. В случае ввода в эксплуатацию Товара по истечении </w:t>
      </w:r>
      <w:r w:rsidRPr="00B83801">
        <w:rPr>
          <w:rFonts w:asciiTheme="majorHAnsi" w:hAnsiTheme="majorHAnsi" w:cstheme="majorHAnsi"/>
          <w:color w:val="000000"/>
          <w:sz w:val="22"/>
          <w:szCs w:val="22"/>
        </w:rPr>
        <w:t>___</w:t>
      </w:r>
      <w:r w:rsidRPr="00B8161B">
        <w:rPr>
          <w:rFonts w:ascii="FreeSetC" w:hAnsi="FreeSetC"/>
          <w:color w:val="000000"/>
          <w:sz w:val="22"/>
          <w:szCs w:val="22"/>
        </w:rPr>
        <w:t xml:space="preserve"> месяцев с даты поставки, то гарантийный срок устанавливается </w:t>
      </w:r>
      <w:proofErr w:type="gramStart"/>
      <w:r w:rsidRPr="00B8161B">
        <w:rPr>
          <w:rFonts w:ascii="FreeSetC" w:hAnsi="FreeSetC"/>
          <w:color w:val="000000"/>
          <w:sz w:val="22"/>
          <w:szCs w:val="22"/>
        </w:rPr>
        <w:t>на</w:t>
      </w:r>
      <w:proofErr w:type="gramEnd"/>
      <w:r w:rsidRPr="00B8161B">
        <w:rPr>
          <w:rFonts w:ascii="FreeSetC" w:hAnsi="FreeSetC"/>
          <w:color w:val="000000"/>
          <w:sz w:val="22"/>
          <w:szCs w:val="22"/>
        </w:rPr>
        <w:t xml:space="preserve"> </w:t>
      </w:r>
      <w:r w:rsidR="00393456" w:rsidRPr="00393456">
        <w:rPr>
          <w:rFonts w:asciiTheme="minorHAnsi" w:hAnsiTheme="minorHAnsi"/>
          <w:color w:val="000000"/>
          <w:sz w:val="22"/>
          <w:szCs w:val="22"/>
        </w:rPr>
        <w:t>____</w:t>
      </w:r>
      <w:r w:rsidRPr="00B8161B">
        <w:rPr>
          <w:rFonts w:ascii="FreeSetC" w:hAnsi="FreeSetC"/>
          <w:color w:val="000000"/>
          <w:sz w:val="22"/>
          <w:szCs w:val="22"/>
        </w:rPr>
        <w:t xml:space="preserve"> </w:t>
      </w:r>
      <w:proofErr w:type="gramStart"/>
      <w:r w:rsidRPr="00B8161B">
        <w:rPr>
          <w:rFonts w:ascii="FreeSetC" w:hAnsi="FreeSetC"/>
          <w:color w:val="000000"/>
          <w:sz w:val="22"/>
          <w:szCs w:val="22"/>
        </w:rPr>
        <w:t>месяцев</w:t>
      </w:r>
      <w:proofErr w:type="gramEnd"/>
      <w:r w:rsidRPr="00B8161B">
        <w:rPr>
          <w:rFonts w:ascii="FreeSetC" w:hAnsi="FreeSetC"/>
          <w:color w:val="000000"/>
          <w:sz w:val="22"/>
          <w:szCs w:val="22"/>
        </w:rPr>
        <w:t xml:space="preserve"> с даты поставки Товара </w:t>
      </w:r>
      <w:r w:rsidRPr="00B83801">
        <w:rPr>
          <w:rFonts w:ascii="FreeSetC" w:hAnsi="FreeSetC"/>
          <w:b/>
          <w:i/>
          <w:color w:val="000000"/>
          <w:sz w:val="18"/>
          <w:szCs w:val="18"/>
        </w:rPr>
        <w:t>(Гарантийный срок определяется спецификой Товара и должен составлять не менее 12 месяцев с даты ввода в эксплуатацию).</w:t>
      </w:r>
    </w:p>
    <w:p w14:paraId="2AEFF25E" w14:textId="53DDF935" w:rsidR="00C50A43" w:rsidRPr="00B8161B" w:rsidRDefault="00C50A43" w:rsidP="00C50A43">
      <w:pPr>
        <w:tabs>
          <w:tab w:val="left" w:pos="9214"/>
          <w:tab w:val="left" w:pos="9356"/>
        </w:tabs>
        <w:ind w:left="142" w:right="141" w:hanging="1134"/>
        <w:jc w:val="both"/>
        <w:rPr>
          <w:rFonts w:ascii="FreeSetC" w:hAnsi="FreeSetC"/>
          <w:sz w:val="22"/>
          <w:szCs w:val="22"/>
        </w:rPr>
      </w:pPr>
      <w:r w:rsidRPr="00B8161B">
        <w:rPr>
          <w:rFonts w:ascii="FreeSetC" w:hAnsi="FreeSetC"/>
          <w:sz w:val="22"/>
          <w:szCs w:val="22"/>
        </w:rPr>
        <w:t xml:space="preserve">                7.   Год изготовления Товара: 20_г.</w:t>
      </w:r>
    </w:p>
    <w:p w14:paraId="5231C202" w14:textId="57AB3435" w:rsidR="00C50A43" w:rsidRPr="00B83801" w:rsidRDefault="00C50A43" w:rsidP="00C50A43">
      <w:pPr>
        <w:tabs>
          <w:tab w:val="left" w:pos="9214"/>
          <w:tab w:val="left" w:pos="9356"/>
        </w:tabs>
        <w:ind w:left="142" w:right="141" w:hanging="1134"/>
        <w:jc w:val="both"/>
        <w:rPr>
          <w:rFonts w:ascii="FreeSetC" w:hAnsi="FreeSetC"/>
          <w:b/>
          <w:sz w:val="22"/>
          <w:szCs w:val="22"/>
        </w:rPr>
      </w:pPr>
      <w:bookmarkStart w:id="0" w:name="_GoBack"/>
      <w:bookmarkEnd w:id="0"/>
    </w:p>
    <w:tbl>
      <w:tblPr>
        <w:tblW w:w="14000" w:type="dxa"/>
        <w:tblInd w:w="567" w:type="dxa"/>
        <w:tblLook w:val="04A0" w:firstRow="1" w:lastRow="0" w:firstColumn="1" w:lastColumn="0" w:noHBand="0" w:noVBand="1"/>
      </w:tblPr>
      <w:tblGrid>
        <w:gridCol w:w="7054"/>
        <w:gridCol w:w="6946"/>
      </w:tblGrid>
      <w:tr w:rsidR="00C50A43" w:rsidRPr="00B8161B" w14:paraId="364FB0AD" w14:textId="77777777" w:rsidTr="003061C9">
        <w:tc>
          <w:tcPr>
            <w:tcW w:w="7054" w:type="dxa"/>
            <w:shd w:val="clear" w:color="auto" w:fill="auto"/>
          </w:tcPr>
          <w:p w14:paraId="59ECB9F7" w14:textId="77777777" w:rsidR="00C50A43" w:rsidRPr="00B8161B" w:rsidRDefault="00C50A43" w:rsidP="00DE51B5">
            <w:pPr>
              <w:contextualSpacing/>
              <w:rPr>
                <w:rFonts w:ascii="FreeSetC" w:eastAsia="MS Mincho" w:hAnsi="FreeSetC"/>
                <w:b/>
                <w:sz w:val="22"/>
                <w:szCs w:val="22"/>
              </w:rPr>
            </w:pPr>
          </w:p>
          <w:p w14:paraId="69A72081" w14:textId="77777777" w:rsidR="00C50A43" w:rsidRPr="00B8161B" w:rsidRDefault="00C50A43" w:rsidP="00DE51B5">
            <w:pPr>
              <w:contextualSpacing/>
              <w:rPr>
                <w:rFonts w:ascii="FreeSetC" w:eastAsia="MS Mincho" w:hAnsi="FreeSetC"/>
                <w:b/>
                <w:sz w:val="22"/>
                <w:szCs w:val="22"/>
              </w:rPr>
            </w:pPr>
            <w:r w:rsidRPr="00B8161B">
              <w:rPr>
                <w:rFonts w:ascii="FreeSetC" w:eastAsia="MS Mincho" w:hAnsi="FreeSetC"/>
                <w:b/>
                <w:sz w:val="22"/>
                <w:szCs w:val="22"/>
              </w:rPr>
              <w:lastRenderedPageBreak/>
              <w:t xml:space="preserve">ПОСТАВЩИК:    </w:t>
            </w:r>
          </w:p>
          <w:p w14:paraId="4B96E4A8" w14:textId="77777777" w:rsidR="00C50A43" w:rsidRPr="00B8161B" w:rsidRDefault="00C50A43" w:rsidP="00DE51B5">
            <w:pPr>
              <w:contextualSpacing/>
              <w:rPr>
                <w:rFonts w:ascii="FreeSetC" w:eastAsia="MS Mincho" w:hAnsi="FreeSetC"/>
                <w:b/>
                <w:sz w:val="22"/>
                <w:szCs w:val="22"/>
              </w:rPr>
            </w:pPr>
          </w:p>
        </w:tc>
        <w:tc>
          <w:tcPr>
            <w:tcW w:w="6946" w:type="dxa"/>
            <w:shd w:val="clear" w:color="auto" w:fill="auto"/>
          </w:tcPr>
          <w:p w14:paraId="76CEDB2B" w14:textId="77777777" w:rsidR="00C50A43" w:rsidRPr="00B8161B" w:rsidRDefault="00C50A43" w:rsidP="00DE51B5">
            <w:pPr>
              <w:contextualSpacing/>
              <w:rPr>
                <w:rFonts w:ascii="FreeSetC" w:eastAsia="MS Mincho" w:hAnsi="FreeSetC"/>
                <w:b/>
                <w:sz w:val="22"/>
                <w:szCs w:val="22"/>
              </w:rPr>
            </w:pPr>
          </w:p>
          <w:p w14:paraId="78BAEE2A" w14:textId="77777777" w:rsidR="00C50A43" w:rsidRPr="00B8161B" w:rsidRDefault="00C50A43" w:rsidP="00DE51B5">
            <w:pPr>
              <w:contextualSpacing/>
              <w:rPr>
                <w:rFonts w:ascii="FreeSetC" w:eastAsia="MS Mincho" w:hAnsi="FreeSetC"/>
                <w:b/>
                <w:sz w:val="22"/>
                <w:szCs w:val="22"/>
              </w:rPr>
            </w:pPr>
            <w:r w:rsidRPr="00B8161B">
              <w:rPr>
                <w:rFonts w:ascii="FreeSetC" w:eastAsia="MS Mincho" w:hAnsi="FreeSetC"/>
                <w:b/>
                <w:sz w:val="22"/>
                <w:szCs w:val="22"/>
              </w:rPr>
              <w:lastRenderedPageBreak/>
              <w:t>ПОКУПАТЕЛЬ:</w:t>
            </w:r>
          </w:p>
        </w:tc>
      </w:tr>
      <w:tr w:rsidR="00C50A43" w:rsidRPr="00B8161B" w14:paraId="6758ED13" w14:textId="77777777" w:rsidTr="003061C9">
        <w:tc>
          <w:tcPr>
            <w:tcW w:w="7054" w:type="dxa"/>
            <w:shd w:val="clear" w:color="auto" w:fill="auto"/>
          </w:tcPr>
          <w:p w14:paraId="2A39BA96" w14:textId="77777777" w:rsidR="00C50A43" w:rsidRPr="00B8161B" w:rsidRDefault="00C50A43" w:rsidP="00DE51B5">
            <w:pPr>
              <w:contextualSpacing/>
              <w:rPr>
                <w:rFonts w:ascii="FreeSetC" w:eastAsia="MS Mincho" w:hAnsi="FreeSetC"/>
                <w:b/>
                <w:i/>
                <w:sz w:val="22"/>
                <w:szCs w:val="22"/>
              </w:rPr>
            </w:pPr>
            <w:r w:rsidRPr="00B8161B">
              <w:rPr>
                <w:rFonts w:ascii="FreeSetC" w:eastAsia="MS Mincho" w:hAnsi="FreeSetC"/>
                <w:b/>
                <w:i/>
                <w:sz w:val="22"/>
                <w:szCs w:val="22"/>
              </w:rPr>
              <w:lastRenderedPageBreak/>
              <w:t>Должность подписывающего лица</w:t>
            </w:r>
          </w:p>
          <w:p w14:paraId="03B7C8E3" w14:textId="77777777" w:rsidR="00C50A43" w:rsidRPr="00B8161B" w:rsidRDefault="00C50A43" w:rsidP="00DE51B5">
            <w:pPr>
              <w:contextualSpacing/>
              <w:rPr>
                <w:rFonts w:ascii="FreeSetC" w:eastAsia="MS Mincho" w:hAnsi="FreeSetC"/>
                <w:b/>
                <w:i/>
                <w:sz w:val="22"/>
                <w:szCs w:val="22"/>
              </w:rPr>
            </w:pPr>
            <w:r w:rsidRPr="00B8161B">
              <w:rPr>
                <w:rFonts w:ascii="FreeSetC" w:eastAsia="MS Mincho" w:hAnsi="FreeSetC"/>
                <w:b/>
                <w:i/>
                <w:sz w:val="22"/>
                <w:szCs w:val="22"/>
              </w:rPr>
              <w:t xml:space="preserve">Наименование Поставщика </w:t>
            </w:r>
          </w:p>
          <w:p w14:paraId="3CA26F60" w14:textId="77777777" w:rsidR="00C50A43" w:rsidRPr="00B8161B" w:rsidRDefault="00C50A43" w:rsidP="00DE51B5">
            <w:pPr>
              <w:contextualSpacing/>
              <w:rPr>
                <w:rFonts w:ascii="FreeSetC" w:eastAsia="MS Mincho" w:hAnsi="FreeSetC"/>
                <w:b/>
                <w:i/>
                <w:sz w:val="22"/>
                <w:szCs w:val="22"/>
              </w:rPr>
            </w:pPr>
          </w:p>
        </w:tc>
        <w:tc>
          <w:tcPr>
            <w:tcW w:w="6946" w:type="dxa"/>
            <w:shd w:val="clear" w:color="auto" w:fill="auto"/>
          </w:tcPr>
          <w:p w14:paraId="589F0392" w14:textId="3A4D8355" w:rsidR="00C50A43" w:rsidRPr="00B8161B" w:rsidRDefault="003061C9" w:rsidP="00DD28D8">
            <w:pPr>
              <w:contextualSpacing/>
              <w:rPr>
                <w:rFonts w:ascii="FreeSetC" w:eastAsia="MS Mincho" w:hAnsi="FreeSetC"/>
                <w:i/>
                <w:sz w:val="22"/>
                <w:szCs w:val="22"/>
              </w:rPr>
            </w:pPr>
            <w:r>
              <w:rPr>
                <w:rFonts w:ascii="FreeSetC" w:eastAsia="MS Mincho" w:hAnsi="FreeSetC"/>
                <w:b/>
                <w:i/>
                <w:sz w:val="22"/>
                <w:szCs w:val="22"/>
              </w:rPr>
              <w:t xml:space="preserve">Генеральный директор </w:t>
            </w:r>
            <w:r w:rsidR="00DD28D8">
              <w:rPr>
                <w:rFonts w:ascii="FreeSetC" w:eastAsia="MS Mincho" w:hAnsi="FreeSetC"/>
                <w:b/>
                <w:i/>
                <w:sz w:val="22"/>
                <w:szCs w:val="22"/>
              </w:rPr>
              <w:t>ТОО</w:t>
            </w:r>
            <w:r>
              <w:rPr>
                <w:rFonts w:ascii="FreeSetC" w:eastAsia="MS Mincho" w:hAnsi="FreeSetC"/>
                <w:b/>
                <w:i/>
                <w:sz w:val="22"/>
                <w:szCs w:val="22"/>
              </w:rPr>
              <w:t xml:space="preserve"> «</w:t>
            </w:r>
            <w:r w:rsidR="00DD28D8">
              <w:rPr>
                <w:rFonts w:ascii="FreeSetC" w:eastAsia="MS Mincho" w:hAnsi="FreeSetC"/>
                <w:b/>
                <w:i/>
                <w:sz w:val="22"/>
                <w:szCs w:val="22"/>
              </w:rPr>
              <w:t>Петропавловские Тепловые Сети</w:t>
            </w:r>
            <w:r>
              <w:rPr>
                <w:rFonts w:ascii="FreeSetC" w:eastAsia="MS Mincho" w:hAnsi="FreeSetC"/>
                <w:b/>
                <w:i/>
                <w:sz w:val="22"/>
                <w:szCs w:val="22"/>
              </w:rPr>
              <w:t>»</w:t>
            </w:r>
          </w:p>
        </w:tc>
      </w:tr>
      <w:tr w:rsidR="00C50A43" w:rsidRPr="00B8161B" w14:paraId="7489D699" w14:textId="77777777" w:rsidTr="003061C9">
        <w:tc>
          <w:tcPr>
            <w:tcW w:w="7054" w:type="dxa"/>
            <w:shd w:val="clear" w:color="auto" w:fill="auto"/>
          </w:tcPr>
          <w:p w14:paraId="598BE777" w14:textId="2BD7982C" w:rsidR="00C50A43" w:rsidRPr="00B8161B" w:rsidRDefault="00393456" w:rsidP="00DE51B5">
            <w:pPr>
              <w:contextualSpacing/>
              <w:rPr>
                <w:rFonts w:ascii="FreeSetC" w:eastAsia="MS Mincho" w:hAnsi="FreeSetC"/>
                <w:sz w:val="22"/>
                <w:szCs w:val="22"/>
              </w:rPr>
            </w:pPr>
            <w:r>
              <w:rPr>
                <w:rFonts w:asciiTheme="minorHAnsi" w:eastAsia="MS Mincho" w:hAnsiTheme="minorHAnsi"/>
                <w:sz w:val="22"/>
                <w:szCs w:val="22"/>
                <w:lang w:val="en-US"/>
              </w:rPr>
              <w:t>______________________</w:t>
            </w:r>
            <w:r w:rsidR="00C50A43" w:rsidRPr="00B8161B">
              <w:rPr>
                <w:rFonts w:ascii="FreeSetC" w:eastAsia="MS Mincho" w:hAnsi="FreeSetC"/>
                <w:b/>
                <w:i/>
                <w:sz w:val="22"/>
                <w:szCs w:val="22"/>
              </w:rPr>
              <w:t>инициалы, фамилия</w:t>
            </w:r>
          </w:p>
        </w:tc>
        <w:tc>
          <w:tcPr>
            <w:tcW w:w="6946" w:type="dxa"/>
            <w:shd w:val="clear" w:color="auto" w:fill="auto"/>
          </w:tcPr>
          <w:p w14:paraId="673B99D8" w14:textId="20335CFD" w:rsidR="00C50A43" w:rsidRPr="00B8161B" w:rsidRDefault="00393456" w:rsidP="00DD28D8">
            <w:pPr>
              <w:contextualSpacing/>
              <w:rPr>
                <w:rFonts w:ascii="FreeSetC" w:eastAsia="MS Mincho" w:hAnsi="FreeSetC"/>
                <w:sz w:val="22"/>
                <w:szCs w:val="22"/>
              </w:rPr>
            </w:pPr>
            <w:r>
              <w:rPr>
                <w:rFonts w:asciiTheme="minorHAnsi" w:eastAsia="MS Mincho" w:hAnsiTheme="minorHAnsi"/>
                <w:sz w:val="22"/>
                <w:szCs w:val="22"/>
                <w:lang w:val="en-US"/>
              </w:rPr>
              <w:t>________________________</w:t>
            </w:r>
            <w:r w:rsidR="00887196">
              <w:rPr>
                <w:rFonts w:ascii="FreeSetC" w:eastAsia="MS Mincho" w:hAnsi="FreeSetC"/>
                <w:b/>
                <w:i/>
                <w:sz w:val="22"/>
                <w:szCs w:val="22"/>
              </w:rPr>
              <w:t>А.</w:t>
            </w:r>
            <w:r w:rsidR="00DD28D8">
              <w:rPr>
                <w:rFonts w:ascii="FreeSetC" w:eastAsia="MS Mincho" w:hAnsi="FreeSetC"/>
                <w:b/>
                <w:i/>
                <w:sz w:val="22"/>
                <w:szCs w:val="22"/>
              </w:rPr>
              <w:t>В</w:t>
            </w:r>
            <w:r w:rsidR="00887196">
              <w:rPr>
                <w:rFonts w:ascii="FreeSetC" w:eastAsia="MS Mincho" w:hAnsi="FreeSetC"/>
                <w:b/>
                <w:i/>
                <w:sz w:val="22"/>
                <w:szCs w:val="22"/>
              </w:rPr>
              <w:t>. Ка</w:t>
            </w:r>
            <w:r w:rsidR="00DD28D8">
              <w:rPr>
                <w:rFonts w:ascii="FreeSetC" w:eastAsia="MS Mincho" w:hAnsi="FreeSetC"/>
                <w:b/>
                <w:i/>
                <w:sz w:val="22"/>
                <w:szCs w:val="22"/>
              </w:rPr>
              <w:t>линичев</w:t>
            </w:r>
          </w:p>
        </w:tc>
      </w:tr>
    </w:tbl>
    <w:p w14:paraId="66FA9155" w14:textId="3D65FD92" w:rsidR="00F029F2" w:rsidRPr="00F22874" w:rsidRDefault="00F029F2" w:rsidP="009C07AD">
      <w:pPr>
        <w:rPr>
          <w:rFonts w:asciiTheme="minorHAnsi" w:hAnsiTheme="minorHAnsi"/>
          <w:lang w:val="en-US"/>
        </w:rPr>
      </w:pPr>
    </w:p>
    <w:sectPr w:rsidR="00F029F2" w:rsidRPr="00F22874" w:rsidSect="003061C9">
      <w:footerReference w:type="even" r:id="rId9"/>
      <w:footerReference w:type="default" r:id="rId10"/>
      <w:pgSz w:w="16838" w:h="11906" w:orient="landscape"/>
      <w:pgMar w:top="568" w:right="298" w:bottom="707" w:left="1134" w:header="567" w:footer="3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6318B5" w14:textId="77777777" w:rsidR="00B512E1" w:rsidRDefault="00B512E1" w:rsidP="009C07AD">
      <w:r>
        <w:separator/>
      </w:r>
    </w:p>
  </w:endnote>
  <w:endnote w:type="continuationSeparator" w:id="0">
    <w:p w14:paraId="4C220605" w14:textId="77777777" w:rsidR="00B512E1" w:rsidRDefault="00B512E1" w:rsidP="009C0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reeSetC Plain">
    <w:altName w:val="Times New Roman"/>
    <w:charset w:val="00"/>
    <w:family w:val="auto"/>
    <w:pitch w:val="variable"/>
    <w:sig w:usb0="00000001" w:usb1="10000048" w:usb2="00000000" w:usb3="00000000" w:csb0="00000005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Lucida Grande CY">
    <w:altName w:val="Segoe UI"/>
    <w:charset w:val="59"/>
    <w:family w:val="auto"/>
    <w:pitch w:val="variable"/>
    <w:sig w:usb0="E1000AEF" w:usb1="5000A1FF" w:usb2="00000000" w:usb3="00000000" w:csb0="000001BF" w:csb1="00000000"/>
  </w:font>
  <w:font w:name="FreeSetC">
    <w:altName w:val="Calibri"/>
    <w:panose1 w:val="00000000000000000000"/>
    <w:charset w:val="CC"/>
    <w:family w:val="modern"/>
    <w:notTrueType/>
    <w:pitch w:val="variable"/>
    <w:sig w:usb0="00000201" w:usb1="10000048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ADEED8" w14:textId="77777777" w:rsidR="008059E5" w:rsidRDefault="009C07AD" w:rsidP="00C8331F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62B0943B" w14:textId="77777777" w:rsidR="008059E5" w:rsidRDefault="00B512E1" w:rsidP="00C8331F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1412939"/>
      <w:docPartObj>
        <w:docPartGallery w:val="Page Numbers (Bottom of Page)"/>
        <w:docPartUnique/>
      </w:docPartObj>
    </w:sdtPr>
    <w:sdtEndPr/>
    <w:sdtContent>
      <w:p w14:paraId="19B3E000" w14:textId="6EC04BC6" w:rsidR="00A11341" w:rsidRDefault="00A1134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1FE3">
          <w:rPr>
            <w:noProof/>
          </w:rPr>
          <w:t>1</w:t>
        </w:r>
        <w:r>
          <w:fldChar w:fldCharType="end"/>
        </w:r>
      </w:p>
    </w:sdtContent>
  </w:sdt>
  <w:p w14:paraId="189E64B4" w14:textId="77777777" w:rsidR="008059E5" w:rsidRDefault="00B512E1" w:rsidP="00C8331F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227D8F" w14:textId="77777777" w:rsidR="00B512E1" w:rsidRDefault="00B512E1" w:rsidP="009C07AD">
      <w:r>
        <w:separator/>
      </w:r>
    </w:p>
  </w:footnote>
  <w:footnote w:type="continuationSeparator" w:id="0">
    <w:p w14:paraId="1ECD8CCE" w14:textId="77777777" w:rsidR="00B512E1" w:rsidRDefault="00B512E1" w:rsidP="009C07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4182B"/>
    <w:multiLevelType w:val="multilevel"/>
    <w:tmpl w:val="B05C2630"/>
    <w:lvl w:ilvl="0">
      <w:start w:val="1"/>
      <w:numFmt w:val="decimal"/>
      <w:lvlText w:val="%1."/>
      <w:lvlJc w:val="left"/>
      <w:pPr>
        <w:ind w:left="720" w:hanging="360"/>
      </w:pPr>
      <w:rPr>
        <w:rFonts w:ascii="FreeSetC Plain" w:hAnsi="FreeSetC Plain" w:hint="default"/>
        <w:i w:val="0"/>
        <w:sz w:val="22"/>
        <w:szCs w:val="22"/>
        <w:u w:val="none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A43"/>
    <w:rsid w:val="000219A6"/>
    <w:rsid w:val="00042733"/>
    <w:rsid w:val="001024C9"/>
    <w:rsid w:val="00102723"/>
    <w:rsid w:val="001A1436"/>
    <w:rsid w:val="00217239"/>
    <w:rsid w:val="00293D3E"/>
    <w:rsid w:val="002B1D22"/>
    <w:rsid w:val="002B6A00"/>
    <w:rsid w:val="003061C9"/>
    <w:rsid w:val="00333445"/>
    <w:rsid w:val="0037607B"/>
    <w:rsid w:val="0037762B"/>
    <w:rsid w:val="0039051A"/>
    <w:rsid w:val="00393456"/>
    <w:rsid w:val="003B26F7"/>
    <w:rsid w:val="003E48EF"/>
    <w:rsid w:val="003F6F07"/>
    <w:rsid w:val="00412F96"/>
    <w:rsid w:val="00440AEF"/>
    <w:rsid w:val="00465978"/>
    <w:rsid w:val="004B1AB8"/>
    <w:rsid w:val="004D1638"/>
    <w:rsid w:val="00517022"/>
    <w:rsid w:val="005323BF"/>
    <w:rsid w:val="00571FE3"/>
    <w:rsid w:val="005809C0"/>
    <w:rsid w:val="00580AEB"/>
    <w:rsid w:val="0058325B"/>
    <w:rsid w:val="005A219B"/>
    <w:rsid w:val="005B4946"/>
    <w:rsid w:val="006309EB"/>
    <w:rsid w:val="0067259C"/>
    <w:rsid w:val="006D103D"/>
    <w:rsid w:val="006D126D"/>
    <w:rsid w:val="006E27ED"/>
    <w:rsid w:val="006E7CD4"/>
    <w:rsid w:val="006F5C04"/>
    <w:rsid w:val="00715F24"/>
    <w:rsid w:val="00716158"/>
    <w:rsid w:val="007661F4"/>
    <w:rsid w:val="00773945"/>
    <w:rsid w:val="0077779B"/>
    <w:rsid w:val="007E1C87"/>
    <w:rsid w:val="00841A2F"/>
    <w:rsid w:val="00855490"/>
    <w:rsid w:val="00887196"/>
    <w:rsid w:val="00924251"/>
    <w:rsid w:val="009378AE"/>
    <w:rsid w:val="009C07AD"/>
    <w:rsid w:val="00A11341"/>
    <w:rsid w:val="00A2381C"/>
    <w:rsid w:val="00A52DB3"/>
    <w:rsid w:val="00A57BAB"/>
    <w:rsid w:val="00A63F98"/>
    <w:rsid w:val="00A679EA"/>
    <w:rsid w:val="00AE6E9D"/>
    <w:rsid w:val="00B2679F"/>
    <w:rsid w:val="00B27C63"/>
    <w:rsid w:val="00B4208F"/>
    <w:rsid w:val="00B42E96"/>
    <w:rsid w:val="00B512E1"/>
    <w:rsid w:val="00B6401E"/>
    <w:rsid w:val="00B8161B"/>
    <w:rsid w:val="00B83801"/>
    <w:rsid w:val="00C45671"/>
    <w:rsid w:val="00C50A43"/>
    <w:rsid w:val="00C50A46"/>
    <w:rsid w:val="00C95A61"/>
    <w:rsid w:val="00CC11D8"/>
    <w:rsid w:val="00CF4B0F"/>
    <w:rsid w:val="00D52630"/>
    <w:rsid w:val="00D852D2"/>
    <w:rsid w:val="00DA7CD3"/>
    <w:rsid w:val="00DD28D8"/>
    <w:rsid w:val="00DD697B"/>
    <w:rsid w:val="00E642FD"/>
    <w:rsid w:val="00E96424"/>
    <w:rsid w:val="00EB6E98"/>
    <w:rsid w:val="00F00583"/>
    <w:rsid w:val="00F029F2"/>
    <w:rsid w:val="00F22874"/>
    <w:rsid w:val="00F34442"/>
    <w:rsid w:val="00FA6F47"/>
    <w:rsid w:val="00FD396F"/>
    <w:rsid w:val="00FE7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BD63CE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A43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C4567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qFormat/>
    <w:rsid w:val="00C50A4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C50A43"/>
    <w:rPr>
      <w:rFonts w:ascii="Arial" w:eastAsia="Times New Roman" w:hAnsi="Arial" w:cs="Arial"/>
      <w:sz w:val="22"/>
      <w:szCs w:val="22"/>
    </w:rPr>
  </w:style>
  <w:style w:type="paragraph" w:styleId="2">
    <w:name w:val="Body Text Indent 2"/>
    <w:basedOn w:val="a"/>
    <w:link w:val="20"/>
    <w:rsid w:val="00C50A43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rsid w:val="00C50A43"/>
    <w:rPr>
      <w:rFonts w:ascii="Times New Roman" w:eastAsia="Times New Roman" w:hAnsi="Times New Roman" w:cs="Times New Roman"/>
    </w:rPr>
  </w:style>
  <w:style w:type="paragraph" w:styleId="a3">
    <w:name w:val="Body Text"/>
    <w:basedOn w:val="a"/>
    <w:link w:val="a4"/>
    <w:rsid w:val="00C50A43"/>
    <w:pPr>
      <w:spacing w:after="120"/>
    </w:pPr>
  </w:style>
  <w:style w:type="character" w:customStyle="1" w:styleId="a4">
    <w:name w:val="Основной текст Знак"/>
    <w:basedOn w:val="a0"/>
    <w:link w:val="a3"/>
    <w:rsid w:val="00C50A43"/>
    <w:rPr>
      <w:rFonts w:ascii="Times New Roman" w:eastAsia="Times New Roman" w:hAnsi="Times New Roman" w:cs="Times New Roman"/>
    </w:rPr>
  </w:style>
  <w:style w:type="paragraph" w:styleId="a5">
    <w:name w:val="Body Text Indent"/>
    <w:basedOn w:val="a"/>
    <w:link w:val="a6"/>
    <w:rsid w:val="00C50A43"/>
    <w:pPr>
      <w:spacing w:after="120"/>
      <w:ind w:left="283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rsid w:val="00C50A43"/>
    <w:rPr>
      <w:rFonts w:ascii="Times New Roman" w:eastAsia="Times New Roman" w:hAnsi="Times New Roman" w:cs="Times New Roman"/>
      <w:szCs w:val="20"/>
    </w:rPr>
  </w:style>
  <w:style w:type="paragraph" w:styleId="a7">
    <w:name w:val="footer"/>
    <w:basedOn w:val="a"/>
    <w:link w:val="a8"/>
    <w:uiPriority w:val="99"/>
    <w:rsid w:val="00C50A4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50A43"/>
    <w:rPr>
      <w:rFonts w:ascii="Times New Roman" w:eastAsia="Times New Roman" w:hAnsi="Times New Roman" w:cs="Times New Roman"/>
    </w:rPr>
  </w:style>
  <w:style w:type="character" w:styleId="a9">
    <w:name w:val="page number"/>
    <w:basedOn w:val="a0"/>
    <w:rsid w:val="00C50A43"/>
  </w:style>
  <w:style w:type="paragraph" w:styleId="aa">
    <w:name w:val="header"/>
    <w:basedOn w:val="a"/>
    <w:link w:val="ab"/>
    <w:uiPriority w:val="99"/>
    <w:rsid w:val="00C50A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Верхний колонтитул Знак"/>
    <w:basedOn w:val="a0"/>
    <w:link w:val="aa"/>
    <w:uiPriority w:val="99"/>
    <w:rsid w:val="00C50A43"/>
    <w:rPr>
      <w:rFonts w:ascii="Times New Roman" w:eastAsia="Times New Roman" w:hAnsi="Times New Roman" w:cs="Times New Roman"/>
      <w:lang w:val="x-none" w:eastAsia="x-none"/>
    </w:rPr>
  </w:style>
  <w:style w:type="paragraph" w:styleId="ac">
    <w:name w:val="List Paragraph"/>
    <w:basedOn w:val="a"/>
    <w:link w:val="ad"/>
    <w:uiPriority w:val="34"/>
    <w:qFormat/>
    <w:rsid w:val="00C50A4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Hyperlink"/>
    <w:rsid w:val="00C50A43"/>
    <w:rPr>
      <w:color w:val="0563C1"/>
      <w:u w:val="single"/>
    </w:rPr>
  </w:style>
  <w:style w:type="character" w:customStyle="1" w:styleId="ad">
    <w:name w:val="Абзац списка Знак"/>
    <w:link w:val="ac"/>
    <w:uiPriority w:val="34"/>
    <w:locked/>
    <w:rsid w:val="00C50A43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s0">
    <w:name w:val="s0"/>
    <w:rsid w:val="00C50A43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styleId="af">
    <w:name w:val="annotation reference"/>
    <w:basedOn w:val="a0"/>
    <w:uiPriority w:val="99"/>
    <w:semiHidden/>
    <w:unhideWhenUsed/>
    <w:rsid w:val="00C50A43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C50A43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C50A43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C50A43"/>
    <w:rPr>
      <w:rFonts w:ascii="Lucida Grande CY" w:hAnsi="Lucida Grande CY" w:cs="Lucida Grande CY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C50A43"/>
    <w:rPr>
      <w:rFonts w:ascii="Lucida Grande CY" w:eastAsia="Times New Roman" w:hAnsi="Lucida Grande CY" w:cs="Lucida Grande CY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C456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A43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C4567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qFormat/>
    <w:rsid w:val="00C50A4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C50A43"/>
    <w:rPr>
      <w:rFonts w:ascii="Arial" w:eastAsia="Times New Roman" w:hAnsi="Arial" w:cs="Arial"/>
      <w:sz w:val="22"/>
      <w:szCs w:val="22"/>
    </w:rPr>
  </w:style>
  <w:style w:type="paragraph" w:styleId="2">
    <w:name w:val="Body Text Indent 2"/>
    <w:basedOn w:val="a"/>
    <w:link w:val="20"/>
    <w:rsid w:val="00C50A43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rsid w:val="00C50A43"/>
    <w:rPr>
      <w:rFonts w:ascii="Times New Roman" w:eastAsia="Times New Roman" w:hAnsi="Times New Roman" w:cs="Times New Roman"/>
    </w:rPr>
  </w:style>
  <w:style w:type="paragraph" w:styleId="a3">
    <w:name w:val="Body Text"/>
    <w:basedOn w:val="a"/>
    <w:link w:val="a4"/>
    <w:rsid w:val="00C50A43"/>
    <w:pPr>
      <w:spacing w:after="120"/>
    </w:pPr>
  </w:style>
  <w:style w:type="character" w:customStyle="1" w:styleId="a4">
    <w:name w:val="Основной текст Знак"/>
    <w:basedOn w:val="a0"/>
    <w:link w:val="a3"/>
    <w:rsid w:val="00C50A43"/>
    <w:rPr>
      <w:rFonts w:ascii="Times New Roman" w:eastAsia="Times New Roman" w:hAnsi="Times New Roman" w:cs="Times New Roman"/>
    </w:rPr>
  </w:style>
  <w:style w:type="paragraph" w:styleId="a5">
    <w:name w:val="Body Text Indent"/>
    <w:basedOn w:val="a"/>
    <w:link w:val="a6"/>
    <w:rsid w:val="00C50A43"/>
    <w:pPr>
      <w:spacing w:after="120"/>
      <w:ind w:left="283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rsid w:val="00C50A43"/>
    <w:rPr>
      <w:rFonts w:ascii="Times New Roman" w:eastAsia="Times New Roman" w:hAnsi="Times New Roman" w:cs="Times New Roman"/>
      <w:szCs w:val="20"/>
    </w:rPr>
  </w:style>
  <w:style w:type="paragraph" w:styleId="a7">
    <w:name w:val="footer"/>
    <w:basedOn w:val="a"/>
    <w:link w:val="a8"/>
    <w:uiPriority w:val="99"/>
    <w:rsid w:val="00C50A4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50A43"/>
    <w:rPr>
      <w:rFonts w:ascii="Times New Roman" w:eastAsia="Times New Roman" w:hAnsi="Times New Roman" w:cs="Times New Roman"/>
    </w:rPr>
  </w:style>
  <w:style w:type="character" w:styleId="a9">
    <w:name w:val="page number"/>
    <w:basedOn w:val="a0"/>
    <w:rsid w:val="00C50A43"/>
  </w:style>
  <w:style w:type="paragraph" w:styleId="aa">
    <w:name w:val="header"/>
    <w:basedOn w:val="a"/>
    <w:link w:val="ab"/>
    <w:uiPriority w:val="99"/>
    <w:rsid w:val="00C50A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Верхний колонтитул Знак"/>
    <w:basedOn w:val="a0"/>
    <w:link w:val="aa"/>
    <w:uiPriority w:val="99"/>
    <w:rsid w:val="00C50A43"/>
    <w:rPr>
      <w:rFonts w:ascii="Times New Roman" w:eastAsia="Times New Roman" w:hAnsi="Times New Roman" w:cs="Times New Roman"/>
      <w:lang w:val="x-none" w:eastAsia="x-none"/>
    </w:rPr>
  </w:style>
  <w:style w:type="paragraph" w:styleId="ac">
    <w:name w:val="List Paragraph"/>
    <w:basedOn w:val="a"/>
    <w:link w:val="ad"/>
    <w:uiPriority w:val="34"/>
    <w:qFormat/>
    <w:rsid w:val="00C50A4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Hyperlink"/>
    <w:rsid w:val="00C50A43"/>
    <w:rPr>
      <w:color w:val="0563C1"/>
      <w:u w:val="single"/>
    </w:rPr>
  </w:style>
  <w:style w:type="character" w:customStyle="1" w:styleId="ad">
    <w:name w:val="Абзац списка Знак"/>
    <w:link w:val="ac"/>
    <w:uiPriority w:val="34"/>
    <w:locked/>
    <w:rsid w:val="00C50A43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s0">
    <w:name w:val="s0"/>
    <w:rsid w:val="00C50A43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styleId="af">
    <w:name w:val="annotation reference"/>
    <w:basedOn w:val="a0"/>
    <w:uiPriority w:val="99"/>
    <w:semiHidden/>
    <w:unhideWhenUsed/>
    <w:rsid w:val="00C50A43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C50A43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C50A43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C50A43"/>
    <w:rPr>
      <w:rFonts w:ascii="Lucida Grande CY" w:hAnsi="Lucida Grande CY" w:cs="Lucida Grande CY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C50A43"/>
    <w:rPr>
      <w:rFonts w:ascii="Lucida Grande CY" w:eastAsia="Times New Roman" w:hAnsi="Lucida Grande CY" w:cs="Lucida Grande CY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C456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BF2932-936D-4025-9CEA-DB74180C2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"Трест Средазэнергомонтаж"</Company>
  <LinksUpToDate>false</LinksUpToDate>
  <CharactersWithSpaces>2928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Джансагимова</dc:creator>
  <cp:lastModifiedBy>Лупик Сергей Анатольевич</cp:lastModifiedBy>
  <cp:revision>2</cp:revision>
  <cp:lastPrinted>2020-09-22T10:24:00Z</cp:lastPrinted>
  <dcterms:created xsi:type="dcterms:W3CDTF">2020-11-20T10:33:00Z</dcterms:created>
  <dcterms:modified xsi:type="dcterms:W3CDTF">2020-11-20T10:33:00Z</dcterms:modified>
</cp:coreProperties>
</file>