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41470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4710E81A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6EA4F7FF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49CAE793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822C8A6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39783E67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54FED4CD" w14:textId="77777777" w:rsidR="00B84B7A" w:rsidRDefault="00B84B7A" w:rsidP="00450203">
      <w:pPr>
        <w:ind w:left="360"/>
        <w:rPr>
          <w:rStyle w:val="s1"/>
        </w:rPr>
      </w:pPr>
    </w:p>
    <w:p w14:paraId="4F369F14" w14:textId="77777777" w:rsidR="00F176C2" w:rsidRDefault="00F176C2" w:rsidP="00450203">
      <w:pPr>
        <w:ind w:left="360"/>
        <w:rPr>
          <w:rStyle w:val="s1"/>
        </w:rPr>
      </w:pPr>
    </w:p>
    <w:p w14:paraId="7D819D9A" w14:textId="77777777" w:rsidR="008C5233" w:rsidRDefault="008C5233" w:rsidP="00355066">
      <w:pPr>
        <w:ind w:left="-142"/>
        <w:jc w:val="center"/>
        <w:rPr>
          <w:rStyle w:val="s1"/>
        </w:rPr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C4BF3">
        <w:rPr>
          <w:rStyle w:val="s1"/>
        </w:rPr>
        <w:t xml:space="preserve"> к лоту №1</w:t>
      </w:r>
    </w:p>
    <w:p w14:paraId="708806E4" w14:textId="77777777" w:rsidR="00F176C2" w:rsidRPr="0078353B" w:rsidRDefault="00F176C2" w:rsidP="00355066">
      <w:pPr>
        <w:ind w:left="-142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53181" w14:paraId="36F424C6" w14:textId="77777777" w:rsidTr="00F176C2">
        <w:trPr>
          <w:trHeight w:val="479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D530A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76400" w14:textId="77777777"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C5233" w:rsidRPr="00D53181" w14:paraId="79E53043" w14:textId="77777777" w:rsidTr="00F176C2">
        <w:trPr>
          <w:trHeight w:val="1603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3926D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38EA" w14:textId="77777777" w:rsidR="008C5233" w:rsidRPr="003B54D3" w:rsidRDefault="003E4046" w:rsidP="006078C8">
            <w:pPr>
              <w:rPr>
                <w:color w:val="auto"/>
              </w:rPr>
            </w:pPr>
            <w:r w:rsidRPr="003E4046">
              <w:rPr>
                <w:color w:val="auto"/>
              </w:rPr>
              <w:t>Услуга по</w:t>
            </w:r>
            <w:r w:rsidR="006078C8" w:rsidRPr="006078C8">
              <w:rPr>
                <w:color w:val="auto"/>
              </w:rPr>
              <w:t xml:space="preserve"> техническому обследованию фундамента для установки силовых трансформаторов 2×25 МВА на ПС 110/10 кВ №3</w:t>
            </w:r>
          </w:p>
        </w:tc>
      </w:tr>
      <w:tr w:rsidR="008C5233" w:rsidRPr="00D53181" w14:paraId="66D41F4B" w14:textId="77777777" w:rsidTr="00F176C2">
        <w:trPr>
          <w:trHeight w:val="503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97093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0A985" w14:textId="77777777" w:rsidR="008C5233" w:rsidRPr="00D53181" w:rsidRDefault="00D3479C" w:rsidP="00DB3986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14:paraId="516B67DE" w14:textId="77777777" w:rsidTr="003E4046">
        <w:trPr>
          <w:trHeight w:val="851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16120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80381" w14:textId="77777777" w:rsidR="008C5233" w:rsidRPr="00D53181" w:rsidRDefault="006078C8" w:rsidP="003B54D3">
            <w:pPr>
              <w:rPr>
                <w:color w:val="auto"/>
              </w:rPr>
            </w:pPr>
            <w:r w:rsidRPr="003E4046">
              <w:rPr>
                <w:color w:val="auto"/>
              </w:rPr>
              <w:t>Услуга по</w:t>
            </w:r>
            <w:r w:rsidRPr="006078C8">
              <w:rPr>
                <w:color w:val="auto"/>
              </w:rPr>
              <w:t xml:space="preserve"> техническому обследованию фундамента для установки силовых трансформаторов 2×25 МВА на ПС 110/10 кВ №3</w:t>
            </w:r>
          </w:p>
        </w:tc>
      </w:tr>
      <w:tr w:rsidR="008C5233" w:rsidRPr="00D53181" w14:paraId="6D4B7E77" w14:textId="77777777" w:rsidTr="003E4046">
        <w:trPr>
          <w:trHeight w:val="1557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CA12B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FA937" w14:textId="77777777" w:rsidR="008C5233" w:rsidRPr="003E4046" w:rsidRDefault="003B54D3" w:rsidP="006078C8">
            <w:pPr>
              <w:tabs>
                <w:tab w:val="left" w:pos="202"/>
              </w:tabs>
              <w:jc w:val="both"/>
            </w:pPr>
            <w:r w:rsidRPr="003E4046">
              <w:rPr>
                <w:color w:val="auto"/>
              </w:rPr>
              <w:t xml:space="preserve">Обследование </w:t>
            </w:r>
            <w:r w:rsidR="003E4046" w:rsidRPr="003E4046">
              <w:t xml:space="preserve">технического состояния фундамента </w:t>
            </w:r>
            <w:r w:rsidR="006078C8" w:rsidRPr="006078C8">
              <w:rPr>
                <w:color w:val="auto"/>
              </w:rPr>
              <w:t>для установки силовых трансформаторов 2×25 МВА на ПС 110/10 кВ №3</w:t>
            </w:r>
            <w:r w:rsidR="003E4046" w:rsidRPr="003E4046">
              <w:t xml:space="preserve"> в г. Петропавловск </w:t>
            </w:r>
            <w:r w:rsidR="006078C8">
              <w:t>и выдаче экспертного заключения.</w:t>
            </w:r>
          </w:p>
        </w:tc>
      </w:tr>
      <w:tr w:rsidR="00914435" w:rsidRPr="00D53181" w14:paraId="73CFA029" w14:textId="77777777" w:rsidTr="00651538">
        <w:trPr>
          <w:trHeight w:val="1551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F931F" w14:textId="77777777" w:rsidR="00914435" w:rsidRPr="00D53181" w:rsidRDefault="00914435" w:rsidP="00914435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BB15B" w14:textId="77777777" w:rsidR="00914435" w:rsidRPr="00D53181" w:rsidRDefault="003B54D3" w:rsidP="00D15036">
            <w:pPr>
              <w:tabs>
                <w:tab w:val="left" w:pos="202"/>
              </w:tabs>
              <w:jc w:val="both"/>
            </w:pPr>
            <w:r>
              <w:t xml:space="preserve">Выполнение услуг по обследованию технического состояния фундамента </w:t>
            </w:r>
            <w:r w:rsidR="00651538" w:rsidRPr="003E4046">
              <w:t>под силовым</w:t>
            </w:r>
            <w:r w:rsidR="00D15036">
              <w:t>и</w:t>
            </w:r>
            <w:r w:rsidR="00651538" w:rsidRPr="003E4046">
              <w:t xml:space="preserve"> трансформатор</w:t>
            </w:r>
            <w:r w:rsidR="00D15036">
              <w:t>а</w:t>
            </w:r>
            <w:r w:rsidR="00651538">
              <w:t>м</w:t>
            </w:r>
            <w:r w:rsidR="00D15036">
              <w:t xml:space="preserve">и </w:t>
            </w:r>
            <w:r w:rsidR="00651538" w:rsidRPr="003E4046">
              <w:t>на ПС 110/10 кВ №3 в г. Петропавловск и выдаче экспертного заключения для монтажа нов</w:t>
            </w:r>
            <w:r w:rsidR="00D15036">
              <w:t>ых</w:t>
            </w:r>
            <w:r w:rsidR="00651538" w:rsidRPr="003E4046">
              <w:t xml:space="preserve"> силов</w:t>
            </w:r>
            <w:r w:rsidR="00D15036">
              <w:t>ых</w:t>
            </w:r>
            <w:r w:rsidR="00651538" w:rsidRPr="003E4046">
              <w:t xml:space="preserve"> трансформатор</w:t>
            </w:r>
            <w:r w:rsidR="00D15036">
              <w:t>ов</w:t>
            </w:r>
            <w:r w:rsidR="00651538" w:rsidRPr="003E4046">
              <w:t xml:space="preserve"> </w:t>
            </w:r>
            <w:r w:rsidR="00D15036" w:rsidRPr="006078C8">
              <w:rPr>
                <w:color w:val="auto"/>
              </w:rPr>
              <w:t>2×25 МВА</w:t>
            </w:r>
            <w:r w:rsidR="00D15036">
              <w:rPr>
                <w:color w:val="auto"/>
              </w:rPr>
              <w:t>.</w:t>
            </w:r>
          </w:p>
        </w:tc>
      </w:tr>
      <w:tr w:rsidR="008C5233" w:rsidRPr="00D53181" w14:paraId="72823C18" w14:textId="77777777" w:rsidTr="00F176C2">
        <w:trPr>
          <w:trHeight w:val="74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03642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E7B6F" w14:textId="77777777" w:rsidR="008C5233" w:rsidRPr="00D53181" w:rsidRDefault="0098363E" w:rsidP="00340BF8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14:paraId="396DB13F" w14:textId="77777777" w:rsidTr="00F176C2">
        <w:trPr>
          <w:trHeight w:val="469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85EB5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5EE24" w14:textId="77777777" w:rsidR="008C5233" w:rsidRPr="00D53181" w:rsidRDefault="003B54D3" w:rsidP="00340BF8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8C5233" w:rsidRPr="00D53181" w14:paraId="2ABF0242" w14:textId="77777777" w:rsidTr="00F176C2">
        <w:trPr>
          <w:trHeight w:val="1012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59361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3D3BE" w14:textId="77777777"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53181" w14:paraId="1DA6DBB4" w14:textId="77777777" w:rsidTr="00F176C2">
        <w:trPr>
          <w:trHeight w:val="75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65678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03825" w14:textId="77777777" w:rsidR="008C5233" w:rsidRPr="00D15036" w:rsidRDefault="00B66CFD" w:rsidP="003E4046">
            <w:pPr>
              <w:rPr>
                <w:color w:val="auto"/>
              </w:rPr>
            </w:pPr>
            <w:r w:rsidRPr="00D15036">
              <w:t>в течение 1</w:t>
            </w:r>
            <w:r w:rsidR="003E4046" w:rsidRPr="00D15036">
              <w:t>5</w:t>
            </w:r>
            <w:r w:rsidRPr="00D15036">
              <w:t xml:space="preserve"> (</w:t>
            </w:r>
            <w:r w:rsidR="003E4046" w:rsidRPr="00D15036">
              <w:t>пятнадцати</w:t>
            </w:r>
            <w:r w:rsidRPr="00D15036">
              <w:t>) рабочих дней после подписания договора</w:t>
            </w:r>
          </w:p>
        </w:tc>
      </w:tr>
      <w:tr w:rsidR="008C5233" w:rsidRPr="00D53181" w14:paraId="4BAE6054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75053" w14:textId="77777777" w:rsidR="008C5233" w:rsidRPr="00D53181" w:rsidRDefault="008C5233" w:rsidP="00340BF8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14204" w14:textId="77777777" w:rsidR="00DA646C" w:rsidRPr="00D53181" w:rsidRDefault="00DA646C" w:rsidP="006B7D54">
            <w:pPr>
              <w:jc w:val="both"/>
            </w:pPr>
            <w:r w:rsidRPr="00D53181">
              <w:rPr>
                <w:rStyle w:val="s0"/>
              </w:rPr>
              <w:t xml:space="preserve">    </w:t>
            </w:r>
            <w:r w:rsidR="00F176C2">
              <w:rPr>
                <w:rStyle w:val="s0"/>
              </w:rPr>
              <w:t xml:space="preserve">Услуги по обследованию технического состояния фундамента должны оказываться в </w:t>
            </w:r>
            <w:r w:rsidR="00F176C2" w:rsidRPr="00F176C2">
              <w:rPr>
                <w:rStyle w:val="s0"/>
              </w:rPr>
              <w:t xml:space="preserve">соответствии </w:t>
            </w:r>
            <w:r w:rsidR="00F176C2" w:rsidRPr="00F176C2">
              <w:rPr>
                <w:sz w:val="22"/>
                <w:szCs w:val="22"/>
              </w:rPr>
              <w:t>с «Правилами проведения периодического обследования технического состояния энергетического оборудования, зданий и сооружений электрических станций, электрических и тепловых сетей, а также энергетического оборудования потребителей с привлечением экспертных организаций и заводов-изготовителей», утвержденные Приказом Министра энергетики Республики Казахстан от 31.03.2015г. № 255</w:t>
            </w:r>
            <w:r w:rsidR="00F176C2">
              <w:rPr>
                <w:sz w:val="22"/>
                <w:szCs w:val="22"/>
              </w:rPr>
              <w:t>.</w:t>
            </w:r>
          </w:p>
        </w:tc>
      </w:tr>
    </w:tbl>
    <w:p w14:paraId="7BB25E4A" w14:textId="77777777" w:rsidR="00D8594B" w:rsidRPr="00D8594B" w:rsidRDefault="00D8594B" w:rsidP="006B7D54"/>
    <w:sectPr w:rsidR="00D8594B" w:rsidRPr="00D8594B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0E3E9" w14:textId="77777777" w:rsidR="00DB2B48" w:rsidRDefault="00DB2B48" w:rsidP="00B84B7A">
      <w:r>
        <w:separator/>
      </w:r>
    </w:p>
  </w:endnote>
  <w:endnote w:type="continuationSeparator" w:id="0">
    <w:p w14:paraId="5DD3C865" w14:textId="77777777" w:rsidR="00DB2B48" w:rsidRDefault="00DB2B48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E67C7" w14:textId="77777777" w:rsidR="00DB2B48" w:rsidRDefault="00DB2B48" w:rsidP="00B84B7A">
      <w:r>
        <w:separator/>
      </w:r>
    </w:p>
  </w:footnote>
  <w:footnote w:type="continuationSeparator" w:id="0">
    <w:p w14:paraId="4089D501" w14:textId="77777777" w:rsidR="00DB2B48" w:rsidRDefault="00DB2B48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511B3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459F5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B54D3"/>
    <w:rsid w:val="003C239C"/>
    <w:rsid w:val="003E4046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6118"/>
    <w:rsid w:val="00597064"/>
    <w:rsid w:val="005D711D"/>
    <w:rsid w:val="005E01C2"/>
    <w:rsid w:val="005F6624"/>
    <w:rsid w:val="006018E4"/>
    <w:rsid w:val="006078C8"/>
    <w:rsid w:val="006106E6"/>
    <w:rsid w:val="00611C8B"/>
    <w:rsid w:val="00651538"/>
    <w:rsid w:val="006B0880"/>
    <w:rsid w:val="006B7D54"/>
    <w:rsid w:val="006F2558"/>
    <w:rsid w:val="00725E43"/>
    <w:rsid w:val="00744E89"/>
    <w:rsid w:val="00763C3F"/>
    <w:rsid w:val="00784CC7"/>
    <w:rsid w:val="0079480E"/>
    <w:rsid w:val="007978A0"/>
    <w:rsid w:val="007B61B6"/>
    <w:rsid w:val="007C4BF3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8363E"/>
    <w:rsid w:val="009A2212"/>
    <w:rsid w:val="009B1FBE"/>
    <w:rsid w:val="009D2F0F"/>
    <w:rsid w:val="009D5E7F"/>
    <w:rsid w:val="00A13CDE"/>
    <w:rsid w:val="00A273D4"/>
    <w:rsid w:val="00A3450A"/>
    <w:rsid w:val="00A42699"/>
    <w:rsid w:val="00A53406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66CFD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5036"/>
    <w:rsid w:val="00D174AA"/>
    <w:rsid w:val="00D174F7"/>
    <w:rsid w:val="00D3479C"/>
    <w:rsid w:val="00D53181"/>
    <w:rsid w:val="00D75F03"/>
    <w:rsid w:val="00D81B86"/>
    <w:rsid w:val="00D8594B"/>
    <w:rsid w:val="00D95FF2"/>
    <w:rsid w:val="00DA646C"/>
    <w:rsid w:val="00DB2B48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8666B"/>
    <w:rsid w:val="00EE2725"/>
    <w:rsid w:val="00F02788"/>
    <w:rsid w:val="00F048A3"/>
    <w:rsid w:val="00F14573"/>
    <w:rsid w:val="00F176C2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D736B"/>
  <w15:docId w15:val="{7C14000B-C747-46CD-BF4E-D961B8AC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2021-05-05T06:27:00Z</dcterms:created>
  <dcterms:modified xsi:type="dcterms:W3CDTF">2021-05-05T06:27:00Z</dcterms:modified>
</cp:coreProperties>
</file>