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23" w:rsidRPr="00275852" w:rsidRDefault="00855C23" w:rsidP="002B24C3">
      <w:pPr>
        <w:pStyle w:val="a7"/>
        <w:ind w:firstLine="567"/>
        <w:rPr>
          <w:sz w:val="22"/>
          <w:szCs w:val="22"/>
        </w:rPr>
      </w:pPr>
      <w:r w:rsidRPr="00275852">
        <w:rPr>
          <w:sz w:val="22"/>
          <w:szCs w:val="22"/>
        </w:rPr>
        <w:t>Договор   № ______</w:t>
      </w:r>
    </w:p>
    <w:p w:rsidR="00855C23" w:rsidRPr="00275852" w:rsidRDefault="00855C23" w:rsidP="002B24C3">
      <w:pPr>
        <w:pStyle w:val="a4"/>
        <w:rPr>
          <w:sz w:val="22"/>
          <w:szCs w:val="22"/>
        </w:rPr>
      </w:pPr>
    </w:p>
    <w:p w:rsidR="00855C23" w:rsidRPr="00275852" w:rsidRDefault="00855C23" w:rsidP="002B24C3">
      <w:pPr>
        <w:ind w:firstLine="567"/>
        <w:rPr>
          <w:sz w:val="22"/>
          <w:szCs w:val="22"/>
        </w:rPr>
      </w:pPr>
      <w:r w:rsidRPr="00275852">
        <w:rPr>
          <w:sz w:val="22"/>
          <w:szCs w:val="22"/>
        </w:rPr>
        <w:t>г.</w:t>
      </w:r>
      <w:r w:rsidR="00D747FB" w:rsidRPr="00275852">
        <w:rPr>
          <w:sz w:val="22"/>
          <w:szCs w:val="22"/>
        </w:rPr>
        <w:t xml:space="preserve"> </w:t>
      </w:r>
      <w:r w:rsidRPr="00275852">
        <w:rPr>
          <w:sz w:val="22"/>
          <w:szCs w:val="22"/>
        </w:rPr>
        <w:t xml:space="preserve">Петропавловск                                                                        </w:t>
      </w:r>
      <w:r w:rsidR="00D747FB" w:rsidRPr="00275852">
        <w:rPr>
          <w:sz w:val="22"/>
          <w:szCs w:val="22"/>
        </w:rPr>
        <w:t xml:space="preserve">        </w:t>
      </w:r>
      <w:r w:rsidR="00275852">
        <w:rPr>
          <w:sz w:val="22"/>
          <w:szCs w:val="22"/>
        </w:rPr>
        <w:t xml:space="preserve">                </w:t>
      </w:r>
      <w:r w:rsidR="00D747FB" w:rsidRPr="00275852">
        <w:rPr>
          <w:sz w:val="22"/>
          <w:szCs w:val="22"/>
        </w:rPr>
        <w:t xml:space="preserve">   «___»___________</w:t>
      </w:r>
      <w:r w:rsidR="00493EB4" w:rsidRPr="00275852">
        <w:rPr>
          <w:sz w:val="22"/>
          <w:szCs w:val="22"/>
        </w:rPr>
        <w:t xml:space="preserve"> 20</w:t>
      </w:r>
      <w:r w:rsidR="00603BDE">
        <w:rPr>
          <w:sz w:val="22"/>
          <w:szCs w:val="22"/>
        </w:rPr>
        <w:t>20</w:t>
      </w:r>
      <w:r w:rsidRPr="00275852">
        <w:rPr>
          <w:sz w:val="22"/>
          <w:szCs w:val="22"/>
        </w:rPr>
        <w:t>г.</w:t>
      </w:r>
    </w:p>
    <w:p w:rsidR="00855C23" w:rsidRPr="00275852" w:rsidRDefault="00855C23" w:rsidP="002B24C3">
      <w:pPr>
        <w:ind w:firstLine="567"/>
        <w:rPr>
          <w:sz w:val="22"/>
          <w:szCs w:val="22"/>
        </w:rPr>
      </w:pPr>
    </w:p>
    <w:p w:rsidR="00855C23" w:rsidRPr="00275852" w:rsidRDefault="00855C23" w:rsidP="002B24C3">
      <w:pPr>
        <w:ind w:firstLine="567"/>
        <w:jc w:val="both"/>
        <w:rPr>
          <w:rStyle w:val="FontStyle18"/>
          <w:rFonts w:cs="Microsoft Sans Serif"/>
          <w:sz w:val="22"/>
          <w:szCs w:val="22"/>
          <w:lang w:eastAsia="ru-RU"/>
        </w:rPr>
      </w:pPr>
      <w:r w:rsidRPr="00275852">
        <w:rPr>
          <w:b/>
          <w:sz w:val="22"/>
          <w:szCs w:val="22"/>
        </w:rPr>
        <w:t>ТОО «Петропавловские Тепловые Сети»</w:t>
      </w:r>
      <w:r w:rsidRPr="00275852">
        <w:rPr>
          <w:sz w:val="22"/>
          <w:szCs w:val="22"/>
        </w:rPr>
        <w:t xml:space="preserve">, именуемое в дальнейшем </w:t>
      </w:r>
      <w:r w:rsidRPr="00275852">
        <w:rPr>
          <w:b/>
          <w:sz w:val="22"/>
          <w:szCs w:val="22"/>
        </w:rPr>
        <w:t>«Заказчик»</w:t>
      </w:r>
      <w:r w:rsidRPr="00275852">
        <w:rPr>
          <w:sz w:val="22"/>
          <w:szCs w:val="22"/>
        </w:rPr>
        <w:t xml:space="preserve">, в лице Генерального директора </w:t>
      </w:r>
      <w:r w:rsidR="00F23E82" w:rsidRPr="00275852">
        <w:rPr>
          <w:sz w:val="22"/>
          <w:szCs w:val="22"/>
        </w:rPr>
        <w:t>Калиничева А.В</w:t>
      </w:r>
      <w:r w:rsidRPr="00275852">
        <w:rPr>
          <w:sz w:val="22"/>
          <w:szCs w:val="22"/>
        </w:rPr>
        <w:t xml:space="preserve">., действующего на основании </w:t>
      </w:r>
      <w:r w:rsidR="00D747FB" w:rsidRPr="00275852">
        <w:rPr>
          <w:sz w:val="22"/>
          <w:szCs w:val="22"/>
        </w:rPr>
        <w:t>Устава, с</w:t>
      </w:r>
      <w:r w:rsidRPr="00275852">
        <w:rPr>
          <w:sz w:val="22"/>
          <w:szCs w:val="22"/>
        </w:rPr>
        <w:t xml:space="preserve"> одной стороны, </w:t>
      </w:r>
      <w:r w:rsidR="00D747FB" w:rsidRPr="00275852">
        <w:rPr>
          <w:sz w:val="22"/>
          <w:szCs w:val="22"/>
        </w:rPr>
        <w:t>и</w:t>
      </w:r>
      <w:r w:rsidR="00603BDE">
        <w:rPr>
          <w:b/>
          <w:sz w:val="22"/>
          <w:szCs w:val="22"/>
        </w:rPr>
        <w:t xml:space="preserve">           </w:t>
      </w:r>
      <w:r w:rsidRPr="00275852">
        <w:rPr>
          <w:sz w:val="22"/>
          <w:szCs w:val="22"/>
        </w:rPr>
        <w:t xml:space="preserve">, именуемое в дальнейшем </w:t>
      </w:r>
      <w:r w:rsidRPr="00275852">
        <w:rPr>
          <w:b/>
          <w:sz w:val="22"/>
          <w:szCs w:val="22"/>
        </w:rPr>
        <w:t>«Исполнитель»</w:t>
      </w:r>
      <w:r w:rsidRPr="00275852">
        <w:rPr>
          <w:sz w:val="22"/>
          <w:szCs w:val="22"/>
        </w:rPr>
        <w:t xml:space="preserve">, в лице </w:t>
      </w:r>
      <w:r w:rsidR="00603BDE">
        <w:rPr>
          <w:sz w:val="22"/>
          <w:szCs w:val="22"/>
        </w:rPr>
        <w:t xml:space="preserve">             </w:t>
      </w:r>
      <w:r w:rsidRPr="00275852">
        <w:rPr>
          <w:sz w:val="22"/>
          <w:szCs w:val="22"/>
        </w:rPr>
        <w:t xml:space="preserve">действующего на основании Устава, с другой </w:t>
      </w:r>
      <w:r w:rsidR="00275852" w:rsidRPr="00275852">
        <w:rPr>
          <w:sz w:val="22"/>
          <w:szCs w:val="22"/>
        </w:rPr>
        <w:t>стороны, заключили</w:t>
      </w:r>
      <w:r w:rsidRPr="00275852">
        <w:rPr>
          <w:sz w:val="22"/>
          <w:szCs w:val="22"/>
        </w:rPr>
        <w:t xml:space="preserve"> настоящий Договор о нижеследующем:</w:t>
      </w:r>
      <w:r w:rsidRPr="00275852">
        <w:rPr>
          <w:b/>
          <w:sz w:val="22"/>
          <w:szCs w:val="22"/>
        </w:rPr>
        <w:t xml:space="preserve"> </w:t>
      </w:r>
    </w:p>
    <w:p w:rsidR="00855C23" w:rsidRPr="00275852" w:rsidRDefault="00855C23" w:rsidP="002B24C3">
      <w:pPr>
        <w:ind w:firstLine="567"/>
        <w:jc w:val="both"/>
        <w:rPr>
          <w:sz w:val="22"/>
          <w:szCs w:val="22"/>
        </w:rPr>
      </w:pPr>
      <w:r w:rsidRPr="00275852">
        <w:rPr>
          <w:sz w:val="22"/>
          <w:szCs w:val="22"/>
        </w:rPr>
        <w:tab/>
      </w:r>
      <w:r w:rsidRPr="00275852">
        <w:rPr>
          <w:sz w:val="22"/>
          <w:szCs w:val="22"/>
        </w:rPr>
        <w:tab/>
      </w:r>
      <w:r w:rsidRPr="00275852">
        <w:rPr>
          <w:sz w:val="22"/>
          <w:szCs w:val="22"/>
        </w:rPr>
        <w:tab/>
      </w:r>
      <w:r w:rsidRPr="00275852">
        <w:rPr>
          <w:sz w:val="22"/>
          <w:szCs w:val="22"/>
        </w:rPr>
        <w:tab/>
      </w:r>
      <w:r w:rsidRPr="00275852">
        <w:rPr>
          <w:sz w:val="22"/>
          <w:szCs w:val="22"/>
        </w:rPr>
        <w:tab/>
      </w:r>
      <w:r w:rsidRPr="00275852">
        <w:rPr>
          <w:sz w:val="22"/>
          <w:szCs w:val="22"/>
        </w:rPr>
        <w:tab/>
      </w:r>
      <w:r w:rsidRPr="00275852">
        <w:rPr>
          <w:sz w:val="22"/>
          <w:szCs w:val="22"/>
        </w:rPr>
        <w:tab/>
      </w:r>
      <w:r w:rsidRPr="00275852">
        <w:rPr>
          <w:sz w:val="22"/>
          <w:szCs w:val="22"/>
        </w:rPr>
        <w:tab/>
      </w:r>
    </w:p>
    <w:p w:rsidR="00855C23" w:rsidRPr="00275852" w:rsidRDefault="00855C23" w:rsidP="002B24C3">
      <w:pPr>
        <w:ind w:firstLine="567"/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1.  ПРЕДМЕТ ДОГОВОРА</w:t>
      </w:r>
    </w:p>
    <w:p w:rsidR="00855C23" w:rsidRPr="00275852" w:rsidRDefault="00855C23" w:rsidP="002B24C3">
      <w:pPr>
        <w:numPr>
          <w:ilvl w:val="1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2"/>
          <w:szCs w:val="22"/>
        </w:rPr>
      </w:pPr>
      <w:r w:rsidRPr="00275852">
        <w:rPr>
          <w:sz w:val="22"/>
          <w:szCs w:val="22"/>
        </w:rPr>
        <w:t xml:space="preserve">Заказчик поручает, а Исполнитель принимает на себя оказание услуги по определению эффективности работы пылеулавливающего оборудования в объеме согласно технической спецификации (приложение №1), являющейся неотъемлемой частью настоящего договора. </w:t>
      </w:r>
    </w:p>
    <w:p w:rsidR="00855C23" w:rsidRPr="00275852" w:rsidRDefault="00855C23" w:rsidP="002B24C3">
      <w:pPr>
        <w:numPr>
          <w:ilvl w:val="1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2"/>
          <w:szCs w:val="22"/>
        </w:rPr>
      </w:pPr>
      <w:r w:rsidRPr="00275852">
        <w:rPr>
          <w:sz w:val="22"/>
          <w:szCs w:val="22"/>
        </w:rPr>
        <w:t xml:space="preserve">Исполнитель </w:t>
      </w:r>
      <w:r w:rsidR="00034C38" w:rsidRPr="00275852">
        <w:rPr>
          <w:sz w:val="22"/>
          <w:szCs w:val="22"/>
        </w:rPr>
        <w:t>обязуется оказать</w:t>
      </w:r>
      <w:r w:rsidRPr="00275852">
        <w:rPr>
          <w:sz w:val="22"/>
          <w:szCs w:val="22"/>
        </w:rPr>
        <w:t xml:space="preserve"> услуги </w:t>
      </w:r>
      <w:r w:rsidR="00BB36F7" w:rsidRPr="00275852">
        <w:rPr>
          <w:sz w:val="22"/>
          <w:szCs w:val="22"/>
        </w:rPr>
        <w:t>в течение</w:t>
      </w:r>
      <w:r w:rsidRPr="00275852">
        <w:rPr>
          <w:sz w:val="22"/>
          <w:szCs w:val="22"/>
        </w:rPr>
        <w:t xml:space="preserve"> 15 (пятнадцати) рабочих дней после подписания договора</w:t>
      </w:r>
      <w:r w:rsidR="00EA77B0">
        <w:rPr>
          <w:sz w:val="22"/>
          <w:szCs w:val="22"/>
        </w:rPr>
        <w:t xml:space="preserve"> или иные условия, и</w:t>
      </w:r>
      <w:r w:rsidRPr="00275852">
        <w:rPr>
          <w:sz w:val="22"/>
          <w:szCs w:val="22"/>
        </w:rPr>
        <w:t xml:space="preserve"> </w:t>
      </w:r>
      <w:r w:rsidR="00EA77B0">
        <w:rPr>
          <w:sz w:val="22"/>
          <w:szCs w:val="22"/>
        </w:rPr>
        <w:t>п</w:t>
      </w:r>
      <w:r w:rsidRPr="00275852">
        <w:rPr>
          <w:sz w:val="22"/>
          <w:szCs w:val="22"/>
        </w:rPr>
        <w:t xml:space="preserve">редоставить полученные </w:t>
      </w:r>
      <w:r w:rsidR="00BB36F7" w:rsidRPr="00275852">
        <w:rPr>
          <w:sz w:val="22"/>
          <w:szCs w:val="22"/>
        </w:rPr>
        <w:t>результаты по</w:t>
      </w:r>
      <w:r w:rsidRPr="00275852">
        <w:rPr>
          <w:sz w:val="22"/>
          <w:szCs w:val="22"/>
        </w:rPr>
        <w:t xml:space="preserve"> установленной форме протокола в адрес Заказчика в течение 3 (трех) рабочих дней с момента выполнения работ по договору. Услуги могут быть оказаны Исполнителем досрочно.</w:t>
      </w:r>
      <w:bookmarkStart w:id="0" w:name="_GoBack"/>
      <w:bookmarkEnd w:id="0"/>
    </w:p>
    <w:p w:rsidR="00855C23" w:rsidRPr="00275852" w:rsidRDefault="00855C23" w:rsidP="002B24C3">
      <w:pPr>
        <w:ind w:firstLine="567"/>
        <w:jc w:val="center"/>
        <w:rPr>
          <w:sz w:val="22"/>
          <w:szCs w:val="22"/>
        </w:rPr>
      </w:pPr>
    </w:p>
    <w:p w:rsidR="00855C23" w:rsidRPr="00275852" w:rsidRDefault="00855C23" w:rsidP="00E5434D">
      <w:pPr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2. СТОИМОСТЬ РАБОТ И ПОРЯДОК ОПЛАТЫ</w:t>
      </w:r>
    </w:p>
    <w:p w:rsidR="00855C23" w:rsidRPr="00275852" w:rsidRDefault="00855C23" w:rsidP="00E5434D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  <w:r w:rsidRPr="00275852">
        <w:rPr>
          <w:color w:val="000000"/>
          <w:sz w:val="22"/>
          <w:szCs w:val="22"/>
        </w:rPr>
        <w:t xml:space="preserve">Общая сумма Договора составляет </w:t>
      </w:r>
      <w:r w:rsidR="00603BDE">
        <w:rPr>
          <w:b/>
          <w:color w:val="000000"/>
          <w:sz w:val="22"/>
          <w:szCs w:val="22"/>
        </w:rPr>
        <w:t xml:space="preserve">      </w:t>
      </w:r>
      <w:r w:rsidR="00D747FB" w:rsidRPr="00275852">
        <w:rPr>
          <w:b/>
          <w:color w:val="000000"/>
          <w:sz w:val="22"/>
          <w:szCs w:val="22"/>
        </w:rPr>
        <w:t>(</w:t>
      </w:r>
      <w:r w:rsidR="00603BDE">
        <w:rPr>
          <w:b/>
          <w:color w:val="000000"/>
          <w:sz w:val="22"/>
          <w:szCs w:val="22"/>
        </w:rPr>
        <w:t xml:space="preserve">     </w:t>
      </w:r>
      <w:r w:rsidR="00D747FB" w:rsidRPr="00275852">
        <w:rPr>
          <w:b/>
          <w:color w:val="000000"/>
          <w:sz w:val="22"/>
          <w:szCs w:val="22"/>
        </w:rPr>
        <w:t>)</w:t>
      </w:r>
      <w:r w:rsidR="00275852">
        <w:rPr>
          <w:b/>
          <w:color w:val="000000"/>
          <w:sz w:val="22"/>
          <w:szCs w:val="22"/>
        </w:rPr>
        <w:t xml:space="preserve"> тенге,</w:t>
      </w:r>
      <w:r w:rsidR="00F23E82" w:rsidRPr="00275852">
        <w:rPr>
          <w:b/>
          <w:color w:val="000000"/>
          <w:sz w:val="22"/>
          <w:szCs w:val="22"/>
        </w:rPr>
        <w:t xml:space="preserve"> </w:t>
      </w:r>
      <w:r w:rsidRPr="00275852">
        <w:rPr>
          <w:color w:val="000000"/>
          <w:sz w:val="22"/>
          <w:szCs w:val="22"/>
        </w:rPr>
        <w:t xml:space="preserve">с учетом </w:t>
      </w:r>
      <w:r w:rsidR="00034C38" w:rsidRPr="00275852">
        <w:rPr>
          <w:color w:val="000000"/>
          <w:sz w:val="22"/>
          <w:szCs w:val="22"/>
        </w:rPr>
        <w:t>НДС, НДС</w:t>
      </w:r>
      <w:r w:rsidRPr="00275852">
        <w:rPr>
          <w:color w:val="000000"/>
          <w:sz w:val="22"/>
          <w:szCs w:val="22"/>
        </w:rPr>
        <w:t xml:space="preserve"> 12% - </w:t>
      </w:r>
      <w:r w:rsidR="00603BDE">
        <w:rPr>
          <w:color w:val="000000"/>
          <w:sz w:val="22"/>
          <w:szCs w:val="22"/>
        </w:rPr>
        <w:t xml:space="preserve">        </w:t>
      </w:r>
      <w:r w:rsidR="00275852">
        <w:rPr>
          <w:color w:val="000000"/>
          <w:sz w:val="22"/>
          <w:szCs w:val="22"/>
        </w:rPr>
        <w:t>тенге</w:t>
      </w:r>
      <w:r w:rsidR="00D747FB" w:rsidRPr="00275852">
        <w:rPr>
          <w:color w:val="000000"/>
          <w:sz w:val="22"/>
          <w:szCs w:val="22"/>
        </w:rPr>
        <w:t>.</w:t>
      </w:r>
      <w:r w:rsidR="00275852">
        <w:rPr>
          <w:color w:val="000000"/>
          <w:sz w:val="22"/>
          <w:szCs w:val="22"/>
        </w:rPr>
        <w:t xml:space="preserve"> С</w:t>
      </w:r>
      <w:r w:rsidRPr="00275852">
        <w:rPr>
          <w:color w:val="000000"/>
          <w:sz w:val="22"/>
          <w:szCs w:val="22"/>
        </w:rPr>
        <w:t xml:space="preserve">умма договора без учета НДС – </w:t>
      </w:r>
      <w:r w:rsidR="00603BDE">
        <w:rPr>
          <w:color w:val="000000"/>
          <w:sz w:val="22"/>
          <w:szCs w:val="22"/>
        </w:rPr>
        <w:t xml:space="preserve">       </w:t>
      </w:r>
      <w:r w:rsidR="00D747FB" w:rsidRPr="00275852">
        <w:rPr>
          <w:color w:val="000000"/>
          <w:sz w:val="22"/>
          <w:szCs w:val="22"/>
        </w:rPr>
        <w:t>(</w:t>
      </w:r>
      <w:r w:rsidR="00603BDE">
        <w:rPr>
          <w:color w:val="000000"/>
          <w:sz w:val="22"/>
          <w:szCs w:val="22"/>
        </w:rPr>
        <w:t xml:space="preserve">             </w:t>
      </w:r>
      <w:r w:rsidR="00D747FB" w:rsidRPr="00275852">
        <w:rPr>
          <w:color w:val="000000"/>
          <w:sz w:val="22"/>
          <w:szCs w:val="22"/>
        </w:rPr>
        <w:t>) тенге.</w:t>
      </w:r>
      <w:r w:rsidRPr="00275852">
        <w:rPr>
          <w:color w:val="000000"/>
          <w:sz w:val="22"/>
          <w:szCs w:val="22"/>
        </w:rPr>
        <w:t xml:space="preserve">  </w:t>
      </w:r>
    </w:p>
    <w:p w:rsidR="00855C23" w:rsidRPr="00275852" w:rsidRDefault="00855C23" w:rsidP="00E5434D">
      <w:pPr>
        <w:pStyle w:val="Style13"/>
        <w:widowControl/>
        <w:numPr>
          <w:ilvl w:val="0"/>
          <w:numId w:val="8"/>
        </w:numPr>
        <w:tabs>
          <w:tab w:val="num" w:pos="1070"/>
          <w:tab w:val="left" w:pos="1134"/>
        </w:tabs>
        <w:ind w:left="0" w:firstLine="567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275852">
        <w:rPr>
          <w:rFonts w:ascii="Times New Roman" w:hAnsi="Times New Roman" w:cs="Times New Roman"/>
          <w:color w:val="000000"/>
          <w:sz w:val="22"/>
          <w:szCs w:val="22"/>
          <w:lang w:eastAsia="ar-SA"/>
        </w:rPr>
        <w:t>Стоимость оформления протокола испытаний включена в стоимость инструментальных замеров.</w:t>
      </w:r>
      <w:r w:rsidRPr="00275852">
        <w:rPr>
          <w:sz w:val="22"/>
          <w:szCs w:val="22"/>
        </w:rPr>
        <w:t xml:space="preserve"> </w:t>
      </w:r>
    </w:p>
    <w:p w:rsidR="00855C23" w:rsidRPr="00275852" w:rsidRDefault="00E5434D" w:rsidP="00E5434D">
      <w:pPr>
        <w:pStyle w:val="ab"/>
        <w:numPr>
          <w:ilvl w:val="0"/>
          <w:numId w:val="8"/>
        </w:numPr>
        <w:tabs>
          <w:tab w:val="left" w:pos="1134"/>
        </w:tabs>
        <w:ind w:left="0" w:right="56" w:firstLine="567"/>
        <w:jc w:val="both"/>
        <w:rPr>
          <w:b/>
          <w:sz w:val="22"/>
          <w:szCs w:val="22"/>
          <w:lang w:val="kk-KZ"/>
        </w:rPr>
      </w:pPr>
      <w:r>
        <w:rPr>
          <w:sz w:val="22"/>
          <w:szCs w:val="22"/>
        </w:rPr>
        <w:t>Оплата по факту или иные условия.</w:t>
      </w:r>
    </w:p>
    <w:p w:rsidR="00855C23" w:rsidRPr="00275852" w:rsidRDefault="00855C23" w:rsidP="00E5434D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  <w:r w:rsidRPr="00275852">
        <w:rPr>
          <w:color w:val="000000"/>
          <w:sz w:val="22"/>
          <w:szCs w:val="22"/>
        </w:rPr>
        <w:t>Общая сумма настоящего Договора является твердой и изменению не подлежит.</w:t>
      </w:r>
    </w:p>
    <w:p w:rsidR="00855C23" w:rsidRPr="00275852" w:rsidRDefault="00855C23" w:rsidP="00E5434D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  <w:r w:rsidRPr="00275852">
        <w:rPr>
          <w:color w:val="000000"/>
          <w:sz w:val="22"/>
          <w:szCs w:val="22"/>
        </w:rPr>
        <w:t xml:space="preserve">В случае не </w:t>
      </w:r>
      <w:r w:rsidR="00034C38" w:rsidRPr="00275852">
        <w:rPr>
          <w:color w:val="000000"/>
          <w:sz w:val="22"/>
          <w:szCs w:val="22"/>
        </w:rPr>
        <w:t>подтверждения достоверности</w:t>
      </w:r>
      <w:r w:rsidRPr="00275852">
        <w:rPr>
          <w:color w:val="000000"/>
          <w:sz w:val="22"/>
          <w:szCs w:val="22"/>
        </w:rPr>
        <w:t xml:space="preserve"> НДС налоговыми органами, по сделкам согласно настоящему договору, Исполнитель обязуется возместить Заказчику неподтвержденную сумму НДС.</w:t>
      </w:r>
    </w:p>
    <w:p w:rsidR="00855C23" w:rsidRPr="00275852" w:rsidRDefault="00855C23" w:rsidP="002B24C3">
      <w:pPr>
        <w:ind w:left="567"/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3. ОБЯЗАННОСТИ СТОРОН</w:t>
      </w:r>
    </w:p>
    <w:p w:rsidR="00855C23" w:rsidRPr="00275852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Исполнитель обязан:</w:t>
      </w:r>
    </w:p>
    <w:p w:rsidR="00855C23" w:rsidRPr="00275852" w:rsidRDefault="00855C23" w:rsidP="002B24C3">
      <w:pPr>
        <w:ind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3.1.1</w:t>
      </w:r>
      <w:r w:rsidRPr="00275852">
        <w:rPr>
          <w:b/>
          <w:sz w:val="22"/>
          <w:szCs w:val="22"/>
        </w:rPr>
        <w:t xml:space="preserve">. </w:t>
      </w:r>
      <w:r w:rsidRPr="00275852">
        <w:rPr>
          <w:sz w:val="22"/>
          <w:szCs w:val="22"/>
        </w:rPr>
        <w:t>Выполнить услуги в объеме и сроки, указанные в п.1.1 и 1.2. настоящего Договора в соответствии с требованиями настоящего Договора и действующего законодательства Республики Казахстан</w:t>
      </w:r>
      <w:r w:rsidRPr="00275852">
        <w:rPr>
          <w:b/>
          <w:sz w:val="22"/>
          <w:szCs w:val="22"/>
        </w:rPr>
        <w:t xml:space="preserve">. </w:t>
      </w:r>
    </w:p>
    <w:p w:rsidR="00855C23" w:rsidRPr="00275852" w:rsidRDefault="00855C23" w:rsidP="002B24C3">
      <w:pPr>
        <w:ind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3.1.2. Обеспечивать сохранность документов, полученных от Заказчика.</w:t>
      </w:r>
    </w:p>
    <w:p w:rsidR="00855C23" w:rsidRPr="00275852" w:rsidRDefault="00855C23" w:rsidP="002B24C3">
      <w:pPr>
        <w:ind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3.1.3. Исполнитель не вправе передавать все исполненное по Договору третьим лицам без согласия Заказчика, разглашать полученные в ходе проверки информацию и данные, являющиеся информацией конфиденциального характера или составляющие коммерческую тайну Заказчика.</w:t>
      </w:r>
    </w:p>
    <w:p w:rsidR="00855C23" w:rsidRPr="00275852" w:rsidRDefault="00855C23" w:rsidP="002B24C3">
      <w:pPr>
        <w:ind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3.1.4. Качественно выполнять принимаемые к исполнению работы, изучая представленные материалы и первичные документы.</w:t>
      </w:r>
    </w:p>
    <w:p w:rsidR="00855C23" w:rsidRPr="00275852" w:rsidRDefault="00855C23" w:rsidP="002B24C3">
      <w:pPr>
        <w:ind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3.1.5. В случае невозможности по объективным причинам выполнения вышеуказанных работ, Исполнитель обязуется уведомить об этом Заказчика в 5 (пятидневный) срок с момента начала выполнения работ.</w:t>
      </w:r>
    </w:p>
    <w:p w:rsidR="00855C23" w:rsidRPr="00275852" w:rsidRDefault="00855C23" w:rsidP="002B24C3">
      <w:pPr>
        <w:ind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3.1.6. Соблюдать требования по технике безопасности на территории и объектах Заказчика при отборе проб.</w:t>
      </w:r>
    </w:p>
    <w:p w:rsidR="00855C23" w:rsidRPr="00275852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 xml:space="preserve"> Исполнитель имеет право требовать от Заказчика при оказании услуг: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0"/>
          <w:tab w:val="left" w:pos="1134"/>
        </w:tabs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 xml:space="preserve">Обеспечение доступа в полном объеме к документации, необходимой для осуществления услуг, а также доступа на территорию и объекты Заказчика. 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0"/>
          <w:tab w:val="left" w:pos="1134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Получать у Заказчика разъяснения и дополнительные сведения.</w:t>
      </w:r>
    </w:p>
    <w:p w:rsidR="00855C23" w:rsidRPr="00275852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Заказчик обязуется: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426"/>
          <w:tab w:val="left" w:pos="709"/>
          <w:tab w:val="left" w:pos="1134"/>
        </w:tabs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Предоставлять Исполнителю все необходимые данные, документацию, информацию, давать необходимые разъяснения и пояснения в сроки, оговоренные Исполнителем.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426"/>
          <w:tab w:val="left" w:pos="709"/>
          <w:tab w:val="left" w:pos="1134"/>
        </w:tabs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Заказчик обязуется не передавать третьим лицам информацию, полученную от Исполнителя относительно методик, практических наработок, деловых связей последнего, без предварительного согласования с ним.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426"/>
          <w:tab w:val="left" w:pos="709"/>
          <w:tab w:val="left" w:pos="1134"/>
        </w:tabs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Обеспечить Исполнителю полный доступ на территории и объекты Заказчика.</w:t>
      </w:r>
    </w:p>
    <w:p w:rsidR="00855C23" w:rsidRPr="00275852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Заказчик имеет право: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0"/>
          <w:tab w:val="left" w:pos="709"/>
          <w:tab w:val="left" w:pos="1134"/>
        </w:tabs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Получать от Исполнителя</w:t>
      </w:r>
      <w:r w:rsidRPr="00275852">
        <w:rPr>
          <w:b/>
          <w:sz w:val="22"/>
          <w:szCs w:val="22"/>
        </w:rPr>
        <w:t xml:space="preserve"> </w:t>
      </w:r>
      <w:r w:rsidRPr="00275852">
        <w:rPr>
          <w:sz w:val="22"/>
          <w:szCs w:val="22"/>
        </w:rPr>
        <w:t>исчерпывающую информацию и консультацию о требованиях законодательства, касающихся выполнения услуг.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0"/>
          <w:tab w:val="left" w:pos="709"/>
          <w:tab w:val="left" w:pos="1134"/>
        </w:tabs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Знакомиться с нормативными правовыми актами, на которых основываются выводы Исполнителя</w:t>
      </w:r>
      <w:r w:rsidRPr="00275852">
        <w:rPr>
          <w:b/>
          <w:sz w:val="22"/>
          <w:szCs w:val="22"/>
        </w:rPr>
        <w:t>.</w:t>
      </w:r>
    </w:p>
    <w:p w:rsidR="00855C23" w:rsidRPr="00275852" w:rsidRDefault="00855C23" w:rsidP="002B24C3">
      <w:pPr>
        <w:numPr>
          <w:ilvl w:val="2"/>
          <w:numId w:val="3"/>
        </w:numPr>
        <w:tabs>
          <w:tab w:val="num" w:pos="0"/>
          <w:tab w:val="left" w:pos="709"/>
          <w:tab w:val="left" w:pos="1134"/>
        </w:tabs>
        <w:ind w:left="0" w:firstLine="426"/>
        <w:jc w:val="both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lastRenderedPageBreak/>
        <w:t xml:space="preserve"> </w:t>
      </w:r>
      <w:r w:rsidRPr="00275852">
        <w:rPr>
          <w:sz w:val="22"/>
          <w:szCs w:val="22"/>
        </w:rPr>
        <w:t>Требовать от Исполнителя своевременного и качественного оказания услуг.</w:t>
      </w:r>
    </w:p>
    <w:p w:rsidR="00855C23" w:rsidRPr="00275852" w:rsidRDefault="00855C23" w:rsidP="002B24C3">
      <w:pPr>
        <w:ind w:firstLine="567"/>
        <w:jc w:val="center"/>
        <w:rPr>
          <w:sz w:val="22"/>
          <w:szCs w:val="22"/>
        </w:rPr>
      </w:pPr>
    </w:p>
    <w:p w:rsidR="00855C23" w:rsidRPr="00275852" w:rsidRDefault="00855C23" w:rsidP="002B24C3">
      <w:pPr>
        <w:ind w:firstLine="567"/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4. ПРИЕМКА И КАЧЕСТВО УСЛУГ</w:t>
      </w:r>
    </w:p>
    <w:p w:rsidR="00855C23" w:rsidRPr="00275852" w:rsidRDefault="00855C23" w:rsidP="002B24C3">
      <w:pPr>
        <w:widowControl w:val="0"/>
        <w:numPr>
          <w:ilvl w:val="1"/>
          <w:numId w:val="4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Приемка работ производится Заказчиком путем подписания акта выполненных работ и получения результатов испытаний (протоколов).</w:t>
      </w:r>
    </w:p>
    <w:p w:rsidR="00855C23" w:rsidRPr="00275852" w:rsidRDefault="00855C23" w:rsidP="002B24C3">
      <w:pPr>
        <w:widowControl w:val="0"/>
        <w:numPr>
          <w:ilvl w:val="1"/>
          <w:numId w:val="4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 xml:space="preserve">Качество оказанных услуг должно соответствовать стандартам и </w:t>
      </w:r>
      <w:r w:rsidR="00034C38" w:rsidRPr="00275852">
        <w:rPr>
          <w:sz w:val="22"/>
          <w:szCs w:val="22"/>
        </w:rPr>
        <w:t>требованиям нормативной технической документации,</w:t>
      </w:r>
      <w:r w:rsidRPr="00275852">
        <w:rPr>
          <w:sz w:val="22"/>
          <w:szCs w:val="22"/>
        </w:rPr>
        <w:t xml:space="preserve"> и правилам, действующим на территории Республики Казахстан.</w:t>
      </w:r>
    </w:p>
    <w:p w:rsidR="00855C23" w:rsidRPr="00275852" w:rsidRDefault="00855C23" w:rsidP="002B24C3">
      <w:pPr>
        <w:widowControl w:val="0"/>
        <w:numPr>
          <w:ilvl w:val="1"/>
          <w:numId w:val="4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 xml:space="preserve">В случае мотивированного отказа Заказчика от приемки работы, Стороны не позднее 5 (пяти) рабочих дней со дня получения Исполнителем мотивированного отказа составляют двусторонний Акт с перечнем необходимых доработок и сроков их выполнения. </w:t>
      </w:r>
    </w:p>
    <w:p w:rsidR="00855C23" w:rsidRPr="00275852" w:rsidRDefault="00855C23" w:rsidP="002B24C3">
      <w:pPr>
        <w:ind w:firstLine="567"/>
        <w:jc w:val="both"/>
        <w:rPr>
          <w:b/>
          <w:sz w:val="22"/>
          <w:szCs w:val="22"/>
        </w:rPr>
      </w:pPr>
    </w:p>
    <w:p w:rsidR="00855C23" w:rsidRPr="00275852" w:rsidRDefault="00855C23" w:rsidP="002B24C3">
      <w:pPr>
        <w:ind w:firstLine="567"/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5. ОТВЕТСТВЕННОСТЬ СТОРОН И ПОРЯДОК РАЗРЕШЕНИЯ СПОРОВ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Исполнитель несет ответственность за сроки выполнения Услуг и уплачивает Заказчику пеню в размере 0,01 %</w:t>
      </w:r>
      <w:r w:rsidRPr="00275852">
        <w:rPr>
          <w:b/>
          <w:sz w:val="22"/>
          <w:szCs w:val="22"/>
        </w:rPr>
        <w:t xml:space="preserve"> </w:t>
      </w:r>
      <w:r w:rsidRPr="00275852">
        <w:rPr>
          <w:sz w:val="22"/>
          <w:szCs w:val="22"/>
        </w:rPr>
        <w:t>от стоимости невыполненного объема работ, за каждый рабочий день просрочки, но не более общей суммы Договора, согласно п.2.1.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Заказчик за несвоевременную оплату Услуг в сроки и на условиях, оговоренных в п.2.2. настоящего Договора, уплачивает пеню в размере 0,01% от просроченной суммы за каждый день просрочки, но не более общей суммы Договора, согласно п.2.1.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Уплата неустойки не освобождает Исполнителя от выполнения принятых на себя обязательств по настоящему договору.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 xml:space="preserve">В случае нарушения п.3.3.1. со стороны Заказчика, Исполнитель </w:t>
      </w:r>
      <w:r w:rsidR="00034C38" w:rsidRPr="00275852">
        <w:rPr>
          <w:sz w:val="22"/>
          <w:szCs w:val="22"/>
        </w:rPr>
        <w:t>вправе продлить</w:t>
      </w:r>
      <w:r w:rsidRPr="00275852">
        <w:rPr>
          <w:sz w:val="22"/>
          <w:szCs w:val="22"/>
        </w:rPr>
        <w:t xml:space="preserve"> сроки оказания услуг, представленные в п.1.2 Договора, на период просрочки предоставления информации, документации, разъяснений и пояснений (с письменным уведомлением Заказчика о продлении сроков оказания услуг). 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Каждая из сторон обязана выполнить свои обязанности надлежащим образом в соответствии с требованиями настоящего Договора, а также оказывать другой стороне всевозможное содействие в выполнении ею обязанностей.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Заказчик несет ответственность за полноту и достоверность документов и другой информации, предоставленной Исполнителю для проведения работ, а также за последствия предоставления недостоверной информации.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Все споры 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855C23" w:rsidRPr="00275852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2"/>
          <w:szCs w:val="22"/>
        </w:rPr>
      </w:pPr>
      <w:r w:rsidRPr="00275852">
        <w:rPr>
          <w:sz w:val="22"/>
          <w:szCs w:val="22"/>
        </w:rPr>
        <w:t xml:space="preserve">В случае невозможности разрешения разногласий путем переговоров они подлежат рассмотрению в суде в установленном законом порядке по месту нахождения Заказчика. </w:t>
      </w:r>
    </w:p>
    <w:p w:rsidR="00855C23" w:rsidRPr="00275852" w:rsidRDefault="00855C23" w:rsidP="002B24C3">
      <w:pPr>
        <w:ind w:firstLine="567"/>
        <w:jc w:val="center"/>
        <w:rPr>
          <w:sz w:val="22"/>
          <w:szCs w:val="22"/>
        </w:rPr>
      </w:pPr>
    </w:p>
    <w:p w:rsidR="00855C23" w:rsidRPr="00275852" w:rsidRDefault="00855C23" w:rsidP="002B24C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6. СРОК ДЕЙСТВИЯ, РАСТОРЖЕНИЯ ДОГОВОРА</w:t>
      </w:r>
    </w:p>
    <w:p w:rsidR="00855C23" w:rsidRDefault="00855C23" w:rsidP="006B1357">
      <w:pPr>
        <w:widowControl w:val="0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Настоящий договор вступает в силу с момента его подписания обеими Сторонами и действует до полного исполнения Сторонами своих обязательств по Дог</w:t>
      </w:r>
      <w:r w:rsidR="00493EB4" w:rsidRPr="00275852">
        <w:rPr>
          <w:sz w:val="22"/>
          <w:szCs w:val="22"/>
        </w:rPr>
        <w:t>овору, сроком по 31 декабря 20</w:t>
      </w:r>
      <w:r w:rsidR="00603BDE">
        <w:rPr>
          <w:sz w:val="22"/>
          <w:szCs w:val="22"/>
        </w:rPr>
        <w:t>20</w:t>
      </w:r>
      <w:r w:rsidR="00D747FB" w:rsidRPr="00275852">
        <w:rPr>
          <w:sz w:val="22"/>
          <w:szCs w:val="22"/>
        </w:rPr>
        <w:t xml:space="preserve"> года.</w:t>
      </w:r>
    </w:p>
    <w:p w:rsidR="00855C23" w:rsidRPr="00275852" w:rsidRDefault="00855C23" w:rsidP="006B1357">
      <w:pPr>
        <w:widowControl w:val="0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Договор, может быть, расторгнут в одностороннем порядке по соглашению Сторон, либо на основании действующего законодательства.</w:t>
      </w:r>
    </w:p>
    <w:p w:rsidR="00855C23" w:rsidRPr="00275852" w:rsidRDefault="00855C23" w:rsidP="006B1357">
      <w:pPr>
        <w:widowControl w:val="0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275852">
        <w:rPr>
          <w:sz w:val="22"/>
          <w:szCs w:val="22"/>
        </w:rPr>
        <w:t>Досрочное расторжение договора не освобождает стороны от ответственности по фактически исполненным обязательствам.</w:t>
      </w:r>
    </w:p>
    <w:p w:rsidR="00855C23" w:rsidRPr="00275852" w:rsidRDefault="00855C23" w:rsidP="002B24C3">
      <w:pPr>
        <w:ind w:hanging="533"/>
        <w:jc w:val="both"/>
        <w:rPr>
          <w:sz w:val="22"/>
          <w:szCs w:val="22"/>
        </w:rPr>
      </w:pPr>
    </w:p>
    <w:p w:rsidR="00855C23" w:rsidRPr="00275852" w:rsidRDefault="00855C23" w:rsidP="002B24C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ФОРС – МАЖОР</w:t>
      </w:r>
    </w:p>
    <w:p w:rsidR="00855C23" w:rsidRPr="00275852" w:rsidRDefault="00855C23" w:rsidP="002B24C3">
      <w:pPr>
        <w:widowControl w:val="0"/>
        <w:numPr>
          <w:ilvl w:val="1"/>
          <w:numId w:val="6"/>
        </w:numPr>
        <w:tabs>
          <w:tab w:val="num" w:pos="0"/>
          <w:tab w:val="num" w:pos="360"/>
          <w:tab w:val="left" w:pos="851"/>
        </w:tabs>
        <w:suppressAutoHyphens w:val="0"/>
        <w:autoSpaceDE w:val="0"/>
        <w:autoSpaceDN w:val="0"/>
        <w:adjustRightInd w:val="0"/>
        <w:ind w:left="0" w:firstLine="360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 xml:space="preserve"> Стороны освобождаются от ответственности при полном или частичном неисполнении обязательств по настоящему контракту при наступлении обстоятельств непреодолимой силы (форс-мажор), а именно: война и военные действия, мобилизация, забастовка на предприятиях договорных сторон, эпидемии, пожар, взрывы, дорожные происшествия, стихийные бедствия.</w:t>
      </w:r>
    </w:p>
    <w:p w:rsidR="00855C23" w:rsidRPr="00275852" w:rsidRDefault="00855C23" w:rsidP="002B24C3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360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Сторона, подвергшаяся действию обстоятельств непреодолимой силы, обязана в течение 5 календарных дней уведомить другую сторону о возникновении, виде и возможной продолжительности действия обстоятельств, препятствующих исполнению обязательств по контракту.</w:t>
      </w:r>
    </w:p>
    <w:p w:rsidR="00855C23" w:rsidRPr="00275852" w:rsidRDefault="00855C23" w:rsidP="002B24C3">
      <w:pPr>
        <w:ind w:hanging="533"/>
        <w:jc w:val="both"/>
        <w:rPr>
          <w:b/>
          <w:sz w:val="22"/>
          <w:szCs w:val="22"/>
        </w:rPr>
      </w:pPr>
    </w:p>
    <w:p w:rsidR="00855C23" w:rsidRPr="00275852" w:rsidRDefault="00855C23" w:rsidP="002B24C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75852">
        <w:rPr>
          <w:b/>
          <w:sz w:val="22"/>
          <w:szCs w:val="22"/>
        </w:rPr>
        <w:t>ПРОЧИЕ УСЛОВИЯ</w:t>
      </w:r>
    </w:p>
    <w:p w:rsidR="00855C23" w:rsidRPr="00275852" w:rsidRDefault="00855C23" w:rsidP="002B24C3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 xml:space="preserve">Все изменения и дополнения к Договору действительны, если они составлены в письменной форме и подписаны Сторонами. </w:t>
      </w:r>
    </w:p>
    <w:p w:rsidR="00855C23" w:rsidRPr="00275852" w:rsidRDefault="00855C23" w:rsidP="002B24C3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 xml:space="preserve">Любое уведомление, которая одна сторона направляет другой стороне, высылается в виде письма, телеграммы или факса с последующим предоставлением оригинала. Уведомление </w:t>
      </w:r>
      <w:r w:rsidR="00034C38" w:rsidRPr="00275852">
        <w:rPr>
          <w:sz w:val="22"/>
          <w:szCs w:val="22"/>
        </w:rPr>
        <w:t>вступает в</w:t>
      </w:r>
      <w:r w:rsidRPr="00275852">
        <w:rPr>
          <w:sz w:val="22"/>
          <w:szCs w:val="22"/>
        </w:rPr>
        <w:t xml:space="preserve"> силу после доставки или в день, указанный в уведомлении.</w:t>
      </w:r>
    </w:p>
    <w:p w:rsidR="00855C23" w:rsidRPr="00275852" w:rsidRDefault="00855C23" w:rsidP="002B24C3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lastRenderedPageBreak/>
        <w:t>В случае изменения у одной из сторон ее местонахождения, наименования, банковских реквизитов и прочего, она обязана в течение 3-х дней письменно известить об этом другую сторону.</w:t>
      </w:r>
    </w:p>
    <w:p w:rsidR="00855C23" w:rsidRPr="00275852" w:rsidRDefault="00855C23" w:rsidP="002B24C3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Во всем ином, не урегулированном договором, стороны руководствуются действующим законодательством Республики Казахстан.</w:t>
      </w:r>
    </w:p>
    <w:p w:rsidR="00855C23" w:rsidRPr="00275852" w:rsidRDefault="00855C23" w:rsidP="002B24C3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2"/>
          <w:szCs w:val="22"/>
        </w:rPr>
      </w:pPr>
      <w:r w:rsidRPr="00275852">
        <w:rPr>
          <w:sz w:val="22"/>
          <w:szCs w:val="22"/>
        </w:rPr>
        <w:t>Договор составлен на русском языке в 2-х экземплярах, имеющих равную юридическую силу, по одному для каждой стороны.</w:t>
      </w:r>
    </w:p>
    <w:p w:rsidR="00855C23" w:rsidRPr="00275852" w:rsidRDefault="00855C23" w:rsidP="002B24C3">
      <w:pPr>
        <w:ind w:left="180"/>
        <w:jc w:val="both"/>
        <w:rPr>
          <w:b/>
          <w:sz w:val="22"/>
          <w:szCs w:val="22"/>
        </w:rPr>
      </w:pPr>
    </w:p>
    <w:p w:rsidR="00855C23" w:rsidRPr="00275852" w:rsidRDefault="00855C23" w:rsidP="002B24C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center"/>
        <w:rPr>
          <w:rStyle w:val="FontStyle18"/>
          <w:rFonts w:cs="Microsoft Sans Serif"/>
          <w:sz w:val="22"/>
          <w:szCs w:val="22"/>
        </w:rPr>
      </w:pPr>
      <w:r w:rsidRPr="00275852">
        <w:rPr>
          <w:b/>
          <w:sz w:val="22"/>
          <w:szCs w:val="22"/>
        </w:rPr>
        <w:t xml:space="preserve">РЕКВИЗИТЫ СТОРОН: </w:t>
      </w:r>
    </w:p>
    <w:tbl>
      <w:tblPr>
        <w:tblpPr w:leftFromText="180" w:rightFromText="180" w:vertAnchor="text" w:horzAnchor="margin" w:tblpX="60" w:tblpY="57"/>
        <w:tblW w:w="0" w:type="auto"/>
        <w:tblLook w:val="00A0" w:firstRow="1" w:lastRow="0" w:firstColumn="1" w:lastColumn="0" w:noHBand="0" w:noVBand="0"/>
      </w:tblPr>
      <w:tblGrid>
        <w:gridCol w:w="5291"/>
        <w:gridCol w:w="4914"/>
      </w:tblGrid>
      <w:tr w:rsidR="00855C23" w:rsidRPr="00275852" w:rsidTr="002B24C3">
        <w:trPr>
          <w:trHeight w:val="353"/>
        </w:trPr>
        <w:tc>
          <w:tcPr>
            <w:tcW w:w="5359" w:type="dxa"/>
            <w:vAlign w:val="center"/>
          </w:tcPr>
          <w:p w:rsidR="00855C23" w:rsidRPr="00275852" w:rsidRDefault="00855C23">
            <w:pPr>
              <w:spacing w:line="240" w:lineRule="atLeast"/>
              <w:rPr>
                <w:rStyle w:val="FontStyle15"/>
                <w:bCs/>
                <w:sz w:val="22"/>
                <w:szCs w:val="22"/>
              </w:rPr>
            </w:pPr>
            <w:r w:rsidRPr="00275852">
              <w:rPr>
                <w:rStyle w:val="FontStyle15"/>
                <w:bCs/>
                <w:sz w:val="22"/>
                <w:szCs w:val="22"/>
              </w:rPr>
              <w:t>Исполнитель:</w:t>
            </w:r>
          </w:p>
        </w:tc>
        <w:tc>
          <w:tcPr>
            <w:tcW w:w="4955" w:type="dxa"/>
          </w:tcPr>
          <w:p w:rsidR="00855C23" w:rsidRPr="00275852" w:rsidRDefault="00855C23">
            <w:pPr>
              <w:spacing w:line="240" w:lineRule="atLeast"/>
              <w:rPr>
                <w:rStyle w:val="FontStyle15"/>
                <w:bCs/>
                <w:sz w:val="22"/>
                <w:szCs w:val="22"/>
              </w:rPr>
            </w:pPr>
            <w:r w:rsidRPr="00275852">
              <w:rPr>
                <w:rStyle w:val="FontStyle15"/>
                <w:bCs/>
                <w:sz w:val="22"/>
                <w:szCs w:val="22"/>
              </w:rPr>
              <w:t>Заказчик:</w:t>
            </w:r>
          </w:p>
        </w:tc>
      </w:tr>
      <w:tr w:rsidR="00855C23" w:rsidRPr="00275852" w:rsidTr="002B24C3">
        <w:trPr>
          <w:trHeight w:val="2385"/>
        </w:trPr>
        <w:tc>
          <w:tcPr>
            <w:tcW w:w="5359" w:type="dxa"/>
          </w:tcPr>
          <w:p w:rsidR="00573A25" w:rsidRPr="00573A25" w:rsidRDefault="00573A25" w:rsidP="00E7029F">
            <w:pPr>
              <w:spacing w:line="240" w:lineRule="atLeast"/>
              <w:rPr>
                <w:rStyle w:val="FontStyle15"/>
                <w:b w:val="0"/>
                <w:sz w:val="22"/>
                <w:szCs w:val="22"/>
              </w:rPr>
            </w:pPr>
          </w:p>
        </w:tc>
        <w:tc>
          <w:tcPr>
            <w:tcW w:w="4955" w:type="dxa"/>
          </w:tcPr>
          <w:p w:rsidR="00B57DBB" w:rsidRPr="00A773FD" w:rsidRDefault="00B57DBB" w:rsidP="00B57DBB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A773FD">
              <w:rPr>
                <w:b/>
                <w:color w:val="000000"/>
                <w:sz w:val="22"/>
                <w:szCs w:val="22"/>
                <w:lang w:eastAsia="en-US"/>
              </w:rPr>
              <w:t>ТОО «Петропавловские Тепловые Сети»</w:t>
            </w:r>
          </w:p>
          <w:p w:rsidR="00B57DBB" w:rsidRPr="00A773FD" w:rsidRDefault="00B57DBB" w:rsidP="00B57DB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>г. Петропавловск, ул. Строительная, 23</w:t>
            </w:r>
          </w:p>
          <w:p w:rsidR="00B57DBB" w:rsidRPr="00A773FD" w:rsidRDefault="00B57DBB" w:rsidP="00B57DB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>ИИК KZ92914398558BC00263</w:t>
            </w:r>
          </w:p>
          <w:p w:rsidR="00B57DBB" w:rsidRPr="00A773FD" w:rsidRDefault="00B57DBB" w:rsidP="00B57DB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 xml:space="preserve">ДБ АО «Сбербанк», Филиал </w:t>
            </w:r>
          </w:p>
          <w:p w:rsidR="00B57DBB" w:rsidRPr="00A773FD" w:rsidRDefault="00B57DBB" w:rsidP="00B57DB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>в г. Петропавловск</w:t>
            </w:r>
          </w:p>
          <w:p w:rsidR="00B57DBB" w:rsidRPr="00A773FD" w:rsidRDefault="00B57DBB" w:rsidP="00B57DB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>БИК SABRKZKA</w:t>
            </w:r>
          </w:p>
          <w:p w:rsidR="00B57DBB" w:rsidRPr="00A773FD" w:rsidRDefault="00B57DBB" w:rsidP="00B57DB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 xml:space="preserve">БИН 990 140 000 176 </w:t>
            </w:r>
          </w:p>
          <w:p w:rsidR="00B57DBB" w:rsidRPr="00A773FD" w:rsidRDefault="00B57DBB" w:rsidP="00B57DBB">
            <w:pPr>
              <w:keepNext/>
              <w:tabs>
                <w:tab w:val="right" w:pos="9923"/>
              </w:tabs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 xml:space="preserve">Свидетельство о постановке </w:t>
            </w:r>
          </w:p>
          <w:p w:rsidR="00B57DBB" w:rsidRPr="00A773FD" w:rsidRDefault="00B57DBB" w:rsidP="00B57DBB">
            <w:pPr>
              <w:keepNext/>
              <w:tabs>
                <w:tab w:val="right" w:pos="9923"/>
              </w:tabs>
              <w:jc w:val="both"/>
              <w:rPr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 xml:space="preserve">на регистрационный учет по НДС: </w:t>
            </w:r>
          </w:p>
          <w:p w:rsidR="00B57DBB" w:rsidRDefault="00B57DBB" w:rsidP="00B57DBB">
            <w:pPr>
              <w:pStyle w:val="a5"/>
              <w:rPr>
                <w:b/>
                <w:color w:val="000000"/>
                <w:sz w:val="22"/>
                <w:szCs w:val="22"/>
              </w:rPr>
            </w:pPr>
            <w:r w:rsidRPr="00A773FD">
              <w:rPr>
                <w:sz w:val="22"/>
                <w:szCs w:val="22"/>
              </w:rPr>
              <w:t>серия 48001 № 0005364 от 05.12.2012г.</w:t>
            </w:r>
          </w:p>
          <w:p w:rsidR="00855C23" w:rsidRPr="00275852" w:rsidRDefault="00855C23" w:rsidP="00B96542">
            <w:pPr>
              <w:spacing w:line="240" w:lineRule="atLeast"/>
              <w:rPr>
                <w:sz w:val="22"/>
                <w:szCs w:val="22"/>
              </w:rPr>
            </w:pPr>
          </w:p>
          <w:p w:rsidR="00855C23" w:rsidRPr="00275852" w:rsidRDefault="00855C23" w:rsidP="00B96542">
            <w:pPr>
              <w:pStyle w:val="a7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855C23" w:rsidRPr="00275852" w:rsidTr="002B24C3">
        <w:trPr>
          <w:trHeight w:val="150"/>
        </w:trPr>
        <w:tc>
          <w:tcPr>
            <w:tcW w:w="5359" w:type="dxa"/>
          </w:tcPr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275852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Директор </w:t>
            </w: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sz w:val="22"/>
                <w:szCs w:val="22"/>
                <w:lang w:eastAsia="ar-SA"/>
              </w:rPr>
            </w:pP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sz w:val="22"/>
                <w:szCs w:val="22"/>
                <w:lang w:eastAsia="ar-SA"/>
              </w:rPr>
            </w:pP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  <w:lang w:eastAsia="ar-SA"/>
              </w:rPr>
            </w:pPr>
            <w:r w:rsidRPr="00275852">
              <w:rPr>
                <w:bCs/>
                <w:iCs/>
                <w:sz w:val="22"/>
                <w:szCs w:val="22"/>
                <w:lang w:eastAsia="ar-SA"/>
              </w:rPr>
              <w:t xml:space="preserve">________________ </w:t>
            </w: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955" w:type="dxa"/>
          </w:tcPr>
          <w:p w:rsidR="00855C23" w:rsidRPr="00275852" w:rsidRDefault="00855C23" w:rsidP="00B96542">
            <w:pPr>
              <w:rPr>
                <w:b/>
                <w:bCs/>
                <w:sz w:val="22"/>
                <w:szCs w:val="22"/>
              </w:rPr>
            </w:pPr>
            <w:r w:rsidRPr="00275852">
              <w:rPr>
                <w:b/>
                <w:bCs/>
                <w:sz w:val="22"/>
                <w:szCs w:val="22"/>
              </w:rPr>
              <w:t xml:space="preserve">Генеральный директор </w:t>
            </w:r>
          </w:p>
          <w:p w:rsidR="00855C23" w:rsidRPr="00275852" w:rsidRDefault="00855C23" w:rsidP="00B96542">
            <w:pPr>
              <w:rPr>
                <w:sz w:val="22"/>
                <w:szCs w:val="22"/>
              </w:rPr>
            </w:pPr>
          </w:p>
          <w:p w:rsidR="00855C23" w:rsidRPr="00275852" w:rsidRDefault="00855C23" w:rsidP="00B96542">
            <w:pPr>
              <w:rPr>
                <w:sz w:val="22"/>
                <w:szCs w:val="22"/>
              </w:rPr>
            </w:pPr>
          </w:p>
          <w:p w:rsidR="00855C23" w:rsidRPr="00275852" w:rsidRDefault="00855C23" w:rsidP="00B96542">
            <w:pPr>
              <w:rPr>
                <w:b/>
                <w:sz w:val="22"/>
                <w:szCs w:val="22"/>
              </w:rPr>
            </w:pPr>
            <w:r w:rsidRPr="00275852">
              <w:rPr>
                <w:bCs/>
                <w:sz w:val="22"/>
                <w:szCs w:val="22"/>
              </w:rPr>
              <w:t>______________________</w:t>
            </w:r>
            <w:r w:rsidR="00F23E82" w:rsidRPr="00275852">
              <w:rPr>
                <w:b/>
                <w:sz w:val="22"/>
                <w:szCs w:val="22"/>
              </w:rPr>
              <w:t>А.В.</w:t>
            </w:r>
            <w:r w:rsidR="00275852">
              <w:rPr>
                <w:b/>
                <w:sz w:val="22"/>
                <w:szCs w:val="22"/>
              </w:rPr>
              <w:t xml:space="preserve"> </w:t>
            </w:r>
            <w:r w:rsidR="00F23E82" w:rsidRPr="00275852">
              <w:rPr>
                <w:b/>
                <w:sz w:val="22"/>
                <w:szCs w:val="22"/>
              </w:rPr>
              <w:t>Калиничев</w:t>
            </w:r>
          </w:p>
          <w:p w:rsidR="00855C23" w:rsidRPr="00275852" w:rsidRDefault="00855C23" w:rsidP="00B96542">
            <w:pPr>
              <w:rPr>
                <w:bCs/>
                <w:sz w:val="22"/>
                <w:szCs w:val="22"/>
              </w:rPr>
            </w:pPr>
          </w:p>
        </w:tc>
      </w:tr>
    </w:tbl>
    <w:p w:rsidR="00F23E82" w:rsidRPr="00275852" w:rsidRDefault="00F23E82" w:rsidP="00275852">
      <w:pPr>
        <w:pStyle w:val="3"/>
        <w:numPr>
          <w:ilvl w:val="12"/>
          <w:numId w:val="0"/>
        </w:numPr>
        <w:tabs>
          <w:tab w:val="left" w:pos="6273"/>
        </w:tabs>
        <w:spacing w:after="0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75852">
      <w:pPr>
        <w:pStyle w:val="3"/>
        <w:numPr>
          <w:ilvl w:val="12"/>
          <w:numId w:val="0"/>
        </w:numPr>
        <w:tabs>
          <w:tab w:val="left" w:pos="6273"/>
        </w:tabs>
        <w:spacing w:after="0"/>
        <w:rPr>
          <w:rFonts w:ascii="Times New Roman" w:hAnsi="Times New Roman"/>
          <w:sz w:val="22"/>
          <w:szCs w:val="22"/>
        </w:rPr>
      </w:pPr>
    </w:p>
    <w:p w:rsidR="00275852" w:rsidRPr="00275852" w:rsidRDefault="00275852" w:rsidP="00275852">
      <w:pPr>
        <w:rPr>
          <w:lang w:eastAsia="ru-RU"/>
        </w:rPr>
      </w:pPr>
    </w:p>
    <w:p w:rsidR="00275852" w:rsidRDefault="0027585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</w:p>
    <w:p w:rsidR="00275852" w:rsidRDefault="00275852" w:rsidP="00275852">
      <w:pPr>
        <w:rPr>
          <w:lang w:eastAsia="ru-RU"/>
        </w:rPr>
      </w:pPr>
    </w:p>
    <w:p w:rsidR="00275852" w:rsidRPr="00275852" w:rsidRDefault="00275852" w:rsidP="00275852">
      <w:pPr>
        <w:rPr>
          <w:lang w:eastAsia="ru-RU"/>
        </w:rPr>
      </w:pPr>
    </w:p>
    <w:p w:rsidR="00855C23" w:rsidRPr="00275852" w:rsidRDefault="00855C23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2"/>
          <w:szCs w:val="22"/>
        </w:rPr>
      </w:pPr>
      <w:r w:rsidRPr="00275852">
        <w:rPr>
          <w:rFonts w:ascii="Times New Roman" w:hAnsi="Times New Roman"/>
          <w:sz w:val="22"/>
          <w:szCs w:val="22"/>
        </w:rPr>
        <w:t>Приложение №1</w:t>
      </w:r>
    </w:p>
    <w:p w:rsidR="00855C23" w:rsidRPr="00275852" w:rsidRDefault="00855C23" w:rsidP="002B24C3">
      <w:pPr>
        <w:jc w:val="right"/>
        <w:rPr>
          <w:sz w:val="22"/>
          <w:szCs w:val="22"/>
        </w:rPr>
      </w:pPr>
      <w:r w:rsidRPr="00275852">
        <w:rPr>
          <w:sz w:val="22"/>
          <w:szCs w:val="22"/>
        </w:rPr>
        <w:t>к договору на оказание услуг</w:t>
      </w:r>
    </w:p>
    <w:p w:rsidR="00855C23" w:rsidRPr="00275852" w:rsidRDefault="00855C23" w:rsidP="002B24C3">
      <w:pPr>
        <w:jc w:val="right"/>
        <w:rPr>
          <w:sz w:val="22"/>
          <w:szCs w:val="22"/>
        </w:rPr>
      </w:pPr>
      <w:r w:rsidRPr="00275852">
        <w:rPr>
          <w:sz w:val="22"/>
          <w:szCs w:val="22"/>
        </w:rPr>
        <w:t>№ _____________ от ____/____/20___г.</w:t>
      </w:r>
    </w:p>
    <w:p w:rsidR="00855C23" w:rsidRPr="00275852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sz w:val="22"/>
          <w:szCs w:val="22"/>
        </w:rPr>
      </w:pPr>
    </w:p>
    <w:p w:rsidR="00855C23" w:rsidRPr="00275852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color w:val="000000"/>
          <w:sz w:val="22"/>
          <w:szCs w:val="22"/>
        </w:rPr>
      </w:pPr>
    </w:p>
    <w:p w:rsidR="00275852" w:rsidRPr="00275852" w:rsidRDefault="00275852" w:rsidP="00275852">
      <w:pPr>
        <w:jc w:val="center"/>
        <w:rPr>
          <w:rStyle w:val="s1"/>
          <w:sz w:val="22"/>
          <w:szCs w:val="22"/>
        </w:rPr>
      </w:pPr>
      <w:r w:rsidRPr="00275852">
        <w:rPr>
          <w:rStyle w:val="s1"/>
          <w:sz w:val="22"/>
          <w:szCs w:val="22"/>
        </w:rPr>
        <w:lastRenderedPageBreak/>
        <w:t>Техническая спецификация закупаемых товаров (работ, услуг)</w:t>
      </w:r>
    </w:p>
    <w:p w:rsidR="00275852" w:rsidRPr="00275852" w:rsidRDefault="00275852" w:rsidP="00275852">
      <w:pPr>
        <w:jc w:val="center"/>
        <w:rPr>
          <w:sz w:val="22"/>
          <w:szCs w:val="22"/>
        </w:rPr>
      </w:pPr>
      <w:r w:rsidRPr="00275852">
        <w:rPr>
          <w:rStyle w:val="s1"/>
          <w:sz w:val="22"/>
          <w:szCs w:val="22"/>
        </w:rPr>
        <w:t>Услуга по определению эффективности работы пылеулавливающего оборудования</w:t>
      </w:r>
    </w:p>
    <w:p w:rsidR="00275852" w:rsidRPr="00275852" w:rsidRDefault="00275852" w:rsidP="00275852">
      <w:pPr>
        <w:ind w:firstLine="397"/>
        <w:jc w:val="center"/>
        <w:textAlignment w:val="baseline"/>
        <w:rPr>
          <w:sz w:val="22"/>
          <w:szCs w:val="22"/>
        </w:rPr>
      </w:pPr>
      <w:r w:rsidRPr="00275852">
        <w:rPr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№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Кол-во точек (вход, выход)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Кол-во замеров за год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  <w:tc>
          <w:tcPr>
            <w:tcW w:w="8754" w:type="dxa"/>
            <w:gridSpan w:val="3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Аэродинамические показатели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1.1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Давление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1.2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Температура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1.3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Влажность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1.4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Эффективность работы пылеулавливающего оборудования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1.5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Аэродинамические испытания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1.6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Скорость, расход газопылевых потоков, отходящих от стационарных источников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Загрязняющее вещество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  <w:tr w:rsidR="00183771" w:rsidRPr="00183771" w:rsidTr="00183771">
        <w:tc>
          <w:tcPr>
            <w:tcW w:w="817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3</w:t>
            </w:r>
          </w:p>
        </w:tc>
        <w:tc>
          <w:tcPr>
            <w:tcW w:w="3968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Обработка данных, расчеты, выводы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shd w:val="clear" w:color="auto" w:fill="auto"/>
          </w:tcPr>
          <w:p w:rsidR="00275852" w:rsidRPr="00183771" w:rsidRDefault="00275852" w:rsidP="004F4006">
            <w:pPr>
              <w:rPr>
                <w:sz w:val="22"/>
                <w:szCs w:val="22"/>
              </w:rPr>
            </w:pPr>
            <w:r w:rsidRPr="00183771">
              <w:rPr>
                <w:sz w:val="22"/>
                <w:szCs w:val="22"/>
              </w:rPr>
              <w:t>1</w:t>
            </w:r>
          </w:p>
        </w:tc>
      </w:tr>
    </w:tbl>
    <w:p w:rsidR="00275852" w:rsidRPr="00275852" w:rsidRDefault="00275852" w:rsidP="00275852">
      <w:pPr>
        <w:rPr>
          <w:sz w:val="22"/>
          <w:szCs w:val="22"/>
        </w:rPr>
      </w:pPr>
    </w:p>
    <w:p w:rsidR="00275852" w:rsidRPr="00275852" w:rsidRDefault="00275852" w:rsidP="00275852">
      <w:pPr>
        <w:pStyle w:val="msonormalmailrucssattributepostfix"/>
        <w:rPr>
          <w:sz w:val="22"/>
          <w:szCs w:val="22"/>
        </w:rPr>
      </w:pPr>
      <w:r w:rsidRPr="00275852">
        <w:rPr>
          <w:sz w:val="22"/>
          <w:szCs w:val="22"/>
        </w:rPr>
        <w:t>Требования к оборудованию: Прибор для определения</w:t>
      </w:r>
      <w:r w:rsidRPr="00275852">
        <w:rPr>
          <w:color w:val="1F497D"/>
          <w:sz w:val="22"/>
          <w:szCs w:val="22"/>
        </w:rPr>
        <w:t> </w:t>
      </w:r>
      <w:r w:rsidRPr="00275852">
        <w:rPr>
          <w:sz w:val="22"/>
          <w:szCs w:val="22"/>
        </w:rPr>
        <w:t>эффективности работы пылеулавливающей установки - Аспиратор ПУ-2Э.</w:t>
      </w:r>
      <w:r w:rsidRPr="00275852">
        <w:rPr>
          <w:sz w:val="22"/>
          <w:szCs w:val="22"/>
        </w:rPr>
        <w:br/>
        <w:t>Характеристики оборудования: Электрический аспиратор ПУ-2Э предназначен для отбора и измерения проб атмосферного воздуха населенных мест, воздуха рабочей зоны, воздуха жилых и общественных помещений и газов от источников загрязнения атмосферы, газов – конечной продукции технологических процессов с заданным объемным расходом через поглотитель для последующего аналитического контроля.</w:t>
      </w:r>
    </w:p>
    <w:p w:rsidR="00275852" w:rsidRPr="00275852" w:rsidRDefault="00275852" w:rsidP="00275852">
      <w:pPr>
        <w:rPr>
          <w:sz w:val="22"/>
          <w:szCs w:val="22"/>
        </w:rPr>
      </w:pPr>
    </w:p>
    <w:p w:rsidR="00855C23" w:rsidRPr="00275852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color w:val="FF0000"/>
          <w:sz w:val="22"/>
          <w:szCs w:val="22"/>
        </w:rPr>
      </w:pPr>
    </w:p>
    <w:tbl>
      <w:tblPr>
        <w:tblpPr w:leftFromText="180" w:rightFromText="180" w:vertAnchor="text" w:horzAnchor="margin" w:tblpX="60" w:tblpY="57"/>
        <w:tblW w:w="0" w:type="auto"/>
        <w:tblLook w:val="00A0" w:firstRow="1" w:lastRow="0" w:firstColumn="1" w:lastColumn="0" w:noHBand="0" w:noVBand="0"/>
      </w:tblPr>
      <w:tblGrid>
        <w:gridCol w:w="5301"/>
        <w:gridCol w:w="4904"/>
      </w:tblGrid>
      <w:tr w:rsidR="00855C23" w:rsidRPr="00275852" w:rsidTr="002B24C3">
        <w:trPr>
          <w:trHeight w:val="353"/>
        </w:trPr>
        <w:tc>
          <w:tcPr>
            <w:tcW w:w="5359" w:type="dxa"/>
            <w:vAlign w:val="center"/>
          </w:tcPr>
          <w:p w:rsidR="00275852" w:rsidRPr="00275852" w:rsidRDefault="00855C23">
            <w:pPr>
              <w:spacing w:line="240" w:lineRule="atLeast"/>
              <w:rPr>
                <w:rStyle w:val="FontStyle15"/>
                <w:bCs/>
                <w:sz w:val="22"/>
                <w:szCs w:val="22"/>
              </w:rPr>
            </w:pPr>
            <w:r w:rsidRPr="00275852">
              <w:rPr>
                <w:rStyle w:val="FontStyle15"/>
                <w:bCs/>
                <w:sz w:val="22"/>
                <w:szCs w:val="22"/>
              </w:rPr>
              <w:t>Исполнитель:</w:t>
            </w:r>
          </w:p>
        </w:tc>
        <w:tc>
          <w:tcPr>
            <w:tcW w:w="4955" w:type="dxa"/>
          </w:tcPr>
          <w:p w:rsidR="00855C23" w:rsidRPr="00275852" w:rsidRDefault="00855C23">
            <w:pPr>
              <w:spacing w:line="240" w:lineRule="atLeast"/>
              <w:rPr>
                <w:rStyle w:val="FontStyle15"/>
                <w:bCs/>
                <w:sz w:val="22"/>
                <w:szCs w:val="22"/>
              </w:rPr>
            </w:pPr>
            <w:r w:rsidRPr="00275852">
              <w:rPr>
                <w:rStyle w:val="FontStyle15"/>
                <w:bCs/>
                <w:sz w:val="22"/>
                <w:szCs w:val="22"/>
              </w:rPr>
              <w:t>Заказчик:</w:t>
            </w:r>
          </w:p>
        </w:tc>
      </w:tr>
      <w:tr w:rsidR="00855C23" w:rsidRPr="00275852" w:rsidTr="002B24C3">
        <w:trPr>
          <w:trHeight w:val="765"/>
        </w:trPr>
        <w:tc>
          <w:tcPr>
            <w:tcW w:w="5359" w:type="dxa"/>
          </w:tcPr>
          <w:p w:rsidR="00855C23" w:rsidRPr="00275852" w:rsidRDefault="00855C23" w:rsidP="00F23E82">
            <w:pPr>
              <w:rPr>
                <w:rStyle w:val="FontStyle15"/>
                <w:bCs/>
                <w:sz w:val="22"/>
                <w:szCs w:val="22"/>
              </w:rPr>
            </w:pPr>
          </w:p>
        </w:tc>
        <w:tc>
          <w:tcPr>
            <w:tcW w:w="4955" w:type="dxa"/>
          </w:tcPr>
          <w:p w:rsidR="00855C23" w:rsidRPr="00275852" w:rsidRDefault="00855C23">
            <w:pPr>
              <w:rPr>
                <w:b/>
                <w:sz w:val="22"/>
                <w:szCs w:val="22"/>
              </w:rPr>
            </w:pPr>
            <w:r w:rsidRPr="00275852">
              <w:rPr>
                <w:b/>
                <w:sz w:val="22"/>
                <w:szCs w:val="22"/>
              </w:rPr>
              <w:t>ТОО «Петропавловские Тепловые Сети»</w:t>
            </w:r>
          </w:p>
          <w:p w:rsidR="00855C23" w:rsidRPr="00275852" w:rsidRDefault="00855C23">
            <w:pPr>
              <w:rPr>
                <w:rStyle w:val="FontStyle15"/>
                <w:bCs/>
                <w:sz w:val="22"/>
                <w:szCs w:val="22"/>
              </w:rPr>
            </w:pPr>
          </w:p>
        </w:tc>
      </w:tr>
      <w:tr w:rsidR="00855C23" w:rsidRPr="00275852" w:rsidTr="002B24C3">
        <w:trPr>
          <w:trHeight w:val="150"/>
        </w:trPr>
        <w:tc>
          <w:tcPr>
            <w:tcW w:w="5359" w:type="dxa"/>
          </w:tcPr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275852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Директор </w:t>
            </w: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sz w:val="22"/>
                <w:szCs w:val="22"/>
                <w:lang w:eastAsia="ar-SA"/>
              </w:rPr>
            </w:pP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sz w:val="22"/>
                <w:szCs w:val="22"/>
                <w:lang w:eastAsia="ar-SA"/>
              </w:rPr>
            </w:pPr>
          </w:p>
          <w:p w:rsidR="00573A25" w:rsidRPr="00275852" w:rsidRDefault="00573A25" w:rsidP="00573A25">
            <w:pPr>
              <w:pStyle w:val="Style5"/>
              <w:widowControl/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  <w:lang w:eastAsia="ar-SA"/>
              </w:rPr>
            </w:pPr>
            <w:r w:rsidRPr="00275852">
              <w:rPr>
                <w:bCs/>
                <w:iCs/>
                <w:sz w:val="22"/>
                <w:szCs w:val="22"/>
                <w:lang w:eastAsia="ar-SA"/>
              </w:rPr>
              <w:t xml:space="preserve">________________ </w:t>
            </w: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  <w:lang w:eastAsia="ar-SA"/>
              </w:rPr>
            </w:pPr>
            <w:r w:rsidRPr="00275852">
              <w:rPr>
                <w:b/>
                <w:bCs/>
                <w:iCs/>
                <w:sz w:val="22"/>
                <w:szCs w:val="22"/>
                <w:lang w:eastAsia="ar-SA"/>
              </w:rPr>
              <w:t xml:space="preserve">                             </w:t>
            </w: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sz w:val="22"/>
                <w:szCs w:val="22"/>
                <w:lang w:eastAsia="ar-SA"/>
              </w:rPr>
            </w:pPr>
            <w:r w:rsidRPr="00275852">
              <w:rPr>
                <w:bCs/>
                <w:iCs/>
                <w:sz w:val="22"/>
                <w:szCs w:val="22"/>
                <w:lang w:eastAsia="ar-SA"/>
              </w:rPr>
              <w:t xml:space="preserve">                   </w:t>
            </w:r>
          </w:p>
        </w:tc>
        <w:tc>
          <w:tcPr>
            <w:tcW w:w="4955" w:type="dxa"/>
          </w:tcPr>
          <w:p w:rsidR="00855C23" w:rsidRPr="00275852" w:rsidRDefault="00855C23">
            <w:pPr>
              <w:rPr>
                <w:b/>
                <w:bCs/>
                <w:sz w:val="22"/>
                <w:szCs w:val="22"/>
              </w:rPr>
            </w:pPr>
            <w:r w:rsidRPr="00275852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855C23" w:rsidRPr="00275852" w:rsidRDefault="00855C23">
            <w:pPr>
              <w:rPr>
                <w:b/>
                <w:bCs/>
                <w:sz w:val="22"/>
                <w:szCs w:val="22"/>
              </w:rPr>
            </w:pPr>
          </w:p>
          <w:p w:rsidR="00855C23" w:rsidRPr="00275852" w:rsidRDefault="00855C23">
            <w:pPr>
              <w:rPr>
                <w:b/>
                <w:bCs/>
                <w:sz w:val="22"/>
                <w:szCs w:val="22"/>
              </w:rPr>
            </w:pP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758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_______________  </w:t>
            </w:r>
            <w:r w:rsidR="002758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23E82" w:rsidRPr="002758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А.В.</w:t>
            </w:r>
            <w:r w:rsidR="002758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23E82" w:rsidRPr="002758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Калиничев</w:t>
            </w:r>
          </w:p>
          <w:p w:rsidR="00855C23" w:rsidRPr="00275852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855C23" w:rsidRPr="00275852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sz w:val="22"/>
          <w:szCs w:val="22"/>
        </w:rPr>
      </w:pPr>
    </w:p>
    <w:p w:rsidR="00855C23" w:rsidRPr="00275852" w:rsidRDefault="00855C23" w:rsidP="002B24C3">
      <w:pPr>
        <w:rPr>
          <w:sz w:val="22"/>
          <w:szCs w:val="22"/>
        </w:rPr>
      </w:pPr>
    </w:p>
    <w:p w:rsidR="00855C23" w:rsidRPr="00275852" w:rsidRDefault="00855C23">
      <w:pPr>
        <w:rPr>
          <w:sz w:val="22"/>
          <w:szCs w:val="22"/>
        </w:rPr>
      </w:pPr>
    </w:p>
    <w:sectPr w:rsidR="00855C23" w:rsidRPr="00275852" w:rsidSect="002B24C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CD5" w:rsidRDefault="00C61CD5" w:rsidP="00034C38">
      <w:r>
        <w:separator/>
      </w:r>
    </w:p>
  </w:endnote>
  <w:endnote w:type="continuationSeparator" w:id="0">
    <w:p w:rsidR="00C61CD5" w:rsidRDefault="00C61CD5" w:rsidP="0003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CD5" w:rsidRDefault="00C61CD5" w:rsidP="00034C38">
      <w:r>
        <w:separator/>
      </w:r>
    </w:p>
  </w:footnote>
  <w:footnote w:type="continuationSeparator" w:id="0">
    <w:p w:rsidR="00C61CD5" w:rsidRDefault="00C61CD5" w:rsidP="00034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C45"/>
    <w:multiLevelType w:val="multilevel"/>
    <w:tmpl w:val="9F88CA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 w15:restartNumberingAfterBreak="0">
    <w:nsid w:val="18B32F90"/>
    <w:multiLevelType w:val="hybridMultilevel"/>
    <w:tmpl w:val="8D043408"/>
    <w:lvl w:ilvl="0" w:tplc="6AB40A2A">
      <w:start w:val="1"/>
      <w:numFmt w:val="decimal"/>
      <w:lvlText w:val="2.%1."/>
      <w:lvlJc w:val="left"/>
      <w:pPr>
        <w:ind w:left="1070" w:hanging="360"/>
      </w:pPr>
      <w:rPr>
        <w:rFonts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C59DB"/>
    <w:multiLevelType w:val="multilevel"/>
    <w:tmpl w:val="C89A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3" w15:restartNumberingAfterBreak="0">
    <w:nsid w:val="344746A8"/>
    <w:multiLevelType w:val="hybridMultilevel"/>
    <w:tmpl w:val="C7D032FE"/>
    <w:lvl w:ilvl="0" w:tplc="29A6300A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87B2A"/>
    <w:multiLevelType w:val="multilevel"/>
    <w:tmpl w:val="A6B4C6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5" w15:restartNumberingAfterBreak="0">
    <w:nsid w:val="4E4E4EF0"/>
    <w:multiLevelType w:val="multilevel"/>
    <w:tmpl w:val="443C1E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/>
      </w:rPr>
    </w:lvl>
  </w:abstractNum>
  <w:abstractNum w:abstractNumId="6" w15:restartNumberingAfterBreak="0">
    <w:nsid w:val="5BFE7AE7"/>
    <w:multiLevelType w:val="multilevel"/>
    <w:tmpl w:val="9D64A47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3501"/>
        </w:tabs>
        <w:ind w:left="3501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788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7002"/>
        </w:tabs>
        <w:ind w:left="7002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929"/>
        </w:tabs>
        <w:ind w:left="7929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216"/>
        </w:tabs>
        <w:ind w:left="9216" w:hanging="1800"/>
      </w:pPr>
      <w:rPr>
        <w:rFonts w:cs="Times New Roman"/>
        <w:b/>
      </w:rPr>
    </w:lvl>
  </w:abstractNum>
  <w:abstractNum w:abstractNumId="7" w15:restartNumberingAfterBreak="0">
    <w:nsid w:val="67917150"/>
    <w:multiLevelType w:val="multilevel"/>
    <w:tmpl w:val="34BC9E30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  <w:b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E3"/>
    <w:rsid w:val="0001287C"/>
    <w:rsid w:val="00034C38"/>
    <w:rsid w:val="000B6A1C"/>
    <w:rsid w:val="00183771"/>
    <w:rsid w:val="001A163D"/>
    <w:rsid w:val="001D6F78"/>
    <w:rsid w:val="00210E8E"/>
    <w:rsid w:val="002217E7"/>
    <w:rsid w:val="002279AC"/>
    <w:rsid w:val="00273BC9"/>
    <w:rsid w:val="00275852"/>
    <w:rsid w:val="002B24C3"/>
    <w:rsid w:val="003362C7"/>
    <w:rsid w:val="003540BD"/>
    <w:rsid w:val="00357496"/>
    <w:rsid w:val="0044172E"/>
    <w:rsid w:val="00455D3D"/>
    <w:rsid w:val="00493EB4"/>
    <w:rsid w:val="004D74DB"/>
    <w:rsid w:val="0050374A"/>
    <w:rsid w:val="00573A25"/>
    <w:rsid w:val="005B2210"/>
    <w:rsid w:val="00600EB5"/>
    <w:rsid w:val="00603BDE"/>
    <w:rsid w:val="00686610"/>
    <w:rsid w:val="006B1357"/>
    <w:rsid w:val="006D09D9"/>
    <w:rsid w:val="006E1F97"/>
    <w:rsid w:val="007064B0"/>
    <w:rsid w:val="00725808"/>
    <w:rsid w:val="00726B32"/>
    <w:rsid w:val="00776FE1"/>
    <w:rsid w:val="00843F2D"/>
    <w:rsid w:val="008449C7"/>
    <w:rsid w:val="00855C23"/>
    <w:rsid w:val="00932C9F"/>
    <w:rsid w:val="00956861"/>
    <w:rsid w:val="009D45E3"/>
    <w:rsid w:val="009F3A86"/>
    <w:rsid w:val="00A63BA6"/>
    <w:rsid w:val="00AD0469"/>
    <w:rsid w:val="00B26697"/>
    <w:rsid w:val="00B504A9"/>
    <w:rsid w:val="00B57DBB"/>
    <w:rsid w:val="00B96542"/>
    <w:rsid w:val="00BB36F7"/>
    <w:rsid w:val="00BE52AF"/>
    <w:rsid w:val="00C02FA9"/>
    <w:rsid w:val="00C47309"/>
    <w:rsid w:val="00C61CD5"/>
    <w:rsid w:val="00CF2A19"/>
    <w:rsid w:val="00D14B82"/>
    <w:rsid w:val="00D16EFD"/>
    <w:rsid w:val="00D747FB"/>
    <w:rsid w:val="00DD1C0C"/>
    <w:rsid w:val="00E5434D"/>
    <w:rsid w:val="00E7029F"/>
    <w:rsid w:val="00E84CD6"/>
    <w:rsid w:val="00EA77B0"/>
    <w:rsid w:val="00F23E82"/>
    <w:rsid w:val="00F253B1"/>
    <w:rsid w:val="00F672E0"/>
    <w:rsid w:val="00F8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E84D6"/>
  <w15:docId w15:val="{61B19D15-3562-43B5-BD89-10A9F299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4C3"/>
    <w:pPr>
      <w:suppressAutoHyphens/>
    </w:pPr>
    <w:rPr>
      <w:rFonts w:ascii="Times New Roman" w:eastAsia="Times New Roman" w:hAnsi="Times New Roman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B24C3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2B24C3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rsid w:val="002B24C3"/>
    <w:pPr>
      <w:spacing w:before="100" w:after="100"/>
    </w:pPr>
    <w:rPr>
      <w:sz w:val="24"/>
      <w:szCs w:val="24"/>
    </w:rPr>
  </w:style>
  <w:style w:type="paragraph" w:styleId="a4">
    <w:name w:val="Subtitle"/>
    <w:basedOn w:val="a"/>
    <w:next w:val="a5"/>
    <w:link w:val="a6"/>
    <w:uiPriority w:val="99"/>
    <w:qFormat/>
    <w:rsid w:val="002B24C3"/>
    <w:pPr>
      <w:jc w:val="center"/>
    </w:pPr>
    <w:rPr>
      <w:b/>
      <w:sz w:val="28"/>
    </w:rPr>
  </w:style>
  <w:style w:type="character" w:customStyle="1" w:styleId="a6">
    <w:name w:val="Подзаголовок Знак"/>
    <w:link w:val="a4"/>
    <w:uiPriority w:val="99"/>
    <w:locked/>
    <w:rsid w:val="002B24C3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7">
    <w:name w:val="Title"/>
    <w:basedOn w:val="a"/>
    <w:next w:val="a4"/>
    <w:link w:val="a8"/>
    <w:uiPriority w:val="99"/>
    <w:qFormat/>
    <w:rsid w:val="002B24C3"/>
    <w:pPr>
      <w:jc w:val="center"/>
    </w:pPr>
    <w:rPr>
      <w:b/>
      <w:sz w:val="32"/>
    </w:rPr>
  </w:style>
  <w:style w:type="character" w:customStyle="1" w:styleId="a8">
    <w:name w:val="Заголовок Знак"/>
    <w:link w:val="a7"/>
    <w:uiPriority w:val="99"/>
    <w:locked/>
    <w:rsid w:val="002B24C3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Body Text Indent"/>
    <w:basedOn w:val="a"/>
    <w:link w:val="aa"/>
    <w:uiPriority w:val="99"/>
    <w:semiHidden/>
    <w:rsid w:val="002B24C3"/>
    <w:pPr>
      <w:ind w:left="360"/>
    </w:pPr>
    <w:rPr>
      <w:sz w:val="24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2B24C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b">
    <w:name w:val="List Paragraph"/>
    <w:basedOn w:val="a"/>
    <w:uiPriority w:val="99"/>
    <w:qFormat/>
    <w:rsid w:val="002B24C3"/>
    <w:pPr>
      <w:ind w:left="720"/>
      <w:contextualSpacing/>
    </w:pPr>
  </w:style>
  <w:style w:type="paragraph" w:customStyle="1" w:styleId="Style13">
    <w:name w:val="Style13"/>
    <w:basedOn w:val="a"/>
    <w:uiPriority w:val="99"/>
    <w:semiHidden/>
    <w:rsid w:val="002B24C3"/>
    <w:pPr>
      <w:widowControl w:val="0"/>
      <w:suppressAutoHyphens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semiHidden/>
    <w:rsid w:val="002B24C3"/>
    <w:pPr>
      <w:widowControl w:val="0"/>
      <w:suppressAutoHyphens w:val="0"/>
      <w:autoSpaceDE w:val="0"/>
      <w:autoSpaceDN w:val="0"/>
      <w:adjustRightInd w:val="0"/>
      <w:spacing w:line="230" w:lineRule="exact"/>
      <w:ind w:firstLine="720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8">
    <w:name w:val="Font Style18"/>
    <w:uiPriority w:val="99"/>
    <w:rsid w:val="002B24C3"/>
    <w:rPr>
      <w:rFonts w:ascii="Microsoft Sans Serif" w:hAnsi="Microsoft Sans Serif"/>
      <w:sz w:val="18"/>
    </w:rPr>
  </w:style>
  <w:style w:type="character" w:customStyle="1" w:styleId="FontStyle15">
    <w:name w:val="Font Style15"/>
    <w:uiPriority w:val="99"/>
    <w:rsid w:val="002B24C3"/>
    <w:rPr>
      <w:rFonts w:ascii="Times New Roman" w:hAnsi="Times New Roman"/>
      <w:b/>
      <w:sz w:val="20"/>
    </w:rPr>
  </w:style>
  <w:style w:type="character" w:customStyle="1" w:styleId="FontStyle16">
    <w:name w:val="Font Style16"/>
    <w:uiPriority w:val="99"/>
    <w:rsid w:val="002B24C3"/>
    <w:rPr>
      <w:rFonts w:ascii="Lucida Sans Unicode" w:hAnsi="Lucida Sans Unicode"/>
      <w:i/>
      <w:spacing w:val="-10"/>
      <w:sz w:val="22"/>
    </w:rPr>
  </w:style>
  <w:style w:type="paragraph" w:styleId="a5">
    <w:name w:val="Body Text"/>
    <w:basedOn w:val="a"/>
    <w:link w:val="ac"/>
    <w:uiPriority w:val="99"/>
    <w:semiHidden/>
    <w:rsid w:val="002B24C3"/>
    <w:pPr>
      <w:spacing w:after="120"/>
    </w:pPr>
  </w:style>
  <w:style w:type="character" w:customStyle="1" w:styleId="ac">
    <w:name w:val="Основной текст Знак"/>
    <w:link w:val="a5"/>
    <w:uiPriority w:val="99"/>
    <w:semiHidden/>
    <w:locked/>
    <w:rsid w:val="002B24C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d">
    <w:name w:val="footnote text"/>
    <w:basedOn w:val="a"/>
    <w:link w:val="ae"/>
    <w:uiPriority w:val="99"/>
    <w:semiHidden/>
    <w:unhideWhenUsed/>
    <w:rsid w:val="00034C38"/>
  </w:style>
  <w:style w:type="character" w:customStyle="1" w:styleId="ae">
    <w:name w:val="Текст сноски Знак"/>
    <w:link w:val="ad"/>
    <w:uiPriority w:val="99"/>
    <w:semiHidden/>
    <w:rsid w:val="00034C38"/>
    <w:rPr>
      <w:rFonts w:ascii="Times New Roman" w:eastAsia="Times New Roman" w:hAnsi="Times New Roman"/>
      <w:sz w:val="20"/>
      <w:szCs w:val="20"/>
      <w:lang w:eastAsia="ar-SA"/>
    </w:rPr>
  </w:style>
  <w:style w:type="character" w:styleId="af">
    <w:name w:val="footnote reference"/>
    <w:uiPriority w:val="99"/>
    <w:semiHidden/>
    <w:unhideWhenUsed/>
    <w:rsid w:val="00034C38"/>
    <w:rPr>
      <w:vertAlign w:val="superscript"/>
    </w:rPr>
  </w:style>
  <w:style w:type="character" w:styleId="af0">
    <w:name w:val="annotation reference"/>
    <w:uiPriority w:val="99"/>
    <w:semiHidden/>
    <w:unhideWhenUsed/>
    <w:rsid w:val="00034C3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34C38"/>
  </w:style>
  <w:style w:type="character" w:customStyle="1" w:styleId="af2">
    <w:name w:val="Текст примечания Знак"/>
    <w:link w:val="af1"/>
    <w:uiPriority w:val="99"/>
    <w:semiHidden/>
    <w:rsid w:val="00034C38"/>
    <w:rPr>
      <w:rFonts w:ascii="Times New Roman" w:eastAsia="Times New Roman" w:hAnsi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4C38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034C38"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af5">
    <w:name w:val="Balloon Text"/>
    <w:basedOn w:val="a"/>
    <w:link w:val="af6"/>
    <w:uiPriority w:val="99"/>
    <w:semiHidden/>
    <w:unhideWhenUsed/>
    <w:rsid w:val="00034C3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link w:val="af5"/>
    <w:uiPriority w:val="99"/>
    <w:semiHidden/>
    <w:rsid w:val="00034C3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s1">
    <w:name w:val="s1"/>
    <w:rsid w:val="00275852"/>
    <w:rPr>
      <w:rFonts w:ascii="Times New Roman" w:hAnsi="Times New Roman" w:cs="Times New Roman" w:hint="default"/>
      <w:b/>
      <w:bCs/>
      <w:color w:val="000000"/>
    </w:rPr>
  </w:style>
  <w:style w:type="table" w:styleId="af7">
    <w:name w:val="Table Grid"/>
    <w:basedOn w:val="a1"/>
    <w:locked/>
    <w:rsid w:val="0027585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275852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1194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Вдовина Юлия Сергеевна</cp:lastModifiedBy>
  <cp:revision>3</cp:revision>
  <cp:lastPrinted>2019-12-04T04:54:00Z</cp:lastPrinted>
  <dcterms:created xsi:type="dcterms:W3CDTF">2020-08-17T02:42:00Z</dcterms:created>
  <dcterms:modified xsi:type="dcterms:W3CDTF">2020-08-17T02:44:00Z</dcterms:modified>
</cp:coreProperties>
</file>