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CFEBE" w14:textId="77777777" w:rsidR="00E915D8" w:rsidRDefault="00E915D8" w:rsidP="00BB3FB8">
      <w:pPr>
        <w:jc w:val="center"/>
        <w:rPr>
          <w:sz w:val="24"/>
          <w:szCs w:val="24"/>
        </w:rPr>
      </w:pPr>
    </w:p>
    <w:p w14:paraId="03B57AE5" w14:textId="6D114C92" w:rsidR="00E915D8" w:rsidRPr="00FF5C5F" w:rsidRDefault="00E915D8" w:rsidP="00BB3F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5C5F">
        <w:rPr>
          <w:rFonts w:ascii="Times New Roman" w:hAnsi="Times New Roman" w:cs="Times New Roman"/>
          <w:b/>
          <w:sz w:val="32"/>
          <w:szCs w:val="32"/>
        </w:rPr>
        <w:t>Техническая спецификация</w:t>
      </w:r>
    </w:p>
    <w:tbl>
      <w:tblPr>
        <w:tblStyle w:val="a5"/>
        <w:tblpPr w:leftFromText="180" w:rightFromText="180" w:vertAnchor="text" w:horzAnchor="margin" w:tblpX="-459" w:tblpY="2"/>
        <w:tblW w:w="10032" w:type="dxa"/>
        <w:tblLook w:val="04A0" w:firstRow="1" w:lastRow="0" w:firstColumn="1" w:lastColumn="0" w:noHBand="0" w:noVBand="1"/>
      </w:tblPr>
      <w:tblGrid>
        <w:gridCol w:w="1951"/>
        <w:gridCol w:w="6521"/>
        <w:gridCol w:w="1560"/>
      </w:tblGrid>
      <w:tr w:rsidR="00E915D8" w:rsidRPr="00E915D8" w14:paraId="53357198" w14:textId="77777777" w:rsidTr="00E915D8">
        <w:tc>
          <w:tcPr>
            <w:tcW w:w="1951" w:type="dxa"/>
          </w:tcPr>
          <w:p w14:paraId="75773E44" w14:textId="1C537CAF" w:rsidR="00E915D8" w:rsidRPr="00E915D8" w:rsidRDefault="00E915D8" w:rsidP="00E915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b/>
                <w:sz w:val="24"/>
                <w:szCs w:val="24"/>
              </w:rPr>
              <w:t>№ и наименование лота</w:t>
            </w:r>
          </w:p>
        </w:tc>
        <w:tc>
          <w:tcPr>
            <w:tcW w:w="6521" w:type="dxa"/>
          </w:tcPr>
          <w:p w14:paraId="7A9CAB83" w14:textId="2DF168AA" w:rsidR="00E915D8" w:rsidRPr="00E915D8" w:rsidRDefault="00E915D8" w:rsidP="00E915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спецификация</w:t>
            </w:r>
          </w:p>
        </w:tc>
        <w:tc>
          <w:tcPr>
            <w:tcW w:w="1560" w:type="dxa"/>
          </w:tcPr>
          <w:p w14:paraId="676CC7AF" w14:textId="77BF18B4" w:rsidR="00E915D8" w:rsidRPr="00E915D8" w:rsidRDefault="00E915D8" w:rsidP="00E915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915D8" w:rsidRPr="00E915D8" w14:paraId="78B75702" w14:textId="77777777" w:rsidTr="00E915D8">
        <w:tc>
          <w:tcPr>
            <w:tcW w:w="1951" w:type="dxa"/>
          </w:tcPr>
          <w:p w14:paraId="73BF5CFA" w14:textId="768B1E63" w:rsidR="00E915D8" w:rsidRPr="00E915D8" w:rsidRDefault="00E915D8" w:rsidP="00E91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Лот №1 Тонометр для измерения артериального давления</w:t>
            </w:r>
          </w:p>
        </w:tc>
        <w:tc>
          <w:tcPr>
            <w:tcW w:w="6521" w:type="dxa"/>
          </w:tcPr>
          <w:p w14:paraId="5C0CA12F" w14:textId="77777777" w:rsidR="00E915D8" w:rsidRPr="00E915D8" w:rsidRDefault="00E915D8" w:rsidP="00E91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Полуавтоматический тонометр – компактный и точный, для измерения артериального давления!</w:t>
            </w:r>
          </w:p>
          <w:p w14:paraId="6B907BFC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шкала уровня артериального давления 135/85 мм рт. ст.</w:t>
            </w:r>
          </w:p>
          <w:p w14:paraId="20F172AD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В КОМПЛЕКТЕ:</w:t>
            </w:r>
          </w:p>
          <w:p w14:paraId="69C921B3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электронный блок тонометра</w:t>
            </w:r>
          </w:p>
          <w:p w14:paraId="641EBB79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средняя манжета 22-32 см</w:t>
            </w:r>
          </w:p>
          <w:p w14:paraId="0A0AFCEF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груша</w:t>
            </w:r>
          </w:p>
          <w:p w14:paraId="6296067C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батарейки</w:t>
            </w:r>
          </w:p>
          <w:p w14:paraId="30839C96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чехол для хранения</w:t>
            </w:r>
          </w:p>
          <w:p w14:paraId="441B02A7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руководство по эксплуатации</w:t>
            </w:r>
          </w:p>
          <w:p w14:paraId="5B41AA8A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- гарантийный талон</w:t>
            </w:r>
          </w:p>
          <w:p w14:paraId="0138633A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ХАРАКТЕРИСТИКИ:</w:t>
            </w:r>
          </w:p>
          <w:p w14:paraId="6B435B8B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Дисплей: Цифровой ЖК-дисплей</w:t>
            </w:r>
          </w:p>
          <w:p w14:paraId="121BDB89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Метод измерения: Осциллометрический</w:t>
            </w:r>
          </w:p>
          <w:p w14:paraId="51C1D555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Диапазон измерения давления воздуха в манжете: от 0 до 299 мм. рт. ст.</w:t>
            </w:r>
          </w:p>
          <w:p w14:paraId="1422116C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Диапазон индикации артериального давления: от 20 до 280 мм рт. ст.</w:t>
            </w:r>
          </w:p>
          <w:p w14:paraId="7A031327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Диапазон измерений частоты пульса: от 40 до 180, 1/мин</w:t>
            </w:r>
          </w:p>
          <w:p w14:paraId="6302C4D7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Пределы допускаемой абсолютной погрешности при измерении давления воздуха в компрессионной манжете: не более 3  мм рт. ст.</w:t>
            </w:r>
          </w:p>
          <w:p w14:paraId="7C4647BD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Пределы допускаемой относительной погрешности при измерении частоты пульса: не более 5 %</w:t>
            </w:r>
          </w:p>
          <w:p w14:paraId="2F3B237C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Компрессия: вручную с помощью груши для нагнетания воздуха</w:t>
            </w:r>
          </w:p>
          <w:p w14:paraId="0ACD0F69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Декомпрессия: Клапан автоматического сброса давления</w:t>
            </w:r>
          </w:p>
          <w:p w14:paraId="77D4EDEE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Память: 14 измерений</w:t>
            </w:r>
          </w:p>
          <w:p w14:paraId="3EB8CBE8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Параметры источника питания: Постоянный ток 3 В–0,15Вт</w:t>
            </w:r>
          </w:p>
          <w:p w14:paraId="52735447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Источники питания: 2 элемента питания «AAА» 1,5</w:t>
            </w:r>
          </w:p>
          <w:p w14:paraId="2D750F32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Срок службы элементов питания: Прибл. 1500 измерений (при использовании</w:t>
            </w:r>
          </w:p>
          <w:p w14:paraId="7ED4BE1D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новых марганцевых элементов питания)</w:t>
            </w:r>
          </w:p>
          <w:p w14:paraId="428E4D48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Классификация степени защиты оболочки:</w:t>
            </w:r>
          </w:p>
          <w:p w14:paraId="6837889D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Электронный блок: IP20</w:t>
            </w:r>
          </w:p>
          <w:p w14:paraId="3580D77C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Условия эксплуатации:</w:t>
            </w:r>
          </w:p>
          <w:p w14:paraId="2AD791D4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окружающего воздуха - от 10 до 40 °C</w:t>
            </w:r>
          </w:p>
          <w:p w14:paraId="2B024D6E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относительная влажность - от 15 до 90 % (без конденсата)</w:t>
            </w:r>
          </w:p>
          <w:p w14:paraId="12613F85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атмосферное давление - от 700 до 1060 </w:t>
            </w:r>
            <w:proofErr w:type="spellStart"/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</w:p>
          <w:p w14:paraId="37CE7A87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Масса:</w:t>
            </w:r>
          </w:p>
          <w:p w14:paraId="073F6324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электронный блок - 80 г (без элементов питания)</w:t>
            </w:r>
          </w:p>
          <w:p w14:paraId="25CB043E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манжета - 120 г</w:t>
            </w:r>
          </w:p>
          <w:p w14:paraId="786E7FC8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Габаритные размеры:</w:t>
            </w:r>
          </w:p>
          <w:p w14:paraId="422923E0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электронный блок - 64 х 35 х 105 мм (Ш x В x Г)</w:t>
            </w:r>
          </w:p>
          <w:p w14:paraId="3F522AE8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манжета - 446 х 146 мм (Ш x В)</w:t>
            </w:r>
          </w:p>
          <w:p w14:paraId="4E44DAA6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манжеты/трубки: Нейлон, полиэстер</w:t>
            </w:r>
          </w:p>
          <w:p w14:paraId="591D9794" w14:textId="77777777" w:rsidR="00E915D8" w:rsidRPr="00E915D8" w:rsidRDefault="00E915D8" w:rsidP="00E915D8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ED4F0" w14:textId="77777777" w:rsidR="00E915D8" w:rsidRPr="00E915D8" w:rsidRDefault="00E915D8" w:rsidP="00E91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BC73D" w14:textId="6564432D" w:rsidR="00E915D8" w:rsidRPr="00E915D8" w:rsidRDefault="00E915D8" w:rsidP="00E915D8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</w:t>
            </w:r>
          </w:p>
        </w:tc>
      </w:tr>
      <w:tr w:rsidR="00E915D8" w:rsidRPr="00E915D8" w14:paraId="327E318D" w14:textId="77777777" w:rsidTr="00E915D8">
        <w:tc>
          <w:tcPr>
            <w:tcW w:w="1951" w:type="dxa"/>
          </w:tcPr>
          <w:p w14:paraId="7DF9CA6E" w14:textId="085C8BFB" w:rsidR="00E915D8" w:rsidRPr="00E915D8" w:rsidRDefault="00E915D8" w:rsidP="00E91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Лот №2 Мешок АМБУ</w:t>
            </w:r>
          </w:p>
        </w:tc>
        <w:tc>
          <w:tcPr>
            <w:tcW w:w="6521" w:type="dxa"/>
          </w:tcPr>
          <w:p w14:paraId="50566440" w14:textId="77777777" w:rsidR="00E915D8" w:rsidRPr="00E915D8" w:rsidRDefault="00E915D8" w:rsidP="00E915D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Комплект поставки мешка АМБУ одноразового из ПВХ взрослого(1500мл):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Мешок для нагнетания воздушной смеси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Маска анестезиологическая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Мешок кислородный резервный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Трубка кислородная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Блок "клапан вдоха пациента" с клапаном сброса излишнего давления</w:t>
            </w:r>
          </w:p>
          <w:p w14:paraId="72D7E68D" w14:textId="1D50D9C6" w:rsidR="00E915D8" w:rsidRPr="00E915D8" w:rsidRDefault="00E915D8" w:rsidP="00E91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Блок "впускной клапан"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Технические характеристики мешка </w:t>
            </w:r>
            <w:proofErr w:type="spellStart"/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Амбу</w:t>
            </w:r>
            <w:proofErr w:type="spellEnd"/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одноразового из ПВХ взрослого (1500 мл):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Назначение :</w:t>
            </w:r>
            <w:proofErr w:type="gramEnd"/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  ИВЛ взрослого человека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Материал :   ПВХ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Размер совместимой маски :   5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Применение :   одноразовое</w:t>
            </w:r>
            <w:r w:rsidRPr="00E915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15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 :   совместим с PEEP- клапаном, в сочетании с адаптером</w:t>
            </w:r>
          </w:p>
        </w:tc>
        <w:tc>
          <w:tcPr>
            <w:tcW w:w="1560" w:type="dxa"/>
          </w:tcPr>
          <w:p w14:paraId="5FB4B485" w14:textId="3E8E5860" w:rsidR="00E915D8" w:rsidRPr="00E915D8" w:rsidRDefault="00E915D8" w:rsidP="00E915D8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E915D8" w:rsidRPr="00E915D8" w14:paraId="417B2670" w14:textId="77777777" w:rsidTr="00E915D8">
        <w:tc>
          <w:tcPr>
            <w:tcW w:w="1951" w:type="dxa"/>
          </w:tcPr>
          <w:p w14:paraId="0CA3E347" w14:textId="33361FA2" w:rsidR="00E915D8" w:rsidRPr="00E915D8" w:rsidRDefault="00E915D8" w:rsidP="00E91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5D8">
              <w:rPr>
                <w:rFonts w:ascii="Times New Roman" w:hAnsi="Times New Roman" w:cs="Times New Roman"/>
                <w:sz w:val="24"/>
                <w:szCs w:val="24"/>
              </w:rPr>
              <w:t>Лот №3 Перчатки стерильные медицинские латекс</w:t>
            </w:r>
            <w:r w:rsidR="009D322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6521" w:type="dxa"/>
          </w:tcPr>
          <w:p w14:paraId="2085794F" w14:textId="77777777" w:rsidR="00E915D8" w:rsidRDefault="00E915D8" w:rsidP="00E91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Изготовлены из натурального латекса, </w:t>
            </w:r>
            <w:proofErr w:type="spellStart"/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опудренные</w:t>
            </w:r>
            <w:proofErr w:type="spellEnd"/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Имеют анатомическую форму, обеспечивают высокую тактильную чувствительность. Каждая пара перчаток в стерильной индивидуальной упаковке с надписью «Правая перчатка», «Левая перчатка».</w:t>
            </w:r>
          </w:p>
          <w:p w14:paraId="0931ED31" w14:textId="77777777" w:rsidR="00E915D8" w:rsidRDefault="00E915D8" w:rsidP="00E91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Стерилизованы гамма-излучением.</w:t>
            </w:r>
          </w:p>
          <w:p w14:paraId="79239B90" w14:textId="4FE8EF17" w:rsidR="00E915D8" w:rsidRDefault="00E915D8" w:rsidP="00E91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Длина манжеты - 280 мм, заканчивается валиком. </w:t>
            </w:r>
          </w:p>
          <w:p w14:paraId="4111385F" w14:textId="6613CBFC" w:rsidR="00E915D8" w:rsidRPr="00E915D8" w:rsidRDefault="00E915D8" w:rsidP="00E91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Толщина латекса - 0,1 мм</w:t>
            </w: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перчаток латекс</w:t>
            </w: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Назначение хирургические</w:t>
            </w: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Поверхность гладкая </w:t>
            </w:r>
            <w:r w:rsidRPr="00E72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Размер: №7-8</w:t>
            </w:r>
          </w:p>
          <w:p w14:paraId="0652C728" w14:textId="77777777" w:rsidR="00E915D8" w:rsidRPr="00E915D8" w:rsidRDefault="00E915D8" w:rsidP="00E91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AEEB07" w14:textId="32AA1799" w:rsidR="00E915D8" w:rsidRPr="00E915D8" w:rsidRDefault="00E915D8" w:rsidP="00E915D8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</w:tr>
    </w:tbl>
    <w:p w14:paraId="42850060" w14:textId="77777777" w:rsidR="00E915D8" w:rsidRDefault="00E915D8" w:rsidP="00BB3FB8">
      <w:pPr>
        <w:jc w:val="center"/>
        <w:rPr>
          <w:sz w:val="24"/>
          <w:szCs w:val="24"/>
        </w:rPr>
      </w:pPr>
    </w:p>
    <w:p w14:paraId="61224720" w14:textId="77777777" w:rsidR="00E915D8" w:rsidRDefault="00E915D8" w:rsidP="00BB3FB8">
      <w:pPr>
        <w:jc w:val="center"/>
        <w:rPr>
          <w:sz w:val="24"/>
          <w:szCs w:val="24"/>
        </w:rPr>
      </w:pPr>
    </w:p>
    <w:p w14:paraId="7B0F8ECF" w14:textId="77777777" w:rsidR="00E915D8" w:rsidRDefault="00E915D8" w:rsidP="00BB3FB8">
      <w:pPr>
        <w:jc w:val="center"/>
        <w:rPr>
          <w:sz w:val="24"/>
          <w:szCs w:val="24"/>
        </w:rPr>
      </w:pPr>
    </w:p>
    <w:p w14:paraId="1EE68287" w14:textId="77777777" w:rsidR="00E915D8" w:rsidRDefault="00E915D8" w:rsidP="00BB3FB8">
      <w:pPr>
        <w:jc w:val="center"/>
        <w:rPr>
          <w:sz w:val="24"/>
          <w:szCs w:val="24"/>
        </w:rPr>
      </w:pPr>
    </w:p>
    <w:p w14:paraId="0C2A3B1B" w14:textId="77777777" w:rsidR="00E915D8" w:rsidRDefault="00E915D8" w:rsidP="00BB3FB8">
      <w:pPr>
        <w:jc w:val="center"/>
        <w:rPr>
          <w:sz w:val="24"/>
          <w:szCs w:val="24"/>
        </w:rPr>
      </w:pPr>
    </w:p>
    <w:p w14:paraId="4B2A27EA" w14:textId="77777777" w:rsidR="00E915D8" w:rsidRDefault="00E915D8" w:rsidP="00BB3FB8">
      <w:pPr>
        <w:jc w:val="center"/>
        <w:rPr>
          <w:sz w:val="24"/>
          <w:szCs w:val="24"/>
        </w:rPr>
      </w:pPr>
    </w:p>
    <w:p w14:paraId="4D2C0E06" w14:textId="5813AC66" w:rsidR="00B77587" w:rsidRPr="00B77587" w:rsidRDefault="00B77587" w:rsidP="00BB3FB8">
      <w:pPr>
        <w:jc w:val="center"/>
        <w:rPr>
          <w:sz w:val="24"/>
          <w:szCs w:val="24"/>
        </w:rPr>
      </w:pPr>
    </w:p>
    <w:sectPr w:rsidR="00B77587" w:rsidRPr="00B77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87"/>
    <w:rsid w:val="00987C95"/>
    <w:rsid w:val="009D322E"/>
    <w:rsid w:val="00A44746"/>
    <w:rsid w:val="00B77587"/>
    <w:rsid w:val="00BB3FB8"/>
    <w:rsid w:val="00DE06B4"/>
    <w:rsid w:val="00E915D8"/>
    <w:rsid w:val="00E97271"/>
    <w:rsid w:val="00FF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2EFF"/>
  <w15:docId w15:val="{ED67263F-BE43-413E-9E0C-D6917E75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C9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Рафальская Екатерина Васильевна</dc:creator>
  <cp:lastModifiedBy>Лупик Сергей Анатольевич</cp:lastModifiedBy>
  <cp:revision>2</cp:revision>
  <dcterms:created xsi:type="dcterms:W3CDTF">2021-11-03T02:27:00Z</dcterms:created>
  <dcterms:modified xsi:type="dcterms:W3CDTF">2021-11-03T02:27:00Z</dcterms:modified>
</cp:coreProperties>
</file>