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DCD" w:rsidRPr="00C563DC" w:rsidRDefault="00C563DC" w:rsidP="00C563DC">
      <w:pPr>
        <w:jc w:val="right"/>
        <w:rPr>
          <w:sz w:val="22"/>
          <w:szCs w:val="22"/>
        </w:rPr>
      </w:pPr>
      <w:r w:rsidRPr="00C563DC">
        <w:rPr>
          <w:sz w:val="22"/>
          <w:szCs w:val="22"/>
        </w:rPr>
        <w:t xml:space="preserve">Приложение № </w:t>
      </w:r>
      <w:r w:rsidR="00983D5F">
        <w:rPr>
          <w:sz w:val="22"/>
          <w:szCs w:val="22"/>
        </w:rPr>
        <w:t>6</w:t>
      </w:r>
      <w:bookmarkStart w:id="0" w:name="_GoBack"/>
      <w:bookmarkEnd w:id="0"/>
      <w:r w:rsidRPr="00C563DC">
        <w:rPr>
          <w:sz w:val="22"/>
          <w:szCs w:val="22"/>
        </w:rPr>
        <w:softHyphen/>
      </w:r>
      <w:r w:rsidRPr="00C563DC">
        <w:rPr>
          <w:sz w:val="22"/>
          <w:szCs w:val="22"/>
        </w:rPr>
        <w:softHyphen/>
      </w:r>
      <w:r w:rsidRPr="00C563DC">
        <w:rPr>
          <w:sz w:val="22"/>
          <w:szCs w:val="22"/>
        </w:rPr>
        <w:softHyphen/>
      </w:r>
      <w:r w:rsidRPr="00C563DC">
        <w:rPr>
          <w:sz w:val="22"/>
          <w:szCs w:val="22"/>
        </w:rPr>
        <w:softHyphen/>
      </w:r>
      <w:r w:rsidRPr="00C563DC">
        <w:rPr>
          <w:sz w:val="22"/>
          <w:szCs w:val="22"/>
        </w:rPr>
        <w:softHyphen/>
      </w:r>
      <w:r w:rsidRPr="00C563DC">
        <w:rPr>
          <w:sz w:val="22"/>
          <w:szCs w:val="22"/>
        </w:rPr>
        <w:softHyphen/>
      </w:r>
      <w:r w:rsidR="00DA6DCD" w:rsidRPr="00C563DC">
        <w:rPr>
          <w:sz w:val="22"/>
          <w:szCs w:val="22"/>
        </w:rPr>
        <w:t xml:space="preserve">                         </w:t>
      </w:r>
    </w:p>
    <w:p w:rsidR="00DA6DCD" w:rsidRPr="00C563DC" w:rsidRDefault="00DA6DCD" w:rsidP="00DA6DCD">
      <w:pPr>
        <w:jc w:val="right"/>
        <w:rPr>
          <w:sz w:val="22"/>
          <w:szCs w:val="22"/>
        </w:rPr>
      </w:pPr>
      <w:r w:rsidRPr="00C563DC">
        <w:rPr>
          <w:sz w:val="22"/>
          <w:szCs w:val="22"/>
        </w:rPr>
        <w:t xml:space="preserve">                                                                                            к договору №___ от «____» ________20__г.                                                                                                           </w:t>
      </w:r>
    </w:p>
    <w:p w:rsidR="00DA6DCD" w:rsidRPr="00C563DC" w:rsidRDefault="00DA6DCD" w:rsidP="00DA6DCD">
      <w:pPr>
        <w:ind w:left="5664"/>
        <w:rPr>
          <w:sz w:val="22"/>
          <w:szCs w:val="22"/>
        </w:rPr>
      </w:pPr>
    </w:p>
    <w:p w:rsidR="00DA6DCD" w:rsidRPr="00C563DC" w:rsidRDefault="00DA6DCD" w:rsidP="00DA6DCD">
      <w:pPr>
        <w:ind w:right="-1"/>
        <w:jc w:val="center"/>
        <w:rPr>
          <w:b/>
          <w:sz w:val="22"/>
          <w:szCs w:val="22"/>
        </w:rPr>
      </w:pPr>
    </w:p>
    <w:p w:rsidR="00DA6DCD" w:rsidRPr="00C563DC" w:rsidRDefault="00DA6DCD" w:rsidP="00DA6DCD">
      <w:pPr>
        <w:ind w:right="-1"/>
        <w:jc w:val="center"/>
        <w:rPr>
          <w:b/>
          <w:sz w:val="22"/>
          <w:szCs w:val="22"/>
        </w:rPr>
      </w:pPr>
    </w:p>
    <w:p w:rsidR="00DA6DCD" w:rsidRPr="00C563DC" w:rsidRDefault="00DA6DCD" w:rsidP="00DA6DCD">
      <w:pPr>
        <w:ind w:right="-1"/>
        <w:jc w:val="center"/>
        <w:rPr>
          <w:b/>
          <w:sz w:val="22"/>
          <w:szCs w:val="22"/>
        </w:rPr>
      </w:pPr>
      <w:r w:rsidRPr="00C563DC">
        <w:rPr>
          <w:b/>
          <w:sz w:val="22"/>
          <w:szCs w:val="22"/>
        </w:rPr>
        <w:t>Порядок производства строительно-монтажных работ</w:t>
      </w:r>
    </w:p>
    <w:p w:rsidR="00DA6DCD" w:rsidRPr="00C563DC" w:rsidRDefault="00DA6DCD" w:rsidP="00DA6DCD">
      <w:pPr>
        <w:ind w:right="-1"/>
        <w:jc w:val="center"/>
        <w:rPr>
          <w:b/>
          <w:sz w:val="22"/>
          <w:szCs w:val="22"/>
        </w:rPr>
      </w:pPr>
    </w:p>
    <w:p w:rsidR="00DA6DCD" w:rsidRPr="00C563DC" w:rsidRDefault="00DA6DCD" w:rsidP="00DA6DCD">
      <w:pPr>
        <w:ind w:right="-1" w:firstLine="708"/>
        <w:jc w:val="both"/>
        <w:rPr>
          <w:sz w:val="22"/>
          <w:szCs w:val="22"/>
        </w:rPr>
      </w:pPr>
      <w:r w:rsidRPr="00C563DC">
        <w:rPr>
          <w:sz w:val="22"/>
          <w:szCs w:val="22"/>
        </w:rPr>
        <w:t>Началом выполнения Работ является дата передачи Площадки Заказчиком Подрядчику с оформлением соответствующего акта.</w:t>
      </w:r>
    </w:p>
    <w:p w:rsidR="00DA6DCD" w:rsidRPr="00C563DC" w:rsidRDefault="00DA6DCD" w:rsidP="00DA6DCD">
      <w:pPr>
        <w:ind w:right="-1" w:firstLine="708"/>
        <w:jc w:val="both"/>
        <w:rPr>
          <w:sz w:val="22"/>
          <w:szCs w:val="22"/>
        </w:rPr>
      </w:pPr>
      <w:r w:rsidRPr="00C563DC">
        <w:rPr>
          <w:sz w:val="22"/>
          <w:szCs w:val="22"/>
        </w:rPr>
        <w:t>Датой окончания Работ является дата подписания Заказчиком акта о приемке построенного объекта в эксплуатацию/акта выполненных работ с учетом промежуточных актов выполненных работ, сумма которых будет эквивалентна сумме договора.</w:t>
      </w:r>
    </w:p>
    <w:p w:rsidR="00DA6DCD" w:rsidRPr="00C563DC" w:rsidRDefault="00DA6DCD" w:rsidP="00DA6DCD">
      <w:pPr>
        <w:ind w:right="-1" w:firstLine="708"/>
        <w:jc w:val="both"/>
        <w:rPr>
          <w:sz w:val="22"/>
          <w:szCs w:val="22"/>
        </w:rPr>
      </w:pPr>
      <w:r w:rsidRPr="00C563DC">
        <w:rPr>
          <w:sz w:val="22"/>
          <w:szCs w:val="22"/>
        </w:rPr>
        <w:t>Стороны в соответствии с требованиями СН РК 1.03-00-2011 за 15 календарных дней до начала Работ осуществляют следующие действия:</w:t>
      </w:r>
    </w:p>
    <w:p w:rsidR="00DA6DCD" w:rsidRPr="00C563DC" w:rsidRDefault="00DA6DCD" w:rsidP="00DA6DCD">
      <w:pPr>
        <w:pStyle w:val="a5"/>
        <w:numPr>
          <w:ilvl w:val="0"/>
          <w:numId w:val="1"/>
        </w:numPr>
        <w:tabs>
          <w:tab w:val="left" w:pos="284"/>
        </w:tabs>
        <w:ind w:left="0" w:right="-1" w:firstLine="0"/>
        <w:jc w:val="both"/>
        <w:rPr>
          <w:sz w:val="22"/>
          <w:szCs w:val="22"/>
        </w:rPr>
      </w:pPr>
      <w:r w:rsidRPr="00C563DC">
        <w:rPr>
          <w:sz w:val="22"/>
          <w:szCs w:val="22"/>
        </w:rPr>
        <w:t xml:space="preserve">Подрядчик назначает </w:t>
      </w:r>
      <w:r w:rsidRPr="00C563DC">
        <w:rPr>
          <w:rStyle w:val="s0"/>
          <w:rFonts w:eastAsia="MS ????"/>
          <w:sz w:val="22"/>
          <w:szCs w:val="22"/>
        </w:rPr>
        <w:t>ответственного производителя Работ</w:t>
      </w:r>
      <w:r w:rsidRPr="00C563DC">
        <w:rPr>
          <w:sz w:val="22"/>
          <w:szCs w:val="22"/>
        </w:rPr>
        <w:t xml:space="preserve"> с обязательным письменным уведомлением Заказчика о назначении производителя Работ;</w:t>
      </w:r>
    </w:p>
    <w:p w:rsidR="00DA6DCD" w:rsidRPr="00C563DC" w:rsidRDefault="00DA6DCD" w:rsidP="00DA6DCD">
      <w:pPr>
        <w:pStyle w:val="a5"/>
        <w:tabs>
          <w:tab w:val="left" w:pos="284"/>
        </w:tabs>
        <w:ind w:left="0" w:right="-1"/>
        <w:jc w:val="both"/>
        <w:rPr>
          <w:sz w:val="22"/>
          <w:szCs w:val="22"/>
        </w:rPr>
      </w:pPr>
      <w:r w:rsidRPr="00C563DC">
        <w:rPr>
          <w:rStyle w:val="s0"/>
          <w:rFonts w:eastAsia="MS ????"/>
          <w:sz w:val="22"/>
          <w:szCs w:val="22"/>
        </w:rPr>
        <w:t xml:space="preserve"> </w:t>
      </w:r>
      <w:r w:rsidRPr="00C563DC">
        <w:rPr>
          <w:rStyle w:val="s0"/>
          <w:rFonts w:eastAsia="MS ????"/>
          <w:sz w:val="22"/>
          <w:szCs w:val="22"/>
        </w:rPr>
        <w:tab/>
        <w:t>Указанные должностные лица обязаны иметь соответствующее разрешение, согласно требованиям действующего законодательства, в сфере архитектурной, градостроительной и строительной деятельности.</w:t>
      </w:r>
    </w:p>
    <w:p w:rsidR="00DA6DCD" w:rsidRPr="00C563DC" w:rsidRDefault="00DA6DCD" w:rsidP="00DA6DCD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C563DC">
        <w:rPr>
          <w:sz w:val="22"/>
          <w:szCs w:val="22"/>
        </w:rPr>
        <w:t>Подрядчик до начала любых Работ ограждает Площадку и опасные зоны Работ за ее пределами в соответствии с требованиями НТД;</w:t>
      </w:r>
    </w:p>
    <w:p w:rsidR="00DA6DCD" w:rsidRPr="00C563DC" w:rsidRDefault="00DA6DCD" w:rsidP="00DA6DCD">
      <w:pPr>
        <w:pStyle w:val="a5"/>
        <w:numPr>
          <w:ilvl w:val="0"/>
          <w:numId w:val="1"/>
        </w:numPr>
        <w:tabs>
          <w:tab w:val="left" w:pos="284"/>
        </w:tabs>
        <w:ind w:left="0" w:right="-1" w:firstLine="0"/>
        <w:jc w:val="both"/>
        <w:rPr>
          <w:sz w:val="22"/>
          <w:szCs w:val="22"/>
        </w:rPr>
      </w:pPr>
      <w:r w:rsidRPr="00C563DC">
        <w:rPr>
          <w:sz w:val="22"/>
          <w:szCs w:val="22"/>
        </w:rPr>
        <w:t>Подрядчик определяет состав бригад для выполнения Работ по численности и квалификации.</w:t>
      </w:r>
    </w:p>
    <w:p w:rsidR="00DA6DCD" w:rsidRPr="00C563DC" w:rsidRDefault="00DA6DCD" w:rsidP="00DA6DCD">
      <w:pPr>
        <w:tabs>
          <w:tab w:val="left" w:pos="426"/>
        </w:tabs>
        <w:ind w:firstLine="567"/>
        <w:jc w:val="both"/>
        <w:rPr>
          <w:sz w:val="22"/>
          <w:szCs w:val="22"/>
        </w:rPr>
      </w:pPr>
      <w:r w:rsidRPr="00C563DC">
        <w:rPr>
          <w:sz w:val="22"/>
          <w:szCs w:val="22"/>
        </w:rPr>
        <w:t xml:space="preserve"> </w:t>
      </w:r>
      <w:r w:rsidRPr="00C563DC">
        <w:rPr>
          <w:sz w:val="22"/>
          <w:szCs w:val="22"/>
        </w:rPr>
        <w:tab/>
        <w:t>До начала производства работ Подрядчик обязан предоставить на утверждение техническому руководителю Заказчика организационно-техническую документацию (проект организации строительства, проект производства работ и иные документы, в которых содержатся решения по организации строительства и технологии производства работ), оформленные в соответствии со СН РК 1.03-00-2011;</w:t>
      </w:r>
    </w:p>
    <w:p w:rsidR="00DA6DCD" w:rsidRPr="00C563DC" w:rsidRDefault="00DA6DCD" w:rsidP="00DA6DCD">
      <w:pPr>
        <w:ind w:right="-1"/>
        <w:jc w:val="both"/>
        <w:rPr>
          <w:sz w:val="22"/>
          <w:szCs w:val="22"/>
        </w:rPr>
      </w:pPr>
      <w:r w:rsidRPr="00C563DC">
        <w:rPr>
          <w:sz w:val="22"/>
          <w:szCs w:val="22"/>
        </w:rPr>
        <w:t xml:space="preserve"> </w:t>
      </w:r>
      <w:r w:rsidRPr="00C563DC">
        <w:rPr>
          <w:sz w:val="22"/>
          <w:szCs w:val="22"/>
        </w:rPr>
        <w:tab/>
        <w:t>Запрещается производство строительно-монтажных работ без утвержденной организационно-технической документации.</w:t>
      </w:r>
    </w:p>
    <w:p w:rsidR="00DA6DCD" w:rsidRPr="00C563DC" w:rsidRDefault="00DA6DCD" w:rsidP="00DA6DCD">
      <w:pPr>
        <w:ind w:right="-1" w:firstLine="708"/>
        <w:jc w:val="both"/>
        <w:rPr>
          <w:sz w:val="22"/>
          <w:szCs w:val="22"/>
        </w:rPr>
      </w:pPr>
      <w:r w:rsidRPr="00C563DC">
        <w:rPr>
          <w:sz w:val="22"/>
          <w:szCs w:val="22"/>
        </w:rPr>
        <w:t xml:space="preserve"> </w:t>
      </w:r>
    </w:p>
    <w:p w:rsidR="00DA6DCD" w:rsidRPr="00C563DC" w:rsidRDefault="00DA6DCD" w:rsidP="00DA6DCD">
      <w:pPr>
        <w:ind w:right="-1" w:firstLine="708"/>
        <w:jc w:val="both"/>
        <w:rPr>
          <w:sz w:val="22"/>
          <w:szCs w:val="22"/>
        </w:rPr>
      </w:pPr>
      <w:r w:rsidRPr="00C563DC">
        <w:rPr>
          <w:sz w:val="22"/>
          <w:szCs w:val="22"/>
        </w:rPr>
        <w:t>В течение 5 рабочих дней с даты начала Работ Заказчик при необходимости передает в пользование Подрядчику по акту здания и сооружения, необходимые для осуществления Работ по Договору, обеспечивает временную подводку сетей энергоснабжения, водо- и паропровода.</w:t>
      </w:r>
    </w:p>
    <w:p w:rsidR="00DA6DCD" w:rsidRPr="00C563DC" w:rsidRDefault="00DA6DCD" w:rsidP="00DA6DCD">
      <w:pPr>
        <w:ind w:firstLine="708"/>
        <w:jc w:val="both"/>
        <w:rPr>
          <w:sz w:val="22"/>
          <w:szCs w:val="22"/>
        </w:rPr>
      </w:pPr>
      <w:r w:rsidRPr="00C563DC">
        <w:rPr>
          <w:sz w:val="22"/>
          <w:szCs w:val="22"/>
        </w:rPr>
        <w:t xml:space="preserve">Подрядчик в соответствии с действующей НТД производит </w:t>
      </w:r>
      <w:r w:rsidRPr="00C563DC">
        <w:rPr>
          <w:rStyle w:val="s0"/>
          <w:rFonts w:eastAsia="MS ????"/>
          <w:sz w:val="22"/>
          <w:szCs w:val="22"/>
        </w:rPr>
        <w:t xml:space="preserve">расчистку Площадки и подготовку её к застройке. </w:t>
      </w:r>
    </w:p>
    <w:p w:rsidR="00DA6DCD" w:rsidRPr="00C563DC" w:rsidRDefault="00DA6DCD" w:rsidP="00DA6DCD">
      <w:pPr>
        <w:ind w:right="-1" w:firstLine="708"/>
        <w:jc w:val="both"/>
        <w:rPr>
          <w:sz w:val="22"/>
          <w:szCs w:val="22"/>
        </w:rPr>
      </w:pPr>
      <w:r w:rsidRPr="00C563DC">
        <w:rPr>
          <w:sz w:val="22"/>
          <w:szCs w:val="22"/>
        </w:rPr>
        <w:t>Подрядчик за свой счет обеспечивает вынос на площадку геодезической разбивочной основы;</w:t>
      </w:r>
    </w:p>
    <w:p w:rsidR="00DA6DCD" w:rsidRPr="00C563DC" w:rsidRDefault="00DA6DCD" w:rsidP="00DA6DCD">
      <w:pPr>
        <w:ind w:right="-1" w:firstLine="708"/>
        <w:jc w:val="both"/>
        <w:rPr>
          <w:sz w:val="22"/>
          <w:szCs w:val="22"/>
        </w:rPr>
      </w:pPr>
      <w:r w:rsidRPr="00C563DC">
        <w:rPr>
          <w:sz w:val="22"/>
          <w:szCs w:val="22"/>
        </w:rPr>
        <w:t xml:space="preserve"> Подрядчик обязан подготовить схемы расположения разбиваемых в натуре осей зданий и сооружений, знаков закрепления этих осей и монтажных ориентиров, а также схемы расположения конструкций и их элементов относительно этих осей и ориентиров, после чего предоставить на утверждение Заказчику акт разбивки на местности;  </w:t>
      </w:r>
    </w:p>
    <w:p w:rsidR="00DA6DCD" w:rsidRPr="00C563DC" w:rsidRDefault="00DA6DCD" w:rsidP="00DA6DCD">
      <w:pPr>
        <w:tabs>
          <w:tab w:val="left" w:pos="567"/>
        </w:tabs>
        <w:ind w:right="-1"/>
        <w:jc w:val="both"/>
        <w:rPr>
          <w:sz w:val="22"/>
          <w:szCs w:val="22"/>
        </w:rPr>
      </w:pPr>
      <w:r w:rsidRPr="00C563DC">
        <w:rPr>
          <w:sz w:val="22"/>
          <w:szCs w:val="22"/>
        </w:rPr>
        <w:tab/>
      </w:r>
      <w:r w:rsidRPr="00C563DC">
        <w:rPr>
          <w:sz w:val="22"/>
          <w:szCs w:val="22"/>
        </w:rPr>
        <w:tab/>
        <w:t>Подрядчик в период производства Работ осуществляет уборку территории Площадки и пятиметровой прилегающей зоны, своевременно вывозит бытовой и строительный мусор, в порядке, установленном НТД и внутренними нормативными документами Заказчика.</w:t>
      </w:r>
    </w:p>
    <w:p w:rsidR="00DA6DCD" w:rsidRPr="00C563DC" w:rsidRDefault="00DA6DCD" w:rsidP="00DA6DCD">
      <w:pPr>
        <w:tabs>
          <w:tab w:val="left" w:pos="567"/>
        </w:tabs>
        <w:ind w:right="-1"/>
        <w:jc w:val="both"/>
        <w:rPr>
          <w:i/>
          <w:sz w:val="22"/>
          <w:szCs w:val="22"/>
        </w:rPr>
      </w:pPr>
      <w:r w:rsidRPr="00C563DC">
        <w:rPr>
          <w:sz w:val="22"/>
          <w:szCs w:val="22"/>
        </w:rPr>
        <w:tab/>
      </w:r>
      <w:r w:rsidRPr="00C563DC">
        <w:rPr>
          <w:sz w:val="22"/>
          <w:szCs w:val="22"/>
        </w:rPr>
        <w:tab/>
        <w:t>Выполнение Работ Подрядчик должен производить в строгом соответствии с ПСД и организационно-технической документацией</w:t>
      </w:r>
      <w:r w:rsidRPr="00C563DC">
        <w:rPr>
          <w:i/>
          <w:sz w:val="22"/>
          <w:szCs w:val="22"/>
        </w:rPr>
        <w:t xml:space="preserve">. </w:t>
      </w:r>
    </w:p>
    <w:p w:rsidR="00DA6DCD" w:rsidRPr="00C563DC" w:rsidRDefault="00DA6DCD" w:rsidP="00DA6DCD">
      <w:pPr>
        <w:tabs>
          <w:tab w:val="left" w:pos="567"/>
        </w:tabs>
        <w:ind w:right="-1"/>
        <w:jc w:val="both"/>
        <w:rPr>
          <w:sz w:val="22"/>
          <w:szCs w:val="22"/>
        </w:rPr>
      </w:pPr>
      <w:r w:rsidRPr="00C563DC">
        <w:rPr>
          <w:i/>
          <w:sz w:val="22"/>
          <w:szCs w:val="22"/>
        </w:rPr>
        <w:tab/>
        <w:t xml:space="preserve">  </w:t>
      </w:r>
      <w:r w:rsidRPr="00C563DC">
        <w:rPr>
          <w:sz w:val="22"/>
          <w:szCs w:val="22"/>
        </w:rPr>
        <w:t xml:space="preserve"> В течение срока выполнения Работ ответственные представители Заказчика с привлечением представителей Подрядчика, являющихся производителями работ по Договору:</w:t>
      </w:r>
    </w:p>
    <w:p w:rsidR="00DA6DCD" w:rsidRPr="00C563DC" w:rsidRDefault="00DA6DCD" w:rsidP="00DA6DCD">
      <w:pPr>
        <w:numPr>
          <w:ilvl w:val="0"/>
          <w:numId w:val="2"/>
        </w:numPr>
        <w:tabs>
          <w:tab w:val="clear" w:pos="780"/>
          <w:tab w:val="num" w:pos="284"/>
        </w:tabs>
        <w:ind w:left="0" w:right="-1" w:firstLine="0"/>
        <w:jc w:val="both"/>
        <w:rPr>
          <w:sz w:val="22"/>
          <w:szCs w:val="22"/>
        </w:rPr>
      </w:pPr>
      <w:r w:rsidRPr="00C563DC">
        <w:rPr>
          <w:sz w:val="22"/>
          <w:szCs w:val="22"/>
        </w:rPr>
        <w:t>выполняют операционный контроль с целью выявления Дефектов в ходе выполнения производственных процессов и операций;</w:t>
      </w:r>
    </w:p>
    <w:p w:rsidR="00DA6DCD" w:rsidRPr="00C563DC" w:rsidRDefault="00DA6DCD" w:rsidP="00DA6DCD">
      <w:pPr>
        <w:numPr>
          <w:ilvl w:val="0"/>
          <w:numId w:val="2"/>
        </w:numPr>
        <w:tabs>
          <w:tab w:val="clear" w:pos="780"/>
          <w:tab w:val="num" w:pos="284"/>
        </w:tabs>
        <w:ind w:left="0" w:right="-1" w:firstLine="0"/>
        <w:jc w:val="both"/>
        <w:rPr>
          <w:sz w:val="22"/>
          <w:szCs w:val="22"/>
        </w:rPr>
      </w:pPr>
      <w:r w:rsidRPr="00C563DC">
        <w:rPr>
          <w:sz w:val="22"/>
          <w:szCs w:val="22"/>
        </w:rPr>
        <w:t>определяют по результатам операционного контроля необходимость выполнения запланированных и дополнительных объемов работ;</w:t>
      </w:r>
    </w:p>
    <w:p w:rsidR="00DA6DCD" w:rsidRPr="00C563DC" w:rsidRDefault="00DA6DCD" w:rsidP="00DA6DCD">
      <w:pPr>
        <w:numPr>
          <w:ilvl w:val="0"/>
          <w:numId w:val="2"/>
        </w:numPr>
        <w:tabs>
          <w:tab w:val="clear" w:pos="780"/>
          <w:tab w:val="num" w:pos="284"/>
        </w:tabs>
        <w:ind w:left="0" w:right="-1" w:firstLine="0"/>
        <w:jc w:val="both"/>
        <w:rPr>
          <w:sz w:val="22"/>
          <w:szCs w:val="22"/>
        </w:rPr>
      </w:pPr>
      <w:r w:rsidRPr="00C563DC">
        <w:rPr>
          <w:sz w:val="22"/>
          <w:szCs w:val="22"/>
        </w:rPr>
        <w:t>результаты операционного контроля и сведения об устранении выявленных контролем дефектов документируются в общем журнале работ;</w:t>
      </w:r>
    </w:p>
    <w:p w:rsidR="00DA6DCD" w:rsidRPr="00C563DC" w:rsidRDefault="00DA6DCD" w:rsidP="00DA6DCD">
      <w:pPr>
        <w:numPr>
          <w:ilvl w:val="0"/>
          <w:numId w:val="2"/>
        </w:numPr>
        <w:tabs>
          <w:tab w:val="clear" w:pos="780"/>
          <w:tab w:val="num" w:pos="284"/>
        </w:tabs>
        <w:ind w:left="0" w:right="-1" w:firstLine="0"/>
        <w:jc w:val="both"/>
        <w:rPr>
          <w:sz w:val="22"/>
          <w:szCs w:val="22"/>
        </w:rPr>
      </w:pPr>
      <w:r w:rsidRPr="00C563DC">
        <w:rPr>
          <w:sz w:val="22"/>
          <w:szCs w:val="22"/>
        </w:rPr>
        <w:t>с целью выявления скрытых Работ проводят промежуточную оценку соответствия, которая выполняется в форме освидетельствования результатов работ, скрываемых последующими работами. Освидетельствование скрытых работ и промежуточная приемка ответственных конструкций  должны производиться в соответствии с требованиями СН РК 1.03-00-2011;</w:t>
      </w:r>
    </w:p>
    <w:p w:rsidR="00DA6DCD" w:rsidRPr="00C563DC" w:rsidRDefault="00DA6DCD" w:rsidP="00DA6DCD">
      <w:pPr>
        <w:numPr>
          <w:ilvl w:val="0"/>
          <w:numId w:val="2"/>
        </w:numPr>
        <w:tabs>
          <w:tab w:val="clear" w:pos="780"/>
          <w:tab w:val="num" w:pos="284"/>
        </w:tabs>
        <w:ind w:left="0" w:right="-1" w:firstLine="0"/>
        <w:jc w:val="both"/>
        <w:rPr>
          <w:sz w:val="22"/>
          <w:szCs w:val="22"/>
        </w:rPr>
      </w:pPr>
      <w:r w:rsidRPr="00C563DC">
        <w:rPr>
          <w:sz w:val="22"/>
          <w:szCs w:val="22"/>
        </w:rPr>
        <w:lastRenderedPageBreak/>
        <w:t>не позднее 2 рабочих дней от даты освидетельствования скрытых работ и промежуточной приемки ответственных конструкций уполномоченными представителями Заказчика и Подрядчика подписываются соответственно акт промежуточной приемки ответственных конструкций  и акт освидетельствования скрытых работ по форме в соответствии с требованиями СН РК 1.03-00-2011.</w:t>
      </w:r>
    </w:p>
    <w:p w:rsidR="009E55FE" w:rsidRDefault="009E55FE" w:rsidP="009E55FE">
      <w:pPr>
        <w:rPr>
          <w:rFonts w:eastAsia="Calibri"/>
          <w:sz w:val="22"/>
          <w:szCs w:val="22"/>
          <w:lang w:eastAsia="en-US"/>
        </w:rPr>
      </w:pPr>
    </w:p>
    <w:p w:rsidR="00EC2629" w:rsidRDefault="00EC2629" w:rsidP="009E55FE">
      <w:pPr>
        <w:rPr>
          <w:rFonts w:eastAsia="Calibri"/>
          <w:sz w:val="22"/>
          <w:szCs w:val="22"/>
          <w:lang w:eastAsia="en-US"/>
        </w:rPr>
      </w:pPr>
    </w:p>
    <w:p w:rsidR="00EC2629" w:rsidRDefault="00EC2629" w:rsidP="009E55FE">
      <w:pPr>
        <w:rPr>
          <w:rFonts w:eastAsia="Calibri"/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XSpec="center" w:tblpY="127"/>
        <w:tblW w:w="9939" w:type="dxa"/>
        <w:tblLayout w:type="fixed"/>
        <w:tblLook w:val="0000" w:firstRow="0" w:lastRow="0" w:firstColumn="0" w:lastColumn="0" w:noHBand="0" w:noVBand="0"/>
      </w:tblPr>
      <w:tblGrid>
        <w:gridCol w:w="5103"/>
        <w:gridCol w:w="4836"/>
      </w:tblGrid>
      <w:tr w:rsidR="00EC2629" w:rsidRPr="00EB5347" w:rsidTr="00095586">
        <w:trPr>
          <w:trHeight w:val="128"/>
        </w:trPr>
        <w:tc>
          <w:tcPr>
            <w:tcW w:w="5103" w:type="dxa"/>
          </w:tcPr>
          <w:p w:rsidR="00EC2629" w:rsidRPr="00EB5347" w:rsidRDefault="00EC2629" w:rsidP="00095586">
            <w:pPr>
              <w:rPr>
                <w:b/>
              </w:rPr>
            </w:pPr>
            <w:r w:rsidRPr="00EB5347">
              <w:rPr>
                <w:b/>
              </w:rPr>
              <w:t>«Подрядчик»</w:t>
            </w:r>
          </w:p>
        </w:tc>
        <w:tc>
          <w:tcPr>
            <w:tcW w:w="4836" w:type="dxa"/>
          </w:tcPr>
          <w:p w:rsidR="00EC2629" w:rsidRPr="00EB5347" w:rsidRDefault="00EC2629" w:rsidP="00095586">
            <w:pPr>
              <w:rPr>
                <w:b/>
              </w:rPr>
            </w:pPr>
            <w:r w:rsidRPr="00EB5347">
              <w:rPr>
                <w:b/>
              </w:rPr>
              <w:t>«Заказчик»</w:t>
            </w:r>
          </w:p>
        </w:tc>
      </w:tr>
      <w:tr w:rsidR="00EC2629" w:rsidRPr="00EB5347" w:rsidTr="00095586">
        <w:trPr>
          <w:trHeight w:val="2118"/>
        </w:trPr>
        <w:tc>
          <w:tcPr>
            <w:tcW w:w="5103" w:type="dxa"/>
          </w:tcPr>
          <w:p w:rsidR="00EC2629" w:rsidRPr="00EB5347" w:rsidRDefault="00EC2629" w:rsidP="00493D1F">
            <w:pPr>
              <w:rPr>
                <w:b/>
                <w:sz w:val="22"/>
                <w:szCs w:val="22"/>
              </w:rPr>
            </w:pPr>
          </w:p>
        </w:tc>
        <w:tc>
          <w:tcPr>
            <w:tcW w:w="4836" w:type="dxa"/>
          </w:tcPr>
          <w:p w:rsidR="00EC2629" w:rsidRPr="00EB5347" w:rsidRDefault="00EC2629" w:rsidP="00095586">
            <w:pPr>
              <w:rPr>
                <w:b/>
                <w:sz w:val="22"/>
                <w:szCs w:val="22"/>
              </w:rPr>
            </w:pPr>
            <w:r w:rsidRPr="00EB5347">
              <w:rPr>
                <w:b/>
                <w:sz w:val="22"/>
                <w:szCs w:val="22"/>
              </w:rPr>
              <w:t>АО «Северо-Казахстанская</w:t>
            </w:r>
          </w:p>
          <w:p w:rsidR="00EC2629" w:rsidRPr="00EB5347" w:rsidRDefault="00EC2629" w:rsidP="00095586">
            <w:pPr>
              <w:rPr>
                <w:b/>
                <w:sz w:val="22"/>
                <w:szCs w:val="22"/>
              </w:rPr>
            </w:pPr>
            <w:r w:rsidRPr="00EB5347">
              <w:rPr>
                <w:b/>
                <w:sz w:val="22"/>
                <w:szCs w:val="22"/>
              </w:rPr>
              <w:t>Распределительная Электросетевая Компания»</w:t>
            </w:r>
          </w:p>
          <w:p w:rsidR="00EC2629" w:rsidRPr="00EB5347" w:rsidRDefault="00EC2629" w:rsidP="00095586">
            <w:pPr>
              <w:rPr>
                <w:b/>
                <w:sz w:val="22"/>
                <w:szCs w:val="22"/>
              </w:rPr>
            </w:pPr>
          </w:p>
          <w:p w:rsidR="00EC2629" w:rsidRPr="00EB5347" w:rsidRDefault="00EC2629" w:rsidP="00095586">
            <w:pPr>
              <w:rPr>
                <w:b/>
                <w:sz w:val="22"/>
                <w:szCs w:val="22"/>
              </w:rPr>
            </w:pPr>
          </w:p>
          <w:p w:rsidR="00EC2629" w:rsidRPr="00EB5347" w:rsidRDefault="00EC2629" w:rsidP="00095586">
            <w:pPr>
              <w:jc w:val="both"/>
              <w:rPr>
                <w:b/>
                <w:sz w:val="22"/>
                <w:szCs w:val="22"/>
              </w:rPr>
            </w:pPr>
            <w:r w:rsidRPr="00EB5347">
              <w:rPr>
                <w:b/>
                <w:sz w:val="22"/>
                <w:szCs w:val="22"/>
              </w:rPr>
              <w:t xml:space="preserve">Генеральный директор </w:t>
            </w:r>
          </w:p>
          <w:p w:rsidR="00EC2629" w:rsidRPr="00EB5347" w:rsidRDefault="00EC2629" w:rsidP="00095586">
            <w:pPr>
              <w:jc w:val="both"/>
              <w:rPr>
                <w:b/>
                <w:sz w:val="22"/>
                <w:szCs w:val="22"/>
              </w:rPr>
            </w:pPr>
          </w:p>
          <w:p w:rsidR="00EC2629" w:rsidRPr="00EB5347" w:rsidRDefault="00EC2629" w:rsidP="00095586">
            <w:pPr>
              <w:jc w:val="both"/>
              <w:rPr>
                <w:b/>
                <w:sz w:val="22"/>
                <w:szCs w:val="22"/>
              </w:rPr>
            </w:pPr>
          </w:p>
          <w:p w:rsidR="00EC2629" w:rsidRPr="00EB5347" w:rsidRDefault="00EC2629" w:rsidP="00095586">
            <w:pPr>
              <w:jc w:val="both"/>
              <w:rPr>
                <w:b/>
                <w:sz w:val="22"/>
                <w:szCs w:val="22"/>
              </w:rPr>
            </w:pPr>
          </w:p>
          <w:p w:rsidR="00EC2629" w:rsidRPr="00EB5347" w:rsidRDefault="00EC2629" w:rsidP="00095586">
            <w:pPr>
              <w:jc w:val="both"/>
              <w:rPr>
                <w:b/>
                <w:iCs/>
                <w:sz w:val="22"/>
                <w:szCs w:val="22"/>
              </w:rPr>
            </w:pPr>
            <w:r w:rsidRPr="00EB5347">
              <w:rPr>
                <w:b/>
                <w:sz w:val="22"/>
                <w:szCs w:val="22"/>
              </w:rPr>
              <w:t xml:space="preserve"> __________________</w:t>
            </w:r>
            <w:r w:rsidRPr="00EB5347">
              <w:rPr>
                <w:b/>
                <w:iCs/>
                <w:sz w:val="22"/>
                <w:szCs w:val="22"/>
              </w:rPr>
              <w:t xml:space="preserve">     А.А. Казановский</w:t>
            </w:r>
          </w:p>
          <w:p w:rsidR="00EC2629" w:rsidRPr="00EB5347" w:rsidRDefault="00EC2629" w:rsidP="00095586">
            <w:pPr>
              <w:jc w:val="both"/>
              <w:rPr>
                <w:b/>
                <w:iCs/>
                <w:sz w:val="22"/>
                <w:szCs w:val="22"/>
              </w:rPr>
            </w:pPr>
          </w:p>
          <w:p w:rsidR="00EC2629" w:rsidRPr="00EB5347" w:rsidRDefault="00EC2629" w:rsidP="00095586">
            <w:pPr>
              <w:rPr>
                <w:b/>
                <w:sz w:val="22"/>
                <w:szCs w:val="22"/>
              </w:rPr>
            </w:pPr>
          </w:p>
        </w:tc>
      </w:tr>
    </w:tbl>
    <w:p w:rsidR="00EC2629" w:rsidRPr="00C563DC" w:rsidRDefault="00EC2629" w:rsidP="009E55FE">
      <w:pPr>
        <w:rPr>
          <w:rFonts w:eastAsia="Calibri"/>
          <w:sz w:val="22"/>
          <w:szCs w:val="22"/>
          <w:lang w:eastAsia="en-US"/>
        </w:rPr>
      </w:pPr>
    </w:p>
    <w:p w:rsidR="00DA6DCD" w:rsidRPr="00C563DC" w:rsidRDefault="00DA6DCD" w:rsidP="009E55FE">
      <w:pPr>
        <w:autoSpaceDE w:val="0"/>
        <w:autoSpaceDN w:val="0"/>
        <w:ind w:firstLine="284"/>
        <w:jc w:val="both"/>
        <w:rPr>
          <w:sz w:val="22"/>
          <w:szCs w:val="22"/>
        </w:rPr>
      </w:pPr>
    </w:p>
    <w:p w:rsidR="00DA6DCD" w:rsidRPr="00C563DC" w:rsidRDefault="00DA6DCD" w:rsidP="00DA6DCD">
      <w:pPr>
        <w:rPr>
          <w:rFonts w:eastAsia="MS Mincho"/>
          <w:sz w:val="22"/>
          <w:szCs w:val="22"/>
        </w:rPr>
      </w:pPr>
    </w:p>
    <w:p w:rsidR="00DA6DCD" w:rsidRPr="00C563DC" w:rsidRDefault="00DA6DCD" w:rsidP="00DA6DCD">
      <w:pPr>
        <w:rPr>
          <w:rFonts w:eastAsia="MS Mincho"/>
          <w:sz w:val="22"/>
          <w:szCs w:val="22"/>
        </w:rPr>
      </w:pPr>
    </w:p>
    <w:p w:rsidR="00DA6DCD" w:rsidRPr="00C563DC" w:rsidRDefault="00DA6DCD" w:rsidP="00DA6DCD">
      <w:pPr>
        <w:rPr>
          <w:rFonts w:eastAsia="MS Mincho"/>
          <w:sz w:val="22"/>
          <w:szCs w:val="22"/>
        </w:rPr>
      </w:pPr>
    </w:p>
    <w:p w:rsidR="00F21CF5" w:rsidRPr="00C563DC" w:rsidRDefault="00F21CF5">
      <w:pPr>
        <w:rPr>
          <w:sz w:val="22"/>
          <w:szCs w:val="22"/>
        </w:rPr>
      </w:pPr>
    </w:p>
    <w:sectPr w:rsidR="00F21CF5" w:rsidRPr="00C563DC" w:rsidSect="00C563D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??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F3C6D"/>
    <w:multiLevelType w:val="hybridMultilevel"/>
    <w:tmpl w:val="32B82A42"/>
    <w:lvl w:ilvl="0" w:tplc="02E08C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246D4"/>
    <w:multiLevelType w:val="hybridMultilevel"/>
    <w:tmpl w:val="F522D9DC"/>
    <w:lvl w:ilvl="0" w:tplc="02E08CAE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85FA601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C596B4D8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6000314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99FA8A2E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68EA43A6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8EF4C942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A5287D9A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46C942E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98B"/>
    <w:rsid w:val="0022198B"/>
    <w:rsid w:val="00493D1F"/>
    <w:rsid w:val="00983D5F"/>
    <w:rsid w:val="009E55FE"/>
    <w:rsid w:val="00C563DC"/>
    <w:rsid w:val="00DA6DCD"/>
    <w:rsid w:val="00EC2629"/>
    <w:rsid w:val="00F047BC"/>
    <w:rsid w:val="00F21CF5"/>
    <w:rsid w:val="00FC3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02095"/>
  <w15:docId w15:val="{742C643C-6CD0-49CD-A669-E20ECA6B9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A6DCD"/>
    <w:pPr>
      <w:tabs>
        <w:tab w:val="num" w:pos="0"/>
      </w:tabs>
      <w:ind w:right="-86"/>
      <w:jc w:val="both"/>
    </w:pPr>
  </w:style>
  <w:style w:type="character" w:customStyle="1" w:styleId="a4">
    <w:name w:val="Основной текст Знак"/>
    <w:basedOn w:val="a0"/>
    <w:link w:val="a3"/>
    <w:rsid w:val="00DA6D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DA6DCD"/>
    <w:rPr>
      <w:rFonts w:ascii="Times New Roman" w:hAnsi="Times New Roman"/>
      <w:color w:val="000000"/>
      <w:sz w:val="16"/>
      <w:u w:val="none"/>
      <w:effect w:val="none"/>
    </w:rPr>
  </w:style>
  <w:style w:type="paragraph" w:styleId="a5">
    <w:name w:val="List Paragraph"/>
    <w:basedOn w:val="a"/>
    <w:link w:val="a6"/>
    <w:uiPriority w:val="34"/>
    <w:qFormat/>
    <w:rsid w:val="00DA6DC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DA6DC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Кийко Екатерина Александровна</dc:creator>
  <cp:lastModifiedBy>Шаштаулетов Анвар Валиевич</cp:lastModifiedBy>
  <cp:revision>3</cp:revision>
  <cp:lastPrinted>2018-09-07T09:45:00Z</cp:lastPrinted>
  <dcterms:created xsi:type="dcterms:W3CDTF">2019-10-03T04:23:00Z</dcterms:created>
  <dcterms:modified xsi:type="dcterms:W3CDTF">2019-10-03T09:19:00Z</dcterms:modified>
</cp:coreProperties>
</file>