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F176C2" w:rsidRDefault="00F176C2" w:rsidP="00450203">
      <w:pPr>
        <w:ind w:left="360"/>
        <w:rPr>
          <w:rStyle w:val="s1"/>
        </w:rPr>
      </w:pPr>
    </w:p>
    <w:p w:rsidR="008C5233" w:rsidRDefault="008C5233" w:rsidP="00355066">
      <w:pPr>
        <w:ind w:left="-142"/>
        <w:jc w:val="center"/>
        <w:rPr>
          <w:rStyle w:val="s1"/>
        </w:rPr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C4BF3">
        <w:rPr>
          <w:rStyle w:val="s1"/>
        </w:rPr>
        <w:t xml:space="preserve"> к лоту №1</w:t>
      </w:r>
    </w:p>
    <w:p w:rsidR="00F176C2" w:rsidRPr="0078353B" w:rsidRDefault="00F176C2" w:rsidP="00355066">
      <w:pPr>
        <w:ind w:left="-142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53181" w:rsidTr="00F176C2">
        <w:trPr>
          <w:trHeight w:val="479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C5233" w:rsidRPr="00D53181" w:rsidTr="00F176C2">
        <w:trPr>
          <w:trHeight w:val="1603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3B54D3" w:rsidRDefault="00E62398" w:rsidP="00D53181">
            <w:pPr>
              <w:rPr>
                <w:color w:val="auto"/>
              </w:rPr>
            </w:pPr>
            <w:r w:rsidRPr="00E62398">
              <w:rPr>
                <w:color w:val="auto"/>
              </w:rPr>
              <w:t xml:space="preserve">Выполнение работ по дефектоскопии металлических и ж/б конструкций на </w:t>
            </w:r>
            <w:proofErr w:type="gramStart"/>
            <w:r w:rsidRPr="00E62398">
              <w:rPr>
                <w:color w:val="auto"/>
              </w:rPr>
              <w:t>ВЛ</w:t>
            </w:r>
            <w:proofErr w:type="gramEnd"/>
            <w:r w:rsidRPr="00E62398">
              <w:rPr>
                <w:color w:val="auto"/>
              </w:rPr>
              <w:t xml:space="preserve"> 110 </w:t>
            </w:r>
            <w:proofErr w:type="spellStart"/>
            <w:r w:rsidRPr="00E62398">
              <w:rPr>
                <w:color w:val="auto"/>
              </w:rPr>
              <w:t>кВ</w:t>
            </w:r>
            <w:proofErr w:type="spellEnd"/>
            <w:r w:rsidRPr="00E62398">
              <w:rPr>
                <w:color w:val="auto"/>
              </w:rPr>
              <w:t xml:space="preserve"> «ТЭЦ-2-Город» 1,2,3,4 цепь</w:t>
            </w:r>
          </w:p>
        </w:tc>
      </w:tr>
      <w:tr w:rsidR="008C5233" w:rsidRPr="00D53181" w:rsidTr="00F176C2">
        <w:trPr>
          <w:trHeight w:val="503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3479C" w:rsidP="00DB3986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F176C2">
        <w:trPr>
          <w:trHeight w:val="1641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E62398" w:rsidP="003B54D3">
            <w:pPr>
              <w:rPr>
                <w:color w:val="auto"/>
              </w:rPr>
            </w:pPr>
            <w:r w:rsidRPr="00E62398">
              <w:rPr>
                <w:color w:val="auto"/>
              </w:rPr>
              <w:t xml:space="preserve">Выполнение работ по дефектоскопии металлических и ж/б конструкций на </w:t>
            </w:r>
            <w:proofErr w:type="gramStart"/>
            <w:r w:rsidRPr="00E62398">
              <w:rPr>
                <w:color w:val="auto"/>
              </w:rPr>
              <w:t>ВЛ</w:t>
            </w:r>
            <w:proofErr w:type="gramEnd"/>
            <w:r w:rsidRPr="00E62398">
              <w:rPr>
                <w:color w:val="auto"/>
              </w:rPr>
              <w:t xml:space="preserve"> 110 </w:t>
            </w:r>
            <w:proofErr w:type="spellStart"/>
            <w:r w:rsidRPr="00E62398">
              <w:rPr>
                <w:color w:val="auto"/>
              </w:rPr>
              <w:t>кВ</w:t>
            </w:r>
            <w:proofErr w:type="spellEnd"/>
            <w:r w:rsidRPr="00E62398">
              <w:rPr>
                <w:color w:val="auto"/>
              </w:rPr>
              <w:t xml:space="preserve"> «ТЭЦ-2-Город» 1,2,3,4 цепь</w:t>
            </w:r>
          </w:p>
        </w:tc>
      </w:tr>
      <w:tr w:rsidR="008C5233" w:rsidRPr="00D53181" w:rsidTr="00F176C2">
        <w:trPr>
          <w:trHeight w:val="1944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D53181" w:rsidRDefault="00E62398" w:rsidP="00E62398">
            <w:pPr>
              <w:tabs>
                <w:tab w:val="left" w:pos="202"/>
              </w:tabs>
              <w:jc w:val="both"/>
            </w:pPr>
            <w:r>
              <w:rPr>
                <w:color w:val="auto"/>
              </w:rPr>
              <w:t>Выполнить</w:t>
            </w:r>
            <w:r w:rsidRPr="00E62398">
              <w:rPr>
                <w:color w:val="auto"/>
              </w:rPr>
              <w:t xml:space="preserve"> работ</w:t>
            </w:r>
            <w:r>
              <w:rPr>
                <w:color w:val="auto"/>
              </w:rPr>
              <w:t>ы</w:t>
            </w:r>
            <w:r w:rsidRPr="00E62398">
              <w:rPr>
                <w:color w:val="auto"/>
              </w:rPr>
              <w:t xml:space="preserve"> по дефектоскопии металлических и ж/б конструкций</w:t>
            </w:r>
            <w:r>
              <w:rPr>
                <w:color w:val="auto"/>
              </w:rPr>
              <w:t>, а именно металлических и ж/б опор, а также металлических траверс</w:t>
            </w:r>
            <w:r w:rsidRPr="00E62398">
              <w:rPr>
                <w:color w:val="auto"/>
              </w:rPr>
              <w:t xml:space="preserve"> на </w:t>
            </w:r>
            <w:proofErr w:type="gramStart"/>
            <w:r w:rsidRPr="00E62398">
              <w:rPr>
                <w:color w:val="auto"/>
              </w:rPr>
              <w:t>ВЛ</w:t>
            </w:r>
            <w:proofErr w:type="gramEnd"/>
            <w:r w:rsidRPr="00E62398">
              <w:rPr>
                <w:color w:val="auto"/>
              </w:rPr>
              <w:t xml:space="preserve"> 110 </w:t>
            </w:r>
            <w:proofErr w:type="spellStart"/>
            <w:r w:rsidRPr="00E62398">
              <w:rPr>
                <w:color w:val="auto"/>
              </w:rPr>
              <w:t>кВ</w:t>
            </w:r>
            <w:proofErr w:type="spellEnd"/>
            <w:r w:rsidRPr="00E62398">
              <w:rPr>
                <w:color w:val="auto"/>
              </w:rPr>
              <w:t xml:space="preserve"> «ТЭЦ-2-Город» 1,2,3,4 цепь</w:t>
            </w:r>
            <w:r>
              <w:rPr>
                <w:color w:val="auto"/>
              </w:rPr>
              <w:t>.</w:t>
            </w:r>
          </w:p>
        </w:tc>
      </w:tr>
      <w:tr w:rsidR="00914435" w:rsidRPr="00D53181" w:rsidTr="00F176C2">
        <w:trPr>
          <w:trHeight w:val="1841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53181" w:rsidRDefault="00914435" w:rsidP="00914435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7AC" w:rsidRDefault="008747AC" w:rsidP="008747AC">
            <w:pPr>
              <w:jc w:val="both"/>
              <w:rPr>
                <w:spacing w:val="9"/>
                <w:shd w:val="clear" w:color="auto" w:fill="FFFFFF"/>
              </w:rPr>
            </w:pPr>
            <w:r w:rsidRPr="00DB5EC5">
              <w:t xml:space="preserve">Провести </w:t>
            </w:r>
            <w:r w:rsidRPr="00DB5EC5">
              <w:rPr>
                <w:bCs/>
                <w:spacing w:val="9"/>
                <w:shd w:val="clear" w:color="auto" w:fill="FFFFFF"/>
              </w:rPr>
              <w:t xml:space="preserve">дефектоскопию по неразрушающему контролю металлических траверс, металлических и железобетонных опор </w:t>
            </w:r>
            <w:r w:rsidRPr="00E62398">
              <w:t xml:space="preserve">на </w:t>
            </w:r>
            <w:proofErr w:type="gramStart"/>
            <w:r w:rsidRPr="00E62398">
              <w:t>ВЛ</w:t>
            </w:r>
            <w:proofErr w:type="gramEnd"/>
            <w:r w:rsidRPr="00E62398">
              <w:t xml:space="preserve"> 110 </w:t>
            </w:r>
            <w:proofErr w:type="spellStart"/>
            <w:r w:rsidRPr="00E62398">
              <w:t>кВ</w:t>
            </w:r>
            <w:proofErr w:type="spellEnd"/>
            <w:r w:rsidRPr="00E62398">
              <w:t xml:space="preserve"> «ТЭЦ-2-Город» 1,2,3,4 цепь</w:t>
            </w:r>
            <w:r w:rsidRPr="00DB5EC5">
              <w:rPr>
                <w:bCs/>
                <w:spacing w:val="9"/>
                <w:shd w:val="clear" w:color="auto" w:fill="FFFFFF"/>
              </w:rPr>
              <w:t xml:space="preserve">, </w:t>
            </w:r>
            <w:r w:rsidRPr="00DB5EC5">
              <w:rPr>
                <w:spacing w:val="9"/>
                <w:shd w:val="clear" w:color="auto" w:fill="FFFFFF"/>
              </w:rPr>
              <w:t>соблюдая все нормы и правила законодательного права Республики Казахстан в области промышленной безопасности.</w:t>
            </w:r>
            <w:r w:rsidRPr="008747AC">
              <w:rPr>
                <w:spacing w:val="9"/>
                <w:shd w:val="clear" w:color="auto" w:fill="FFFFFF"/>
              </w:rPr>
              <w:t xml:space="preserve"> </w:t>
            </w:r>
            <w:r>
              <w:rPr>
                <w:spacing w:val="9"/>
                <w:shd w:val="clear" w:color="auto" w:fill="FFFFFF"/>
              </w:rPr>
              <w:t xml:space="preserve">Протяженность воздушной линии 110 </w:t>
            </w:r>
            <w:proofErr w:type="spellStart"/>
            <w:r>
              <w:rPr>
                <w:spacing w:val="9"/>
                <w:shd w:val="clear" w:color="auto" w:fill="FFFFFF"/>
              </w:rPr>
              <w:t>кВ</w:t>
            </w:r>
            <w:proofErr w:type="spellEnd"/>
            <w:r>
              <w:rPr>
                <w:spacing w:val="9"/>
                <w:shd w:val="clear" w:color="auto" w:fill="FFFFFF"/>
              </w:rPr>
              <w:t xml:space="preserve"> составляет:</w:t>
            </w:r>
          </w:p>
          <w:p w:rsidR="00914435" w:rsidRPr="008747AC" w:rsidRDefault="008747AC" w:rsidP="008747AC">
            <w:pPr>
              <w:pStyle w:val="a3"/>
              <w:numPr>
                <w:ilvl w:val="0"/>
                <w:numId w:val="20"/>
              </w:numPr>
              <w:ind w:left="489"/>
              <w:jc w:val="both"/>
              <w:rPr>
                <w:spacing w:val="9"/>
                <w:shd w:val="clear" w:color="auto" w:fill="FFFFFF"/>
              </w:rPr>
            </w:pPr>
            <w:proofErr w:type="gramStart"/>
            <w:r>
              <w:t>ВЛ</w:t>
            </w:r>
            <w:proofErr w:type="gramEnd"/>
            <w:r>
              <w:t xml:space="preserve"> 110 </w:t>
            </w:r>
            <w:proofErr w:type="spellStart"/>
            <w:r>
              <w:t>кВ</w:t>
            </w:r>
            <w:proofErr w:type="spellEnd"/>
            <w:r>
              <w:t xml:space="preserve"> «ТЭЦ-2-Город» 1-2 цепь – 10,</w:t>
            </w:r>
            <w:r w:rsidRPr="008747AC">
              <w:t>1</w:t>
            </w:r>
            <w:r>
              <w:t>1 км;</w:t>
            </w:r>
          </w:p>
          <w:p w:rsidR="008747AC" w:rsidRPr="008747AC" w:rsidRDefault="008747AC" w:rsidP="008747AC">
            <w:pPr>
              <w:pStyle w:val="a3"/>
              <w:numPr>
                <w:ilvl w:val="0"/>
                <w:numId w:val="20"/>
              </w:numPr>
              <w:ind w:left="489"/>
              <w:jc w:val="both"/>
              <w:rPr>
                <w:spacing w:val="9"/>
                <w:shd w:val="clear" w:color="auto" w:fill="FFFFFF"/>
              </w:rPr>
            </w:pPr>
            <w:proofErr w:type="gramStart"/>
            <w:r>
              <w:t>ВЛ</w:t>
            </w:r>
            <w:proofErr w:type="gramEnd"/>
            <w:r>
              <w:t xml:space="preserve"> 110 </w:t>
            </w:r>
            <w:proofErr w:type="spellStart"/>
            <w:r>
              <w:t>кВ</w:t>
            </w:r>
            <w:proofErr w:type="spellEnd"/>
            <w:r>
              <w:t xml:space="preserve"> «ТЭЦ-2-Город» 3-4 цепь – 14,</w:t>
            </w:r>
            <w:r w:rsidRPr="008747AC">
              <w:t>6</w:t>
            </w:r>
            <w:r>
              <w:t>7 км.</w:t>
            </w:r>
          </w:p>
          <w:p w:rsidR="008747AC" w:rsidRDefault="008747AC" w:rsidP="00A15A15">
            <w:pPr>
              <w:ind w:left="64"/>
              <w:jc w:val="both"/>
              <w:rPr>
                <w:spacing w:val="9"/>
                <w:shd w:val="clear" w:color="auto" w:fill="FFFFFF"/>
              </w:rPr>
            </w:pPr>
            <w:r>
              <w:rPr>
                <w:spacing w:val="9"/>
                <w:shd w:val="clear" w:color="auto" w:fill="FFFFFF"/>
              </w:rPr>
              <w:t>Количество конструкций, подлежащих неразрушающему контролю:</w:t>
            </w:r>
          </w:p>
          <w:p w:rsidR="008747AC" w:rsidRPr="00A15A15" w:rsidRDefault="008747AC" w:rsidP="008747AC">
            <w:pPr>
              <w:pStyle w:val="a3"/>
              <w:numPr>
                <w:ilvl w:val="0"/>
                <w:numId w:val="21"/>
              </w:numPr>
              <w:ind w:left="489"/>
              <w:jc w:val="both"/>
              <w:rPr>
                <w:spacing w:val="9"/>
                <w:shd w:val="clear" w:color="auto" w:fill="FFFFFF"/>
              </w:rPr>
            </w:pPr>
            <w:r w:rsidRPr="00A15A15">
              <w:rPr>
                <w:spacing w:val="9"/>
                <w:shd w:val="clear" w:color="auto" w:fill="FFFFFF"/>
              </w:rPr>
              <w:t xml:space="preserve">Опора </w:t>
            </w:r>
            <w:r w:rsidRPr="00A15A15">
              <w:rPr>
                <w:color w:val="000000"/>
              </w:rPr>
              <w:t xml:space="preserve">СН-220 </w:t>
            </w:r>
            <w:proofErr w:type="gramStart"/>
            <w:r w:rsidRPr="00A15A15">
              <w:rPr>
                <w:color w:val="000000"/>
              </w:rPr>
              <w:t>ж/б</w:t>
            </w:r>
            <w:proofErr w:type="gramEnd"/>
            <w:r w:rsidRPr="00A15A15">
              <w:rPr>
                <w:color w:val="000000"/>
              </w:rPr>
              <w:t xml:space="preserve"> – 89 шт.;</w:t>
            </w:r>
          </w:p>
          <w:p w:rsidR="00A15A15" w:rsidRPr="00A15A15" w:rsidRDefault="00A15A15" w:rsidP="008747AC">
            <w:pPr>
              <w:pStyle w:val="a3"/>
              <w:numPr>
                <w:ilvl w:val="0"/>
                <w:numId w:val="21"/>
              </w:numPr>
              <w:ind w:left="489"/>
              <w:jc w:val="both"/>
              <w:rPr>
                <w:spacing w:val="9"/>
                <w:shd w:val="clear" w:color="auto" w:fill="FFFFFF"/>
              </w:rPr>
            </w:pPr>
            <w:r w:rsidRPr="00A15A15">
              <w:rPr>
                <w:spacing w:val="9"/>
                <w:shd w:val="clear" w:color="auto" w:fill="FFFFFF"/>
              </w:rPr>
              <w:t xml:space="preserve">Опора </w:t>
            </w:r>
            <w:r w:rsidRPr="00A15A15">
              <w:rPr>
                <w:color w:val="000000"/>
              </w:rPr>
              <w:t>У</w:t>
            </w:r>
            <w:proofErr w:type="gramStart"/>
            <w:r w:rsidRPr="00A15A15">
              <w:rPr>
                <w:color w:val="000000"/>
              </w:rPr>
              <w:t>6</w:t>
            </w:r>
            <w:proofErr w:type="gramEnd"/>
            <w:r w:rsidRPr="00A15A15">
              <w:rPr>
                <w:color w:val="000000"/>
              </w:rPr>
              <w:t>,У6+7,У2,У2м-2,СО-</w:t>
            </w:r>
            <w:r w:rsidRPr="00A15A15">
              <w:rPr>
                <w:color w:val="000000"/>
                <w:lang w:val="en-US"/>
              </w:rPr>
              <w:t>III</w:t>
            </w:r>
            <w:r w:rsidRPr="00A15A15">
              <w:rPr>
                <w:color w:val="000000"/>
              </w:rPr>
              <w:t xml:space="preserve"> </w:t>
            </w:r>
            <w:r w:rsidRPr="00A15A15">
              <w:t xml:space="preserve">металлическая – </w:t>
            </w:r>
            <w:r w:rsidRPr="00A15A15">
              <w:rPr>
                <w:color w:val="000000"/>
              </w:rPr>
              <w:t>52 шт</w:t>
            </w:r>
            <w:r>
              <w:rPr>
                <w:color w:val="000000"/>
              </w:rPr>
              <w:t>.</w:t>
            </w:r>
            <w:r w:rsidRPr="00A15A15">
              <w:rPr>
                <w:color w:val="000000"/>
              </w:rPr>
              <w:t>;</w:t>
            </w:r>
          </w:p>
          <w:p w:rsidR="008747AC" w:rsidRPr="008747AC" w:rsidRDefault="00A15A15" w:rsidP="008747AC">
            <w:pPr>
              <w:pStyle w:val="a3"/>
              <w:numPr>
                <w:ilvl w:val="0"/>
                <w:numId w:val="21"/>
              </w:numPr>
              <w:ind w:left="489"/>
              <w:jc w:val="both"/>
              <w:rPr>
                <w:spacing w:val="9"/>
                <w:shd w:val="clear" w:color="auto" w:fill="FFFFFF"/>
              </w:rPr>
            </w:pPr>
            <w:r w:rsidRPr="00A15A15">
              <w:rPr>
                <w:color w:val="000000"/>
              </w:rPr>
              <w:t>Траверса – 534</w:t>
            </w:r>
            <w:r>
              <w:rPr>
                <w:color w:val="000000"/>
              </w:rPr>
              <w:t xml:space="preserve"> шт.</w:t>
            </w:r>
            <w:r>
              <w:t xml:space="preserve"> </w:t>
            </w:r>
          </w:p>
        </w:tc>
      </w:tr>
      <w:tr w:rsidR="008C5233" w:rsidRPr="00D53181" w:rsidTr="00F176C2">
        <w:trPr>
          <w:trHeight w:val="74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8747AC" w:rsidRDefault="0098363E" w:rsidP="00340BF8">
            <w:pPr>
              <w:rPr>
                <w:color w:val="auto"/>
              </w:rPr>
            </w:pPr>
            <w:r w:rsidRPr="008747AC">
              <w:rPr>
                <w:color w:val="auto"/>
              </w:rPr>
              <w:t>1</w:t>
            </w:r>
          </w:p>
        </w:tc>
      </w:tr>
      <w:tr w:rsidR="008C5233" w:rsidRPr="00D53181" w:rsidTr="00F176C2">
        <w:trPr>
          <w:trHeight w:val="469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E62398" w:rsidP="00340BF8">
            <w:pPr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</w:tr>
      <w:tr w:rsidR="008C5233" w:rsidRPr="00D53181" w:rsidTr="00F176C2">
        <w:trPr>
          <w:trHeight w:val="1012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lastRenderedPageBreak/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53181" w:rsidTr="00F176C2">
        <w:trPr>
          <w:trHeight w:val="75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367B58" w:rsidP="00367B58">
            <w:pPr>
              <w:rPr>
                <w:color w:val="auto"/>
              </w:rPr>
            </w:pPr>
            <w:r>
              <w:rPr>
                <w:sz w:val="22"/>
                <w:szCs w:val="22"/>
                <w:highlight w:val="yellow"/>
              </w:rPr>
              <w:t>в течение 3</w:t>
            </w:r>
            <w:r w:rsidR="00B66CFD" w:rsidRPr="00E62398">
              <w:rPr>
                <w:sz w:val="22"/>
                <w:szCs w:val="22"/>
                <w:highlight w:val="yellow"/>
              </w:rPr>
              <w:t>0 (</w:t>
            </w:r>
            <w:r>
              <w:rPr>
                <w:sz w:val="22"/>
                <w:szCs w:val="22"/>
                <w:highlight w:val="yellow"/>
              </w:rPr>
              <w:t>тридцати</w:t>
            </w:r>
            <w:r w:rsidR="00B66CFD" w:rsidRPr="00E62398">
              <w:rPr>
                <w:sz w:val="22"/>
                <w:szCs w:val="22"/>
                <w:highlight w:val="yellow"/>
              </w:rPr>
              <w:t>) рабочих дней после подписания договора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9A4" w:rsidRDefault="00DA646C" w:rsidP="00D129A4">
            <w:pPr>
              <w:ind w:firstLine="284"/>
              <w:jc w:val="both"/>
              <w:rPr>
                <w:spacing w:val="9"/>
                <w:shd w:val="clear" w:color="auto" w:fill="FFFFFF"/>
              </w:rPr>
            </w:pPr>
            <w:r w:rsidRPr="00D53181">
              <w:rPr>
                <w:rStyle w:val="s0"/>
              </w:rPr>
              <w:t xml:space="preserve">    </w:t>
            </w:r>
            <w:r w:rsidR="00D129A4" w:rsidRPr="00DB5EC5">
              <w:t xml:space="preserve">Провести </w:t>
            </w:r>
            <w:r w:rsidR="00D129A4" w:rsidRPr="00DB5EC5">
              <w:rPr>
                <w:bCs/>
                <w:spacing w:val="9"/>
                <w:shd w:val="clear" w:color="auto" w:fill="FFFFFF"/>
              </w:rPr>
              <w:t xml:space="preserve">дефектоскопию по неразрушающему контролю металлических траверс, металлических и железобетонных опор </w:t>
            </w:r>
            <w:r w:rsidR="00D129A4" w:rsidRPr="00E62398">
              <w:rPr>
                <w:color w:val="auto"/>
              </w:rPr>
              <w:t xml:space="preserve">на </w:t>
            </w:r>
            <w:proofErr w:type="gramStart"/>
            <w:r w:rsidR="00D129A4" w:rsidRPr="00E62398">
              <w:rPr>
                <w:color w:val="auto"/>
              </w:rPr>
              <w:t>ВЛ</w:t>
            </w:r>
            <w:proofErr w:type="gramEnd"/>
            <w:r w:rsidR="00D129A4" w:rsidRPr="00E62398">
              <w:rPr>
                <w:color w:val="auto"/>
              </w:rPr>
              <w:t xml:space="preserve"> 110 </w:t>
            </w:r>
            <w:proofErr w:type="spellStart"/>
            <w:r w:rsidR="00D129A4" w:rsidRPr="00E62398">
              <w:rPr>
                <w:color w:val="auto"/>
              </w:rPr>
              <w:t>кВ</w:t>
            </w:r>
            <w:proofErr w:type="spellEnd"/>
            <w:r w:rsidR="00D129A4" w:rsidRPr="00E62398">
              <w:rPr>
                <w:color w:val="auto"/>
              </w:rPr>
              <w:t xml:space="preserve"> «ТЭЦ-2-Город» 1,2,3,4 цепь</w:t>
            </w:r>
            <w:r w:rsidR="00D129A4" w:rsidRPr="00DB5EC5">
              <w:rPr>
                <w:bCs/>
                <w:spacing w:val="9"/>
                <w:shd w:val="clear" w:color="auto" w:fill="FFFFFF"/>
              </w:rPr>
              <w:t xml:space="preserve">, </w:t>
            </w:r>
            <w:r w:rsidR="00D129A4" w:rsidRPr="00DB5EC5">
              <w:rPr>
                <w:spacing w:val="9"/>
                <w:shd w:val="clear" w:color="auto" w:fill="FFFFFF"/>
              </w:rPr>
              <w:t>соблюдая все нормы и правила законодательного права Республики Казахстан в области промышленной безопасности.</w:t>
            </w:r>
          </w:p>
          <w:p w:rsidR="00D129A4" w:rsidRPr="00593D8F" w:rsidRDefault="00D129A4" w:rsidP="00D129A4">
            <w:pPr>
              <w:ind w:firstLine="284"/>
              <w:jc w:val="both"/>
              <w:rPr>
                <w:color w:val="auto"/>
                <w:spacing w:val="9"/>
                <w:shd w:val="clear" w:color="auto" w:fill="FFFFFF"/>
              </w:rPr>
            </w:pPr>
            <w:r>
              <w:t xml:space="preserve">После выполнения  услуг по контролю качества изделий </w:t>
            </w:r>
            <w:r w:rsidR="00593D8F" w:rsidRPr="00C279C2">
              <w:rPr>
                <w:sz w:val="22"/>
                <w:szCs w:val="22"/>
              </w:rPr>
              <w:t>выдать экспертное заключение</w:t>
            </w:r>
            <w:r w:rsidR="00593D8F">
              <w:rPr>
                <w:sz w:val="22"/>
                <w:szCs w:val="22"/>
              </w:rPr>
              <w:t xml:space="preserve"> технического</w:t>
            </w:r>
            <w:r w:rsidR="00593D8F" w:rsidRPr="00C279C2">
              <w:t xml:space="preserve"> состояния </w:t>
            </w:r>
            <w:r w:rsidR="00593D8F" w:rsidRPr="00E62398">
              <w:t xml:space="preserve">металлических и ж/б конструкций на </w:t>
            </w:r>
            <w:proofErr w:type="gramStart"/>
            <w:r w:rsidR="00593D8F" w:rsidRPr="00E62398">
              <w:t>ВЛ</w:t>
            </w:r>
            <w:proofErr w:type="gramEnd"/>
            <w:r w:rsidR="00593D8F" w:rsidRPr="00E62398">
              <w:t xml:space="preserve"> 110 </w:t>
            </w:r>
            <w:proofErr w:type="spellStart"/>
            <w:r w:rsidR="00593D8F" w:rsidRPr="00E62398">
              <w:t>кВ</w:t>
            </w:r>
            <w:proofErr w:type="spellEnd"/>
            <w:r w:rsidR="00593D8F" w:rsidRPr="00E62398">
              <w:t xml:space="preserve"> «ТЭЦ-2-Город» 1,2,3,4 цепь</w:t>
            </w:r>
            <w:r w:rsidR="00593D8F" w:rsidRPr="00C279C2">
              <w:t xml:space="preserve"> </w:t>
            </w:r>
            <w:r w:rsidR="00593D8F" w:rsidRPr="00593D8F">
              <w:rPr>
                <w:color w:val="auto"/>
              </w:rPr>
              <w:t xml:space="preserve">с указанием принятых технических решений </w:t>
            </w:r>
            <w:r w:rsidR="00593D8F" w:rsidRPr="00593D8F">
              <w:rPr>
                <w:color w:val="auto"/>
                <w:sz w:val="22"/>
                <w:szCs w:val="22"/>
              </w:rPr>
              <w:t>- 2 экземпляра (оригиналы).</w:t>
            </w:r>
          </w:p>
          <w:p w:rsidR="00593D8F" w:rsidRPr="00593D8F" w:rsidRDefault="00596118" w:rsidP="00D129A4">
            <w:pPr>
              <w:jc w:val="both"/>
              <w:rPr>
                <w:rStyle w:val="s0"/>
                <w:color w:val="auto"/>
              </w:rPr>
            </w:pPr>
            <w:r w:rsidRPr="00593D8F">
              <w:rPr>
                <w:rStyle w:val="s0"/>
                <w:color w:val="auto"/>
              </w:rPr>
              <w:t>Квалификационные требования, предъявляемые к потенциальному поставщику:</w:t>
            </w:r>
          </w:p>
          <w:p w:rsidR="00593D8F" w:rsidRPr="00593D8F" w:rsidRDefault="00593D8F" w:rsidP="00593D8F">
            <w:pPr>
              <w:pStyle w:val="a3"/>
              <w:numPr>
                <w:ilvl w:val="3"/>
                <w:numId w:val="19"/>
              </w:numPr>
              <w:ind w:left="377"/>
              <w:jc w:val="both"/>
            </w:pPr>
            <w:r w:rsidRPr="00593D8F">
              <w:t>Иметь необходимое оборудование для выполнения работ по обследованию (ультразвуковой дефектоскоп).</w:t>
            </w:r>
          </w:p>
          <w:p w:rsidR="00593D8F" w:rsidRPr="00593D8F" w:rsidRDefault="00593D8F" w:rsidP="00593D8F">
            <w:pPr>
              <w:pStyle w:val="a3"/>
              <w:numPr>
                <w:ilvl w:val="0"/>
                <w:numId w:val="19"/>
              </w:numPr>
              <w:ind w:left="348"/>
              <w:jc w:val="both"/>
            </w:pPr>
            <w:r w:rsidRPr="00593D8F">
              <w:t xml:space="preserve">Оборудование должно быть в хорошем состоянии,  </w:t>
            </w:r>
            <w:proofErr w:type="spellStart"/>
            <w:r w:rsidRPr="00593D8F">
              <w:t>поверено</w:t>
            </w:r>
            <w:proofErr w:type="spellEnd"/>
            <w:r w:rsidRPr="00593D8F">
              <w:t xml:space="preserve"> и сертифицировано (приложить паспорта на оборудование).</w:t>
            </w:r>
          </w:p>
          <w:p w:rsidR="00593D8F" w:rsidRPr="00593D8F" w:rsidRDefault="00593D8F" w:rsidP="00593D8F">
            <w:pPr>
              <w:pStyle w:val="a3"/>
              <w:numPr>
                <w:ilvl w:val="0"/>
                <w:numId w:val="19"/>
              </w:numPr>
              <w:ind w:left="348"/>
              <w:jc w:val="both"/>
            </w:pPr>
            <w:r w:rsidRPr="00593D8F">
              <w:t>Иметь специалистов с опытом работы, с подтверждающими документами</w:t>
            </w:r>
          </w:p>
          <w:p w:rsidR="00DA646C" w:rsidRPr="00D53181" w:rsidRDefault="00593D8F" w:rsidP="00043BE6">
            <w:pPr>
              <w:pStyle w:val="a3"/>
              <w:numPr>
                <w:ilvl w:val="0"/>
                <w:numId w:val="19"/>
              </w:numPr>
              <w:ind w:left="348"/>
              <w:jc w:val="both"/>
            </w:pPr>
            <w:r>
              <w:t xml:space="preserve">Иметь </w:t>
            </w:r>
            <w:r w:rsidRPr="002B26F7">
              <w:t>Аттестат на проведение экспертизы в области промышленной безопасности.</w:t>
            </w:r>
            <w:r w:rsidR="00DA646C" w:rsidRPr="00D53181">
              <w:rPr>
                <w:rStyle w:val="s0"/>
              </w:rPr>
              <w:t xml:space="preserve"> </w:t>
            </w:r>
          </w:p>
        </w:tc>
      </w:tr>
    </w:tbl>
    <w:p w:rsidR="008C5233" w:rsidRDefault="008C5233" w:rsidP="008C5233"/>
    <w:sectPr w:rsidR="008C523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8AB" w:rsidRDefault="008568AB" w:rsidP="00B84B7A">
      <w:r>
        <w:separator/>
      </w:r>
    </w:p>
  </w:endnote>
  <w:endnote w:type="continuationSeparator" w:id="0">
    <w:p w:rsidR="008568AB" w:rsidRDefault="008568AB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8AB" w:rsidRDefault="008568AB" w:rsidP="00B84B7A">
      <w:r>
        <w:separator/>
      </w:r>
    </w:p>
  </w:footnote>
  <w:footnote w:type="continuationSeparator" w:id="0">
    <w:p w:rsidR="008568AB" w:rsidRDefault="008568AB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B754258"/>
    <w:multiLevelType w:val="hybridMultilevel"/>
    <w:tmpl w:val="DF7AF7A2"/>
    <w:lvl w:ilvl="0" w:tplc="39EEB92E">
      <w:start w:val="1"/>
      <w:numFmt w:val="bullet"/>
      <w:lvlText w:val="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">
    <w:nsid w:val="0E812695"/>
    <w:multiLevelType w:val="hybridMultilevel"/>
    <w:tmpl w:val="C0AAB578"/>
    <w:lvl w:ilvl="0" w:tplc="39EEB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8DE6A59"/>
    <w:multiLevelType w:val="hybridMultilevel"/>
    <w:tmpl w:val="CF404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2"/>
  </w:num>
  <w:num w:numId="5">
    <w:abstractNumId w:val="7"/>
  </w:num>
  <w:num w:numId="6">
    <w:abstractNumId w:val="4"/>
  </w:num>
  <w:num w:numId="7">
    <w:abstractNumId w:val="20"/>
  </w:num>
  <w:num w:numId="8">
    <w:abstractNumId w:val="16"/>
  </w:num>
  <w:num w:numId="9">
    <w:abstractNumId w:val="8"/>
  </w:num>
  <w:num w:numId="10">
    <w:abstractNumId w:val="15"/>
  </w:num>
  <w:num w:numId="11">
    <w:abstractNumId w:val="5"/>
  </w:num>
  <w:num w:numId="12">
    <w:abstractNumId w:val="18"/>
  </w:num>
  <w:num w:numId="13">
    <w:abstractNumId w:val="0"/>
  </w:num>
  <w:num w:numId="14">
    <w:abstractNumId w:val="9"/>
  </w:num>
  <w:num w:numId="15">
    <w:abstractNumId w:val="17"/>
  </w:num>
  <w:num w:numId="16">
    <w:abstractNumId w:val="10"/>
  </w:num>
  <w:num w:numId="17">
    <w:abstractNumId w:val="14"/>
  </w:num>
  <w:num w:numId="18">
    <w:abstractNumId w:val="11"/>
  </w:num>
  <w:num w:numId="19">
    <w:abstractNumId w:val="19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43BE6"/>
    <w:rsid w:val="000511B3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67B58"/>
    <w:rsid w:val="0037047E"/>
    <w:rsid w:val="003959A1"/>
    <w:rsid w:val="003B54D3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3D8F"/>
    <w:rsid w:val="00596118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C4BF3"/>
    <w:rsid w:val="007D5C25"/>
    <w:rsid w:val="007D66AB"/>
    <w:rsid w:val="00816C58"/>
    <w:rsid w:val="00816EC4"/>
    <w:rsid w:val="00823E89"/>
    <w:rsid w:val="008568AB"/>
    <w:rsid w:val="008724E4"/>
    <w:rsid w:val="008747AC"/>
    <w:rsid w:val="0087677C"/>
    <w:rsid w:val="00880CD4"/>
    <w:rsid w:val="0088266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8363E"/>
    <w:rsid w:val="009A2212"/>
    <w:rsid w:val="009B1FBE"/>
    <w:rsid w:val="009D2F0F"/>
    <w:rsid w:val="009D5E7F"/>
    <w:rsid w:val="00A13CDE"/>
    <w:rsid w:val="00A15A15"/>
    <w:rsid w:val="00A273D4"/>
    <w:rsid w:val="00A3450A"/>
    <w:rsid w:val="00A42699"/>
    <w:rsid w:val="00A53406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66CFD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29A4"/>
    <w:rsid w:val="00D174AA"/>
    <w:rsid w:val="00D174F7"/>
    <w:rsid w:val="00D3479C"/>
    <w:rsid w:val="00D53181"/>
    <w:rsid w:val="00D75F03"/>
    <w:rsid w:val="00D81B86"/>
    <w:rsid w:val="00D8594B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2398"/>
    <w:rsid w:val="00E6465B"/>
    <w:rsid w:val="00E646A3"/>
    <w:rsid w:val="00E6502A"/>
    <w:rsid w:val="00E6656F"/>
    <w:rsid w:val="00E71987"/>
    <w:rsid w:val="00E819D4"/>
    <w:rsid w:val="00E8666B"/>
    <w:rsid w:val="00EE2725"/>
    <w:rsid w:val="00F02788"/>
    <w:rsid w:val="00F048A3"/>
    <w:rsid w:val="00F14573"/>
    <w:rsid w:val="00F176C2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1">
    <w:name w:val="Strong"/>
    <w:basedOn w:val="a0"/>
    <w:uiPriority w:val="22"/>
    <w:qFormat/>
    <w:rsid w:val="008826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1">
    <w:name w:val="Strong"/>
    <w:basedOn w:val="a0"/>
    <w:uiPriority w:val="22"/>
    <w:qFormat/>
    <w:rsid w:val="008826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2020-10-22T06:40:00Z</dcterms:created>
  <dcterms:modified xsi:type="dcterms:W3CDTF">2020-10-22T06:40:00Z</dcterms:modified>
</cp:coreProperties>
</file>