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D7454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33C4AE8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1B676B99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6997932A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76F59024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45A7A5C5" w14:textId="77777777"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4B8F5799" w14:textId="77777777" w:rsidR="00B84B7A" w:rsidRDefault="00B84B7A" w:rsidP="00450203">
      <w:pPr>
        <w:ind w:left="360"/>
        <w:rPr>
          <w:rStyle w:val="s1"/>
        </w:rPr>
      </w:pPr>
    </w:p>
    <w:p w14:paraId="55206B09" w14:textId="77777777" w:rsidR="00E646A3" w:rsidRPr="005C6D9F" w:rsidRDefault="002C2AB2" w:rsidP="00B84B7A">
      <w:pPr>
        <w:ind w:left="360"/>
      </w:pPr>
      <w:r>
        <w:rPr>
          <w:rStyle w:val="s1"/>
        </w:rPr>
        <w:t>1</w:t>
      </w:r>
      <w:r w:rsidR="00450203">
        <w:rPr>
          <w:rStyle w:val="s1"/>
        </w:rPr>
        <w:t>. Техническая спецификация закупаемых товаров (работ, услуг</w:t>
      </w:r>
      <w:r w:rsidR="00450203" w:rsidRPr="005C6D9F">
        <w:rPr>
          <w:rStyle w:val="s1"/>
        </w:rPr>
        <w:t>)</w:t>
      </w:r>
      <w:r w:rsidR="00253681" w:rsidRPr="005C6D9F">
        <w:rPr>
          <w:rStyle w:val="s1"/>
        </w:rPr>
        <w:t xml:space="preserve"> к лоту №1</w:t>
      </w:r>
      <w:r w:rsidR="00450203" w:rsidRPr="005C6D9F">
        <w:t> </w:t>
      </w:r>
      <w:r w:rsidR="00E646A3" w:rsidRPr="005C6D9F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B84B7A" w:rsidRPr="005C6D9F" w14:paraId="76FF8F06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72C08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12119" w14:textId="77777777" w:rsidR="00B84B7A" w:rsidRPr="005C6D9F" w:rsidRDefault="00B84B7A" w:rsidP="00A3450A">
            <w:pPr>
              <w:rPr>
                <w:color w:val="auto"/>
              </w:rPr>
            </w:pPr>
            <w:r w:rsidRPr="005C6D9F">
              <w:rPr>
                <w:color w:val="auto"/>
              </w:rPr>
              <w:t>-</w:t>
            </w:r>
          </w:p>
        </w:tc>
      </w:tr>
      <w:tr w:rsidR="00B84B7A" w:rsidRPr="00604A57" w14:paraId="4868764C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EDC4E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67161" w14:textId="77777777" w:rsidR="00B84B7A" w:rsidRPr="00604A57" w:rsidRDefault="00253681" w:rsidP="00604A57">
            <w:pPr>
              <w:spacing w:line="360" w:lineRule="auto"/>
              <w:rPr>
                <w:color w:val="auto"/>
              </w:rPr>
            </w:pPr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="00604A57" w:rsidRPr="00604A57">
              <w:rPr>
                <w:bCs/>
              </w:rPr>
              <w:t>по внедрению АСКУЭ на ПС 35/10 кВ, 110/35/10 кВ Северо-Казахстанской области</w:t>
            </w:r>
          </w:p>
        </w:tc>
      </w:tr>
      <w:tr w:rsidR="00B84B7A" w:rsidRPr="005C6D9F" w14:paraId="3A010CD2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F1633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3A581" w14:textId="77777777" w:rsidR="00B84B7A" w:rsidRPr="005C6D9F" w:rsidRDefault="00B84B7A" w:rsidP="00A3450A">
            <w:pPr>
              <w:rPr>
                <w:color w:val="auto"/>
              </w:rPr>
            </w:pPr>
            <w:r w:rsidRPr="005C6D9F">
              <w:rPr>
                <w:color w:val="auto"/>
              </w:rPr>
              <w:t>1</w:t>
            </w:r>
          </w:p>
        </w:tc>
      </w:tr>
      <w:tr w:rsidR="00B84B7A" w:rsidRPr="005C6D9F" w14:paraId="2B348705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5AEA7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лота: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A18C1" w14:textId="77777777" w:rsidR="00B84B7A" w:rsidRPr="005C6D9F" w:rsidRDefault="00604A57" w:rsidP="00220959">
            <w:pPr>
              <w:rPr>
                <w:color w:val="auto"/>
              </w:rPr>
            </w:pPr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Pr="00604A57">
              <w:rPr>
                <w:bCs/>
              </w:rPr>
              <w:t>по внедрению АСКУЭ на ПС 35/10 кВ, 110/35/10 кВ Северо-Казахстанской области</w:t>
            </w:r>
          </w:p>
        </w:tc>
      </w:tr>
      <w:tr w:rsidR="00B84B7A" w:rsidRPr="005C6D9F" w14:paraId="7FC839E6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C9BAB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CA238" w14:textId="77777777" w:rsidR="00B84B7A" w:rsidRPr="005C6D9F" w:rsidRDefault="00604A57" w:rsidP="005D2460">
            <w:pPr>
              <w:rPr>
                <w:color w:val="auto"/>
              </w:rPr>
            </w:pPr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Pr="00604A57">
              <w:rPr>
                <w:bCs/>
              </w:rPr>
              <w:t>по внедрению АСКУЭ на ПС 35/10 кВ, 110/35/10 кВ Северо-Казахстанской области</w:t>
            </w:r>
          </w:p>
        </w:tc>
      </w:tr>
      <w:tr w:rsidR="00B84B7A" w:rsidRPr="00ED41D2" w14:paraId="16DC67C4" w14:textId="77777777" w:rsidTr="00C97407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21A8D" w14:textId="77777777" w:rsidR="00B84B7A" w:rsidRPr="005C6D9F" w:rsidRDefault="00B84B7A" w:rsidP="00A3450A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5F93" w14:textId="77777777" w:rsidR="00C97407" w:rsidRPr="00220959" w:rsidRDefault="00604A57" w:rsidP="005D2460">
            <w:pPr>
              <w:jc w:val="both"/>
              <w:rPr>
                <w:color w:val="auto"/>
                <w:lang w:eastAsia="ru-RU"/>
              </w:rPr>
            </w:pPr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Pr="00604A57">
              <w:rPr>
                <w:bCs/>
              </w:rPr>
              <w:t>по внедрению АСКУЭ на ПС 35/10 кВ, 110/35/10 кВ Северо-Казахстанской области</w:t>
            </w:r>
          </w:p>
        </w:tc>
      </w:tr>
      <w:tr w:rsidR="00B84B7A" w:rsidRPr="00ED41D2" w14:paraId="18E85A58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58A1F" w14:textId="77777777"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0786A" w14:textId="77777777" w:rsidR="00B84B7A" w:rsidRPr="00220959" w:rsidRDefault="00B84B7A" w:rsidP="00E819D4">
            <w:pPr>
              <w:rPr>
                <w:color w:val="auto"/>
              </w:rPr>
            </w:pPr>
            <w:r w:rsidRPr="00220959">
              <w:rPr>
                <w:color w:val="auto"/>
              </w:rPr>
              <w:t>1</w:t>
            </w:r>
          </w:p>
        </w:tc>
      </w:tr>
      <w:tr w:rsidR="00B84B7A" w:rsidRPr="00ED41D2" w14:paraId="0DD07990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EA1A9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C9302" w14:textId="77777777" w:rsidR="00B84B7A" w:rsidRPr="00220959" w:rsidRDefault="00253681" w:rsidP="00A3450A">
            <w:pPr>
              <w:rPr>
                <w:color w:val="auto"/>
              </w:rPr>
            </w:pPr>
            <w:r w:rsidRPr="00220959">
              <w:rPr>
                <w:color w:val="auto"/>
              </w:rPr>
              <w:t>Работа</w:t>
            </w:r>
          </w:p>
        </w:tc>
      </w:tr>
      <w:tr w:rsidR="00B84B7A" w:rsidRPr="00ED41D2" w14:paraId="13C4A14C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447E1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64FEB" w14:textId="77777777" w:rsidR="00B84B7A" w:rsidRPr="00220959" w:rsidRDefault="006018E4" w:rsidP="003959A1">
            <w:pPr>
              <w:rPr>
                <w:color w:val="auto"/>
              </w:rPr>
            </w:pPr>
            <w:r w:rsidRPr="00220959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B84B7A" w:rsidRPr="00ED41D2" w14:paraId="31E7423E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C998D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BB839" w14:textId="77777777" w:rsidR="00B84B7A" w:rsidRPr="00220959" w:rsidRDefault="00590512" w:rsidP="00220959">
            <w:pPr>
              <w:rPr>
                <w:color w:val="auto"/>
                <w:highlight w:val="yellow"/>
              </w:rPr>
            </w:pPr>
            <w:r>
              <w:rPr>
                <w:color w:val="auto"/>
              </w:rPr>
              <w:t>В течение</w:t>
            </w:r>
            <w:r w:rsidR="00220959">
              <w:rPr>
                <w:color w:val="auto"/>
              </w:rPr>
              <w:t xml:space="preserve"> 45 (сорок</w:t>
            </w:r>
            <w:r>
              <w:rPr>
                <w:color w:val="auto"/>
              </w:rPr>
              <w:t>а пяти</w:t>
            </w:r>
            <w:r w:rsidR="00220959">
              <w:rPr>
                <w:color w:val="auto"/>
              </w:rPr>
              <w:t>) календарных дней после подписания договора</w:t>
            </w:r>
          </w:p>
        </w:tc>
      </w:tr>
      <w:tr w:rsidR="00B84B7A" w:rsidRPr="00ED41D2" w14:paraId="1B9239D4" w14:textId="77777777" w:rsidTr="00C9740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0EB5" w14:textId="77777777"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1E27C" w14:textId="77777777" w:rsidR="00604A57" w:rsidRPr="00D4728E" w:rsidRDefault="00604A57" w:rsidP="00604A57">
            <w:pPr>
              <w:jc w:val="both"/>
              <w:rPr>
                <w:b/>
              </w:rPr>
            </w:pPr>
            <w:r>
              <w:rPr>
                <w:bCs/>
                <w:color w:val="auto"/>
              </w:rPr>
              <w:t>9.</w:t>
            </w:r>
            <w:r w:rsidR="00085C0C" w:rsidRPr="00220959">
              <w:rPr>
                <w:bCs/>
                <w:color w:val="auto"/>
              </w:rPr>
              <w:t xml:space="preserve">1. </w:t>
            </w:r>
            <w:r w:rsidRPr="00D4728E">
              <w:rPr>
                <w:bCs/>
              </w:rPr>
              <w:t>Проектно-сметную документацию выполнить в соответствии с требованиями СН РК 1.02-03-2011 «Порядок разработки, согласования, утверждения и состав проектной документации на строительство»;</w:t>
            </w:r>
          </w:p>
          <w:p w14:paraId="690A99BE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 w:rsidRPr="00D4728E">
              <w:t>9.2. Подготовка акта дефектации;</w:t>
            </w:r>
          </w:p>
          <w:p w14:paraId="56B9010A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3</w:t>
            </w:r>
            <w:r w:rsidRPr="00D4728E">
              <w:t>. Выполнение технического проекта;</w:t>
            </w:r>
          </w:p>
          <w:p w14:paraId="1269AF82" w14:textId="77777777" w:rsidR="00604A57" w:rsidRPr="00D4728E" w:rsidRDefault="00604A57" w:rsidP="00604A57">
            <w:pPr>
              <w:jc w:val="both"/>
            </w:pPr>
            <w:r w:rsidRPr="00D4728E">
              <w:t>9.</w:t>
            </w:r>
            <w:r>
              <w:t>4</w:t>
            </w:r>
            <w:r w:rsidRPr="00D4728E">
              <w:t>. Предусмотреть проектом перечень существующих строений и сооружений, подлежащих сносу (переносу), если таковые имеются;</w:t>
            </w:r>
          </w:p>
          <w:p w14:paraId="7B7EBDA7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>
              <w:t>9.5</w:t>
            </w:r>
            <w:r w:rsidRPr="00D4728E">
              <w:t>. Предусмотреть  согласование с уполномоченным органом или получение соответствующего документа об отсутствии/сохранению и/или пересадке зеленых насаждений;</w:t>
            </w:r>
          </w:p>
          <w:p w14:paraId="483EAF0C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>
              <w:t>9.6</w:t>
            </w:r>
            <w:r w:rsidRPr="00D4728E">
              <w:t>.  Предусмотреть  оформление и согласование переноса подземных и надземных коммуникаций (если это необходимо);</w:t>
            </w:r>
          </w:p>
          <w:p w14:paraId="27CE311C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7</w:t>
            </w:r>
            <w:r w:rsidRPr="00D4728E">
              <w:t>.  На период СМР  в ПСД предусмотреть мероприятия по ограждению строительного участка в соответствии со СН РК 1.03-00-2011, РДС РК 3.01-02-2009;</w:t>
            </w:r>
          </w:p>
          <w:p w14:paraId="2C3EB92B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8</w:t>
            </w:r>
            <w:r w:rsidRPr="00D4728E">
              <w:t>. При проектировании учитывать санитарные, противопожарные, экологические, строительные нормы и правила, действующие на территории РК.</w:t>
            </w:r>
          </w:p>
          <w:p w14:paraId="7D5270B9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9</w:t>
            </w:r>
            <w:r w:rsidRPr="00D4728E">
              <w:t xml:space="preserve">. При проектировании проездов и пешеходных путей необходимо учесть возможность проезда пожарных машин к объекту и доступ пожарных с автолестниц или автоподъемников в любое помещение </w:t>
            </w:r>
            <w:r w:rsidRPr="00D4728E">
              <w:lastRenderedPageBreak/>
              <w:t>согласно СН РК 3.01.01-20</w:t>
            </w:r>
            <w:r>
              <w:t>13</w:t>
            </w:r>
            <w:r w:rsidRPr="00D4728E">
              <w:t>;</w:t>
            </w:r>
          </w:p>
          <w:p w14:paraId="5EBB5BB2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10</w:t>
            </w:r>
            <w:r w:rsidRPr="00D4728E">
              <w:t>. Строительный (рабочий) проект согласовать с заинтересованными государственными учреждениями, а также организациями и лицами, чьи интересы затрагивают данный проект;</w:t>
            </w:r>
          </w:p>
          <w:p w14:paraId="54B9AA7B" w14:textId="77777777" w:rsidR="00604A57" w:rsidRPr="00D4728E" w:rsidRDefault="00604A57" w:rsidP="00604A57">
            <w:pPr>
              <w:autoSpaceDE w:val="0"/>
              <w:autoSpaceDN w:val="0"/>
              <w:adjustRightInd w:val="0"/>
              <w:jc w:val="both"/>
            </w:pPr>
            <w:r w:rsidRPr="00D4728E">
              <w:t>9.1</w:t>
            </w:r>
            <w:r>
              <w:t>1</w:t>
            </w:r>
            <w:r w:rsidRPr="00D4728E">
              <w:t>. Все вопросы, возникающие при проектиро</w:t>
            </w:r>
            <w:r>
              <w:t>вании, согласовать с заказчиком.</w:t>
            </w:r>
          </w:p>
          <w:p w14:paraId="71CE2352" w14:textId="77777777" w:rsidR="00085C0C" w:rsidRPr="00220959" w:rsidRDefault="00085C0C" w:rsidP="00085C0C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архитектором города, района;</w:t>
            </w:r>
          </w:p>
          <w:p w14:paraId="0C2DFD8C" w14:textId="77777777" w:rsidR="003D26EF" w:rsidRPr="007E4742" w:rsidRDefault="003D26EF" w:rsidP="00085C0C">
            <w:pPr>
              <w:jc w:val="both"/>
              <w:rPr>
                <w:color w:val="auto"/>
                <w:u w:val="single"/>
              </w:rPr>
            </w:pPr>
            <w:r w:rsidRPr="007E4742">
              <w:rPr>
                <w:color w:val="auto"/>
                <w:u w:val="single"/>
              </w:rPr>
              <w:t>Проектом предусмотреть:</w:t>
            </w:r>
          </w:p>
          <w:p w14:paraId="5B64A7F8" w14:textId="77777777" w:rsidR="00604A57" w:rsidRDefault="00604A57" w:rsidP="00604A57">
            <w:pPr>
              <w:pStyle w:val="a3"/>
              <w:numPr>
                <w:ilvl w:val="1"/>
                <w:numId w:val="28"/>
              </w:numPr>
              <w:tabs>
                <w:tab w:val="clear" w:pos="1080"/>
              </w:tabs>
              <w:ind w:left="631"/>
            </w:pPr>
            <w:r>
              <w:t>Монтаж оборудования АСКУЭ, согласно технического задания.</w:t>
            </w:r>
          </w:p>
          <w:p w14:paraId="3F8CB334" w14:textId="77777777" w:rsidR="00604A57" w:rsidRDefault="00604A57" w:rsidP="00604A57">
            <w:pPr>
              <w:pStyle w:val="a3"/>
              <w:numPr>
                <w:ilvl w:val="1"/>
                <w:numId w:val="28"/>
              </w:numPr>
              <w:tabs>
                <w:tab w:val="clear" w:pos="1080"/>
              </w:tabs>
              <w:ind w:left="631"/>
            </w:pPr>
            <w:r>
              <w:t xml:space="preserve"> Выполнить пуско-наладочные работы.</w:t>
            </w:r>
          </w:p>
          <w:p w14:paraId="13C3B121" w14:textId="77777777" w:rsidR="00604A57" w:rsidRDefault="00604A57" w:rsidP="00604A57">
            <w:pPr>
              <w:pStyle w:val="a3"/>
              <w:numPr>
                <w:ilvl w:val="1"/>
                <w:numId w:val="28"/>
              </w:numPr>
              <w:tabs>
                <w:tab w:val="clear" w:pos="1080"/>
              </w:tabs>
              <w:ind w:left="631"/>
            </w:pPr>
            <w:r>
              <w:t>Дополнить существующую базу данных сервера АСКУЭ Альфа-Центр новыми точками учета.</w:t>
            </w:r>
          </w:p>
          <w:p w14:paraId="556EED4B" w14:textId="77777777" w:rsidR="00B84B7A" w:rsidRPr="007E4742" w:rsidRDefault="00604A57" w:rsidP="00604A57">
            <w:pPr>
              <w:pStyle w:val="a3"/>
              <w:numPr>
                <w:ilvl w:val="1"/>
                <w:numId w:val="28"/>
              </w:numPr>
              <w:tabs>
                <w:tab w:val="clear" w:pos="1080"/>
              </w:tabs>
              <w:ind w:left="631"/>
              <w:rPr>
                <w:bCs/>
              </w:rPr>
            </w:pPr>
            <w:r>
              <w:t xml:space="preserve">Провести комплексные опытно-промышленные испытания  АСКУЭ. </w:t>
            </w:r>
          </w:p>
        </w:tc>
      </w:tr>
    </w:tbl>
    <w:p w14:paraId="53C13CDA" w14:textId="77777777" w:rsidR="005153F8" w:rsidRDefault="005153F8" w:rsidP="005153F8"/>
    <w:p w14:paraId="374851EF" w14:textId="77777777" w:rsidR="005153F8" w:rsidRDefault="005153F8" w:rsidP="005153F8"/>
    <w:p w14:paraId="6C7C1663" w14:textId="77777777" w:rsidR="005153F8" w:rsidRDefault="005153F8" w:rsidP="005153F8"/>
    <w:p w14:paraId="6F73C8A0" w14:textId="77777777" w:rsidR="005153F8" w:rsidRPr="007978A0" w:rsidRDefault="005153F8" w:rsidP="005153F8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47E49B49" w14:textId="77777777" w:rsidR="005153F8" w:rsidRPr="007978A0" w:rsidRDefault="005153F8" w:rsidP="005153F8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28260E6C" w14:textId="77777777" w:rsidR="005153F8" w:rsidRDefault="005153F8" w:rsidP="005153F8">
      <w:pPr>
        <w:rPr>
          <w:color w:val="auto"/>
          <w:sz w:val="22"/>
          <w:szCs w:val="22"/>
          <w:lang w:eastAsia="ru-RU"/>
        </w:rPr>
      </w:pPr>
    </w:p>
    <w:p w14:paraId="570402F9" w14:textId="77777777" w:rsidR="005153F8" w:rsidRDefault="005153F8" w:rsidP="005153F8">
      <w:pPr>
        <w:rPr>
          <w:color w:val="auto"/>
          <w:sz w:val="22"/>
          <w:szCs w:val="22"/>
          <w:lang w:eastAsia="ru-RU"/>
        </w:rPr>
      </w:pPr>
    </w:p>
    <w:p w14:paraId="4FF2FE12" w14:textId="77777777" w:rsidR="005153F8" w:rsidRPr="007978A0" w:rsidRDefault="005153F8" w:rsidP="005153F8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3809DCCB" w14:textId="77777777" w:rsidR="003D26EF" w:rsidRDefault="005153F8" w:rsidP="005D2460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Величкина С.А. </w:t>
      </w:r>
      <w:r>
        <w:rPr>
          <w:b/>
        </w:rPr>
        <w:t xml:space="preserve">        </w:t>
      </w:r>
    </w:p>
    <w:p w14:paraId="6D6832EE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5176D6D6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571CABAE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01F3072F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636748CD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0C60B932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75AD59AD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165629A0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0287A8A2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295D0999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7145F5A4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23ED9B3A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6D68C347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6718785F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30CEBED6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067BE7EB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5A7CE37C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042FDFF8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3BAFF15B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67CAF5BD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70425103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3B2ADBDF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7641D68C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56D09F36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1C78B941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5E67B5E6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4BBA16BD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3D0736DD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58D08CD5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53B7AB55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4834C18E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2AF25115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p w14:paraId="2D1D6D12" w14:textId="77777777" w:rsidR="00604A57" w:rsidRPr="00552506" w:rsidRDefault="00604A57" w:rsidP="00604A57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14:paraId="5CEE083B" w14:textId="77777777" w:rsidR="00604A57" w:rsidRPr="00552506" w:rsidRDefault="00604A57" w:rsidP="00604A57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32BE9E38" w14:textId="77777777" w:rsidR="00604A57" w:rsidRDefault="00604A57" w:rsidP="00604A57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5C89B91" w14:textId="77777777" w:rsidR="00604A57" w:rsidRPr="00552506" w:rsidRDefault="00604A57" w:rsidP="00604A57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C04DF9F" w14:textId="77777777" w:rsidR="00604A57" w:rsidRPr="00552506" w:rsidRDefault="00604A57" w:rsidP="00604A57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3203975A" w14:textId="77777777" w:rsidR="00604A57" w:rsidRPr="00B84B7A" w:rsidRDefault="00604A57" w:rsidP="00604A57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4ED22133" w14:textId="77777777" w:rsidR="00604A57" w:rsidRDefault="00604A57" w:rsidP="00604A57">
      <w:pPr>
        <w:ind w:left="360"/>
        <w:rPr>
          <w:rStyle w:val="s1"/>
        </w:rPr>
      </w:pPr>
    </w:p>
    <w:p w14:paraId="6E5082A2" w14:textId="77777777" w:rsidR="00604A57" w:rsidRPr="005C6D9F" w:rsidRDefault="00604A57" w:rsidP="00604A57">
      <w:pPr>
        <w:ind w:left="360"/>
      </w:pPr>
      <w:r>
        <w:rPr>
          <w:rStyle w:val="s1"/>
        </w:rPr>
        <w:t>1. Техническая спецификация закупаемых товаров (работ, услуг</w:t>
      </w:r>
      <w:r w:rsidRPr="005C6D9F">
        <w:rPr>
          <w:rStyle w:val="s1"/>
        </w:rPr>
        <w:t>)</w:t>
      </w:r>
      <w:r>
        <w:rPr>
          <w:rStyle w:val="s1"/>
        </w:rPr>
        <w:t xml:space="preserve"> к лоту №2</w:t>
      </w:r>
      <w:r w:rsidRPr="005C6D9F">
        <w:t> 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604A57" w:rsidRPr="005C6D9F" w14:paraId="348857FA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06A47" w14:textId="77777777" w:rsidR="00604A57" w:rsidRPr="005C6D9F" w:rsidRDefault="00604A57" w:rsidP="009C2E97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9EF27" w14:textId="77777777" w:rsidR="00604A57" w:rsidRPr="005C6D9F" w:rsidRDefault="00604A57" w:rsidP="009C2E97">
            <w:pPr>
              <w:rPr>
                <w:color w:val="auto"/>
              </w:rPr>
            </w:pPr>
            <w:r w:rsidRPr="005C6D9F">
              <w:rPr>
                <w:color w:val="auto"/>
              </w:rPr>
              <w:t>-</w:t>
            </w:r>
          </w:p>
        </w:tc>
      </w:tr>
      <w:tr w:rsidR="00604A57" w:rsidRPr="00604A57" w14:paraId="32F31691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DD1F" w14:textId="77777777" w:rsidR="00604A57" w:rsidRPr="005C6D9F" w:rsidRDefault="00604A57" w:rsidP="009C2E97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6DD28" w14:textId="77777777" w:rsidR="00604A57" w:rsidRPr="00604A57" w:rsidRDefault="00604A57" w:rsidP="00604A57"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Pr="00604A57">
              <w:rPr>
                <w:bCs/>
              </w:rPr>
              <w:t>по внедрению АСКУЭ розничного рынка электроэнергии на ТП, КТП 10/0,4 кВ на базе счетчиков c GSM коммуникаторами.</w:t>
            </w:r>
          </w:p>
          <w:p w14:paraId="7F3F1AC6" w14:textId="77777777" w:rsidR="00604A57" w:rsidRPr="00604A57" w:rsidRDefault="00604A57" w:rsidP="00604A57">
            <w:pPr>
              <w:rPr>
                <w:color w:val="auto"/>
              </w:rPr>
            </w:pPr>
          </w:p>
        </w:tc>
      </w:tr>
      <w:tr w:rsidR="00604A57" w:rsidRPr="005C6D9F" w14:paraId="41EE9191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57D3C" w14:textId="77777777" w:rsidR="00604A57" w:rsidRPr="005C6D9F" w:rsidRDefault="00604A57" w:rsidP="009C2E97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485A" w14:textId="77777777" w:rsidR="00604A57" w:rsidRPr="005C6D9F" w:rsidRDefault="00604A57" w:rsidP="00604A57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604A57" w:rsidRPr="005C6D9F" w14:paraId="5D99B9AB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33EAA" w14:textId="77777777" w:rsidR="00604A57" w:rsidRPr="005C6D9F" w:rsidRDefault="00604A57" w:rsidP="009C2E97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Наименование лота:</w:t>
            </w:r>
            <w:r w:rsidRPr="005C6D9F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7FB8A" w14:textId="77777777" w:rsidR="00604A57" w:rsidRPr="005C6D9F" w:rsidRDefault="00604A57" w:rsidP="00604A57">
            <w:pPr>
              <w:rPr>
                <w:color w:val="auto"/>
              </w:rPr>
            </w:pPr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Pr="00604A57">
              <w:rPr>
                <w:bCs/>
              </w:rPr>
              <w:t>по внедрению АСКУЭ розничного рынка электроэнергии на ТП, КТП 10/0,4 кВ на базе счетчиков c GSM коммуникаторами.</w:t>
            </w:r>
          </w:p>
        </w:tc>
      </w:tr>
      <w:tr w:rsidR="00604A57" w:rsidRPr="005C6D9F" w14:paraId="33169DD7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4BB78" w14:textId="77777777" w:rsidR="00604A57" w:rsidRPr="005C6D9F" w:rsidRDefault="00604A57" w:rsidP="009C2E97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8EF71" w14:textId="77777777" w:rsidR="00604A57" w:rsidRPr="005C6D9F" w:rsidRDefault="00604A57" w:rsidP="009C2E97">
            <w:pPr>
              <w:rPr>
                <w:color w:val="auto"/>
              </w:rPr>
            </w:pPr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Pr="00604A57">
              <w:rPr>
                <w:bCs/>
              </w:rPr>
              <w:t>по внедрению АСКУЭ розничного рынка электроэнергии на ТП, КТП 10/0,4 кВ на базе счетчиков c GSM коммуникаторами.</w:t>
            </w:r>
          </w:p>
        </w:tc>
      </w:tr>
      <w:tr w:rsidR="00604A57" w:rsidRPr="00ED41D2" w14:paraId="02148C54" w14:textId="77777777" w:rsidTr="009C2E97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20824" w14:textId="77777777" w:rsidR="00604A57" w:rsidRPr="005C6D9F" w:rsidRDefault="00604A57" w:rsidP="009C2E97">
            <w:pPr>
              <w:textAlignment w:val="baseline"/>
              <w:rPr>
                <w:color w:val="auto"/>
              </w:rPr>
            </w:pPr>
            <w:r w:rsidRPr="005C6D9F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F080D" w14:textId="77777777" w:rsidR="00604A57" w:rsidRPr="00220959" w:rsidRDefault="00604A57" w:rsidP="009C2E97">
            <w:pPr>
              <w:jc w:val="both"/>
              <w:rPr>
                <w:color w:val="auto"/>
                <w:lang w:eastAsia="ru-RU"/>
              </w:rPr>
            </w:pPr>
            <w:r w:rsidRPr="00604A57">
              <w:rPr>
                <w:color w:val="auto"/>
                <w:lang w:eastAsia="ru-RU"/>
              </w:rPr>
              <w:t xml:space="preserve">Разработка ПСД </w:t>
            </w:r>
            <w:r w:rsidRPr="00604A57">
              <w:rPr>
                <w:bCs/>
              </w:rPr>
              <w:t>по внедрению АСКУЭ розничного рынка электроэнергии на ТП, КТП 10/0,4 кВ на базе счетчиков c GSM коммуникаторами.</w:t>
            </w:r>
          </w:p>
        </w:tc>
      </w:tr>
      <w:tr w:rsidR="00604A57" w:rsidRPr="00ED41D2" w14:paraId="35411C88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82F6E" w14:textId="77777777" w:rsidR="00604A57" w:rsidRPr="00552506" w:rsidRDefault="00604A57" w:rsidP="009C2E9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082A6" w14:textId="77777777" w:rsidR="00604A57" w:rsidRPr="00220959" w:rsidRDefault="00604A57" w:rsidP="009C2E97">
            <w:pPr>
              <w:rPr>
                <w:color w:val="auto"/>
              </w:rPr>
            </w:pPr>
            <w:r w:rsidRPr="00220959">
              <w:rPr>
                <w:color w:val="auto"/>
              </w:rPr>
              <w:t>1</w:t>
            </w:r>
          </w:p>
        </w:tc>
      </w:tr>
      <w:tr w:rsidR="00604A57" w:rsidRPr="00ED41D2" w14:paraId="63E79965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05B8F" w14:textId="77777777" w:rsidR="00604A57" w:rsidRPr="00552506" w:rsidRDefault="00604A57" w:rsidP="009C2E9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541BC" w14:textId="77777777" w:rsidR="00604A57" w:rsidRPr="00220959" w:rsidRDefault="00604A57" w:rsidP="009C2E97">
            <w:pPr>
              <w:rPr>
                <w:color w:val="auto"/>
              </w:rPr>
            </w:pPr>
            <w:r w:rsidRPr="00220959">
              <w:rPr>
                <w:color w:val="auto"/>
              </w:rPr>
              <w:t>Работа</w:t>
            </w:r>
          </w:p>
        </w:tc>
      </w:tr>
      <w:tr w:rsidR="00604A57" w:rsidRPr="00ED41D2" w14:paraId="2E3F08ED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49833" w14:textId="77777777" w:rsidR="00604A57" w:rsidRPr="00552506" w:rsidRDefault="00604A57" w:rsidP="009C2E9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FB492" w14:textId="77777777" w:rsidR="00604A57" w:rsidRPr="00220959" w:rsidRDefault="00604A57" w:rsidP="009C2E97">
            <w:pPr>
              <w:rPr>
                <w:color w:val="auto"/>
              </w:rPr>
            </w:pPr>
            <w:r w:rsidRPr="00220959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604A57" w:rsidRPr="00ED41D2" w14:paraId="46A3D296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6354D" w14:textId="77777777" w:rsidR="00604A57" w:rsidRPr="00552506" w:rsidRDefault="00604A57" w:rsidP="009C2E9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7B691" w14:textId="77777777" w:rsidR="00604A57" w:rsidRPr="00220959" w:rsidRDefault="00590512" w:rsidP="009C2E97">
            <w:pPr>
              <w:rPr>
                <w:color w:val="auto"/>
                <w:highlight w:val="yellow"/>
              </w:rPr>
            </w:pPr>
            <w:r>
              <w:rPr>
                <w:color w:val="auto"/>
              </w:rPr>
              <w:t>В течение</w:t>
            </w:r>
            <w:r w:rsidR="00604A57">
              <w:rPr>
                <w:color w:val="auto"/>
              </w:rPr>
              <w:t xml:space="preserve"> 45 (сорок</w:t>
            </w:r>
            <w:r>
              <w:rPr>
                <w:color w:val="auto"/>
              </w:rPr>
              <w:t>а пяти</w:t>
            </w:r>
            <w:r w:rsidR="00604A57">
              <w:rPr>
                <w:color w:val="auto"/>
              </w:rPr>
              <w:t>) календарных дней после подписания договора</w:t>
            </w:r>
          </w:p>
        </w:tc>
      </w:tr>
      <w:tr w:rsidR="00604A57" w:rsidRPr="00ED41D2" w14:paraId="3884EBBB" w14:textId="77777777" w:rsidTr="009C2E97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28C5A" w14:textId="77777777" w:rsidR="00604A57" w:rsidRPr="00552506" w:rsidRDefault="00604A57" w:rsidP="009C2E97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F1397" w14:textId="77777777" w:rsidR="00604A57" w:rsidRPr="00D4728E" w:rsidRDefault="00604A57" w:rsidP="009C2E97">
            <w:pPr>
              <w:jc w:val="both"/>
              <w:rPr>
                <w:b/>
              </w:rPr>
            </w:pPr>
            <w:r>
              <w:rPr>
                <w:bCs/>
                <w:color w:val="auto"/>
              </w:rPr>
              <w:t>9.</w:t>
            </w:r>
            <w:r w:rsidRPr="00220959">
              <w:rPr>
                <w:bCs/>
                <w:color w:val="auto"/>
              </w:rPr>
              <w:t xml:space="preserve">1. </w:t>
            </w:r>
            <w:r w:rsidRPr="00D4728E">
              <w:rPr>
                <w:bCs/>
              </w:rPr>
              <w:t>Проектно-сметную документацию выполнить в соответствии с требованиями СН РК 1.02-03-2011 «Порядок разработки, согласования, утверждения и состав проектной документации на строительство»;</w:t>
            </w:r>
          </w:p>
          <w:p w14:paraId="5F7F58DA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 w:rsidRPr="00D4728E">
              <w:t>9.2. Подготовка акта дефектации;</w:t>
            </w:r>
          </w:p>
          <w:p w14:paraId="33808A99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3</w:t>
            </w:r>
            <w:r w:rsidRPr="00D4728E">
              <w:t>. Выполнение технического проекта;</w:t>
            </w:r>
          </w:p>
          <w:p w14:paraId="6551DC88" w14:textId="77777777" w:rsidR="00604A57" w:rsidRPr="00D4728E" w:rsidRDefault="00604A57" w:rsidP="009C2E97">
            <w:pPr>
              <w:jc w:val="both"/>
            </w:pPr>
            <w:r w:rsidRPr="00D4728E">
              <w:t>9.</w:t>
            </w:r>
            <w:r>
              <w:t>4</w:t>
            </w:r>
            <w:r w:rsidRPr="00D4728E">
              <w:t>. Предусмотреть проектом перечень существующих строений и сооружений, подлежащих сносу (переносу), если таковые имеются;</w:t>
            </w:r>
          </w:p>
          <w:p w14:paraId="10863C27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>
              <w:t>9.5</w:t>
            </w:r>
            <w:r w:rsidRPr="00D4728E">
              <w:t>. Предусмотреть  согласование с уполномоченным органом или получение соответствующего документа об отсутствии/сохранению и/или пересадке зеленых насаждений;</w:t>
            </w:r>
          </w:p>
          <w:p w14:paraId="08BE697B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>
              <w:t>9.6</w:t>
            </w:r>
            <w:r w:rsidRPr="00D4728E">
              <w:t>.  Предусмотреть  оформление и согласование переноса подземных и надземных коммуникаций (если это необходимо);</w:t>
            </w:r>
          </w:p>
          <w:p w14:paraId="0BE147D6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7</w:t>
            </w:r>
            <w:r w:rsidRPr="00D4728E">
              <w:t>.  На период СМР  в ПСД предусмотреть мероприятия по ограждению строительного участка в соответствии со СН РК 1.03-00-2011, РДС РК 3.01-02-2009;</w:t>
            </w:r>
          </w:p>
          <w:p w14:paraId="5C8DA067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8</w:t>
            </w:r>
            <w:r w:rsidRPr="00D4728E">
              <w:t>. При проектировании учитывать санитарные, противопожарные, экологические, строительные нормы и правила, действующие на территории РК.</w:t>
            </w:r>
          </w:p>
          <w:p w14:paraId="404F6A15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9</w:t>
            </w:r>
            <w:r w:rsidRPr="00D4728E">
              <w:t xml:space="preserve">. При проектировании проездов и пешеходных </w:t>
            </w:r>
            <w:r w:rsidRPr="00D4728E">
              <w:lastRenderedPageBreak/>
              <w:t>путей необходимо учесть возможность проезда пожарных машин к объекту и доступ пожарных с автолестниц или автоподъемников в любое помещение согласно СН РК 3.01.01-20</w:t>
            </w:r>
            <w:r>
              <w:t>13</w:t>
            </w:r>
            <w:r w:rsidRPr="00D4728E">
              <w:t>;</w:t>
            </w:r>
          </w:p>
          <w:p w14:paraId="41A5793A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 w:rsidRPr="00D4728E">
              <w:t>9.</w:t>
            </w:r>
            <w:r>
              <w:t>10</w:t>
            </w:r>
            <w:r w:rsidRPr="00D4728E">
              <w:t>. Строительный (рабочий) проект согласовать с заинтересованными государственными учреждениями, а также организациями и лицами, чьи интересы затрагивают данный проект;</w:t>
            </w:r>
          </w:p>
          <w:p w14:paraId="0428787F" w14:textId="77777777" w:rsidR="00604A57" w:rsidRPr="00D4728E" w:rsidRDefault="00604A57" w:rsidP="009C2E97">
            <w:pPr>
              <w:autoSpaceDE w:val="0"/>
              <w:autoSpaceDN w:val="0"/>
              <w:adjustRightInd w:val="0"/>
              <w:jc w:val="both"/>
            </w:pPr>
            <w:r w:rsidRPr="00D4728E">
              <w:t>9.1</w:t>
            </w:r>
            <w:r>
              <w:t>1</w:t>
            </w:r>
            <w:r w:rsidRPr="00D4728E">
              <w:t>. Все вопросы, возникающие при проектиро</w:t>
            </w:r>
            <w:r>
              <w:t>вании, согласовать с заказчиком.</w:t>
            </w:r>
          </w:p>
          <w:p w14:paraId="1FA34C1F" w14:textId="77777777" w:rsidR="00604A57" w:rsidRPr="00220959" w:rsidRDefault="00604A57" w:rsidP="009C2E97">
            <w:pPr>
              <w:jc w:val="both"/>
              <w:rPr>
                <w:bCs/>
                <w:color w:val="auto"/>
              </w:rPr>
            </w:pPr>
            <w:r w:rsidRPr="00220959">
              <w:rPr>
                <w:bCs/>
                <w:color w:val="auto"/>
              </w:rPr>
              <w:t>архитектором города, района;</w:t>
            </w:r>
          </w:p>
          <w:p w14:paraId="56AC0CA3" w14:textId="77777777" w:rsidR="00604A57" w:rsidRPr="007E4742" w:rsidRDefault="00604A57" w:rsidP="009C2E97">
            <w:pPr>
              <w:jc w:val="both"/>
              <w:rPr>
                <w:color w:val="auto"/>
                <w:u w:val="single"/>
              </w:rPr>
            </w:pPr>
            <w:r w:rsidRPr="007E4742">
              <w:rPr>
                <w:color w:val="auto"/>
                <w:u w:val="single"/>
              </w:rPr>
              <w:t>Проектом предусмотреть:</w:t>
            </w:r>
          </w:p>
          <w:p w14:paraId="216DBF14" w14:textId="77777777" w:rsidR="00604A57" w:rsidRPr="00107B35" w:rsidRDefault="00604A57" w:rsidP="00604A57">
            <w:pPr>
              <w:pStyle w:val="a3"/>
              <w:numPr>
                <w:ilvl w:val="0"/>
                <w:numId w:val="26"/>
              </w:numPr>
            </w:pPr>
            <w:r w:rsidRPr="00107B35">
              <w:t>Демонтаж счетчиков</w:t>
            </w:r>
            <w:r>
              <w:t xml:space="preserve"> однофазных, согласно техническому заданию.</w:t>
            </w:r>
          </w:p>
          <w:p w14:paraId="0A483165" w14:textId="77777777" w:rsidR="00604A57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>Демонтаж счетчиков трё</w:t>
            </w:r>
            <w:r>
              <w:t>хфазных прямого включения, согласно техническому заданию.</w:t>
            </w:r>
          </w:p>
          <w:p w14:paraId="0E9B9BFA" w14:textId="77777777" w:rsidR="00604A57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>Демонтаж счетчиков трё</w:t>
            </w:r>
            <w:r>
              <w:t>хфазных полукосвенного включения, согласно техническому заданию.</w:t>
            </w:r>
            <w:r w:rsidRPr="00107B35">
              <w:t xml:space="preserve"> </w:t>
            </w:r>
          </w:p>
          <w:p w14:paraId="02BB86B6" w14:textId="77777777" w:rsidR="00604A57" w:rsidRPr="00107B35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>Монтаж счетчиков однофазных на готовое основание</w:t>
            </w:r>
            <w:r>
              <w:t>, согласно техническому заданию.</w:t>
            </w:r>
          </w:p>
          <w:p w14:paraId="6F2BB321" w14:textId="77777777" w:rsidR="00604A57" w:rsidRPr="00107B35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>Монтаж счетчиков трёхфазных прямого включения на готовое основание</w:t>
            </w:r>
            <w:r>
              <w:t>, согласно техническому заданию.</w:t>
            </w:r>
          </w:p>
          <w:p w14:paraId="7A83EFF9" w14:textId="77777777" w:rsidR="00604A57" w:rsidRPr="00107B35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>Монтаж счетчиков трёхфазных полукосвенного включения на готовое</w:t>
            </w:r>
            <w:r>
              <w:t xml:space="preserve"> основание, согласно техническому заданию.</w:t>
            </w:r>
          </w:p>
          <w:p w14:paraId="329A2575" w14:textId="77777777" w:rsidR="00604A57" w:rsidRPr="00107B35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 xml:space="preserve">Монтаж розеток для подключения </w:t>
            </w:r>
            <w:r w:rsidRPr="00604A57">
              <w:rPr>
                <w:lang w:val="en-US"/>
              </w:rPr>
              <w:t>GSM</w:t>
            </w:r>
            <w:r w:rsidRPr="00107B35">
              <w:t xml:space="preserve"> коммуникаторов</w:t>
            </w:r>
            <w:r>
              <w:t>, согласно техническому заданию.</w:t>
            </w:r>
          </w:p>
          <w:p w14:paraId="5E9BD909" w14:textId="77777777" w:rsidR="00604A57" w:rsidRPr="00107B35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 xml:space="preserve">Монтаж </w:t>
            </w:r>
            <w:r w:rsidRPr="00604A57">
              <w:rPr>
                <w:lang w:val="en-US"/>
              </w:rPr>
              <w:t>GSM</w:t>
            </w:r>
            <w:r w:rsidRPr="00107B35">
              <w:t xml:space="preserve"> коммуникаторов</w:t>
            </w:r>
            <w:r>
              <w:t>, согласно техническому заданию.</w:t>
            </w:r>
          </w:p>
          <w:p w14:paraId="1BE21ED0" w14:textId="77777777" w:rsidR="00604A57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 xml:space="preserve">Конфигурирование новых точек учёта в </w:t>
            </w:r>
            <w:r w:rsidRPr="00604A57">
              <w:rPr>
                <w:lang w:val="en-US"/>
              </w:rPr>
              <w:t>EMCOS</w:t>
            </w:r>
            <w:r>
              <w:t>.</w:t>
            </w:r>
          </w:p>
          <w:p w14:paraId="4CC4E4A8" w14:textId="77777777" w:rsidR="00604A57" w:rsidRPr="00604A57" w:rsidRDefault="00604A57" w:rsidP="00604A57">
            <w:pPr>
              <w:pStyle w:val="a3"/>
              <w:numPr>
                <w:ilvl w:val="0"/>
                <w:numId w:val="27"/>
              </w:numPr>
            </w:pPr>
            <w:r w:rsidRPr="00107B35">
              <w:t>Пуско-наладочные работы</w:t>
            </w:r>
            <w:r>
              <w:t>.</w:t>
            </w:r>
          </w:p>
        </w:tc>
      </w:tr>
    </w:tbl>
    <w:p w14:paraId="5E543195" w14:textId="77777777" w:rsidR="00604A57" w:rsidRDefault="00604A57" w:rsidP="00604A57"/>
    <w:p w14:paraId="5EFF1A5C" w14:textId="77777777" w:rsidR="00604A57" w:rsidRDefault="00604A57" w:rsidP="00604A57"/>
    <w:p w14:paraId="7BA33793" w14:textId="77777777" w:rsidR="00604A57" w:rsidRDefault="00604A57" w:rsidP="00604A57"/>
    <w:p w14:paraId="3F9801C8" w14:textId="77777777" w:rsidR="00604A57" w:rsidRPr="007978A0" w:rsidRDefault="00604A57" w:rsidP="00604A57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45892767" w14:textId="77777777" w:rsidR="00604A57" w:rsidRPr="007978A0" w:rsidRDefault="00604A57" w:rsidP="00604A57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39B97AC7" w14:textId="77777777" w:rsidR="00604A57" w:rsidRDefault="00604A57" w:rsidP="00604A57">
      <w:pPr>
        <w:rPr>
          <w:color w:val="auto"/>
          <w:sz w:val="22"/>
          <w:szCs w:val="22"/>
          <w:lang w:eastAsia="ru-RU"/>
        </w:rPr>
      </w:pPr>
    </w:p>
    <w:p w14:paraId="1BA7EE66" w14:textId="77777777" w:rsidR="00604A57" w:rsidRDefault="00604A57" w:rsidP="00604A57">
      <w:pPr>
        <w:rPr>
          <w:color w:val="auto"/>
          <w:sz w:val="22"/>
          <w:szCs w:val="22"/>
          <w:lang w:eastAsia="ru-RU"/>
        </w:rPr>
      </w:pPr>
    </w:p>
    <w:p w14:paraId="14718B2F" w14:textId="77777777" w:rsidR="00604A57" w:rsidRPr="007978A0" w:rsidRDefault="00604A57" w:rsidP="00604A57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62F55287" w14:textId="77777777" w:rsidR="00604A57" w:rsidRDefault="00604A57" w:rsidP="00604A57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Величкина С.А. </w:t>
      </w:r>
      <w:r>
        <w:rPr>
          <w:b/>
        </w:rPr>
        <w:t xml:space="preserve">        </w:t>
      </w:r>
    </w:p>
    <w:p w14:paraId="786BF7AE" w14:textId="77777777" w:rsidR="00604A57" w:rsidRDefault="00604A57" w:rsidP="005D2460">
      <w:pPr>
        <w:tabs>
          <w:tab w:val="left" w:pos="2700"/>
        </w:tabs>
        <w:ind w:right="-1"/>
        <w:rPr>
          <w:b/>
        </w:rPr>
      </w:pPr>
    </w:p>
    <w:sectPr w:rsidR="00604A57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87753" w14:textId="77777777" w:rsidR="00A60BD9" w:rsidRDefault="00A60BD9" w:rsidP="00B84B7A">
      <w:r>
        <w:separator/>
      </w:r>
    </w:p>
  </w:endnote>
  <w:endnote w:type="continuationSeparator" w:id="0">
    <w:p w14:paraId="21BC4E94" w14:textId="77777777" w:rsidR="00A60BD9" w:rsidRDefault="00A60BD9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AE50" w14:textId="77777777" w:rsidR="00A60BD9" w:rsidRDefault="00A60BD9" w:rsidP="00B84B7A">
      <w:r>
        <w:separator/>
      </w:r>
    </w:p>
  </w:footnote>
  <w:footnote w:type="continuationSeparator" w:id="0">
    <w:p w14:paraId="00099DF5" w14:textId="77777777" w:rsidR="00A60BD9" w:rsidRDefault="00A60BD9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265"/>
    <w:multiLevelType w:val="multilevel"/>
    <w:tmpl w:val="D7DC92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7C2F9B"/>
    <w:multiLevelType w:val="hybridMultilevel"/>
    <w:tmpl w:val="DDFA4C62"/>
    <w:lvl w:ilvl="0" w:tplc="2C528F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8F678B"/>
    <w:multiLevelType w:val="hybridMultilevel"/>
    <w:tmpl w:val="083A146A"/>
    <w:lvl w:ilvl="0" w:tplc="39EE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CFB319A"/>
    <w:multiLevelType w:val="hybridMultilevel"/>
    <w:tmpl w:val="4D38AF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77E33"/>
    <w:multiLevelType w:val="hybridMultilevel"/>
    <w:tmpl w:val="7F9AD0B0"/>
    <w:lvl w:ilvl="0" w:tplc="39EEB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D26C0"/>
    <w:multiLevelType w:val="hybridMultilevel"/>
    <w:tmpl w:val="AA0AEBDA"/>
    <w:lvl w:ilvl="0" w:tplc="8E641E3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20C02"/>
    <w:multiLevelType w:val="multilevel"/>
    <w:tmpl w:val="B854F77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E25D1"/>
    <w:multiLevelType w:val="hybridMultilevel"/>
    <w:tmpl w:val="DE2CC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EEB9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B17782"/>
    <w:multiLevelType w:val="hybridMultilevel"/>
    <w:tmpl w:val="089C823C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AC70301"/>
    <w:multiLevelType w:val="hybridMultilevel"/>
    <w:tmpl w:val="C81C5CEE"/>
    <w:lvl w:ilvl="0" w:tplc="8E641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8"/>
  </w:num>
  <w:num w:numId="4">
    <w:abstractNumId w:val="14"/>
  </w:num>
  <w:num w:numId="5">
    <w:abstractNumId w:val="9"/>
  </w:num>
  <w:num w:numId="6">
    <w:abstractNumId w:val="5"/>
  </w:num>
  <w:num w:numId="7">
    <w:abstractNumId w:val="26"/>
  </w:num>
  <w:num w:numId="8">
    <w:abstractNumId w:val="20"/>
  </w:num>
  <w:num w:numId="9">
    <w:abstractNumId w:val="10"/>
  </w:num>
  <w:num w:numId="10">
    <w:abstractNumId w:val="19"/>
  </w:num>
  <w:num w:numId="11">
    <w:abstractNumId w:val="7"/>
  </w:num>
  <w:num w:numId="12">
    <w:abstractNumId w:val="24"/>
  </w:num>
  <w:num w:numId="13">
    <w:abstractNumId w:val="2"/>
  </w:num>
  <w:num w:numId="14">
    <w:abstractNumId w:val="11"/>
  </w:num>
  <w:num w:numId="15">
    <w:abstractNumId w:val="22"/>
  </w:num>
  <w:num w:numId="16">
    <w:abstractNumId w:val="12"/>
  </w:num>
  <w:num w:numId="17">
    <w:abstractNumId w:val="21"/>
  </w:num>
  <w:num w:numId="18">
    <w:abstractNumId w:val="1"/>
  </w:num>
  <w:num w:numId="19">
    <w:abstractNumId w:val="17"/>
  </w:num>
  <w:num w:numId="20">
    <w:abstractNumId w:val="25"/>
  </w:num>
  <w:num w:numId="21">
    <w:abstractNumId w:val="3"/>
  </w:num>
  <w:num w:numId="22">
    <w:abstractNumId w:val="27"/>
  </w:num>
  <w:num w:numId="23">
    <w:abstractNumId w:val="13"/>
  </w:num>
  <w:num w:numId="24">
    <w:abstractNumId w:val="0"/>
  </w:num>
  <w:num w:numId="25">
    <w:abstractNumId w:val="18"/>
  </w:num>
  <w:num w:numId="26">
    <w:abstractNumId w:val="16"/>
  </w:num>
  <w:num w:numId="27">
    <w:abstractNumId w:val="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71707"/>
    <w:rsid w:val="00072669"/>
    <w:rsid w:val="00080153"/>
    <w:rsid w:val="00085C0C"/>
    <w:rsid w:val="000C1398"/>
    <w:rsid w:val="00103CE0"/>
    <w:rsid w:val="001077EC"/>
    <w:rsid w:val="00171713"/>
    <w:rsid w:val="001A4CB6"/>
    <w:rsid w:val="001E493E"/>
    <w:rsid w:val="00214309"/>
    <w:rsid w:val="00214619"/>
    <w:rsid w:val="0022095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2AB2"/>
    <w:rsid w:val="002C5FD3"/>
    <w:rsid w:val="00313337"/>
    <w:rsid w:val="003400FE"/>
    <w:rsid w:val="00340BF8"/>
    <w:rsid w:val="0037047E"/>
    <w:rsid w:val="003959A1"/>
    <w:rsid w:val="003B50B9"/>
    <w:rsid w:val="003C239C"/>
    <w:rsid w:val="003D26EF"/>
    <w:rsid w:val="00400441"/>
    <w:rsid w:val="00400DDA"/>
    <w:rsid w:val="00405BAD"/>
    <w:rsid w:val="00415B1E"/>
    <w:rsid w:val="00440B2C"/>
    <w:rsid w:val="00443E0E"/>
    <w:rsid w:val="00450203"/>
    <w:rsid w:val="004936D0"/>
    <w:rsid w:val="004A4804"/>
    <w:rsid w:val="004A58CC"/>
    <w:rsid w:val="004C516E"/>
    <w:rsid w:val="004E1ED8"/>
    <w:rsid w:val="005153F8"/>
    <w:rsid w:val="00522358"/>
    <w:rsid w:val="005250AB"/>
    <w:rsid w:val="00533903"/>
    <w:rsid w:val="0054407E"/>
    <w:rsid w:val="00554D3C"/>
    <w:rsid w:val="00557339"/>
    <w:rsid w:val="00590512"/>
    <w:rsid w:val="00597064"/>
    <w:rsid w:val="005C6D9F"/>
    <w:rsid w:val="005D2460"/>
    <w:rsid w:val="005D711D"/>
    <w:rsid w:val="005F6624"/>
    <w:rsid w:val="006018E4"/>
    <w:rsid w:val="00604A57"/>
    <w:rsid w:val="006106E6"/>
    <w:rsid w:val="006257FA"/>
    <w:rsid w:val="006B0880"/>
    <w:rsid w:val="006C4199"/>
    <w:rsid w:val="006F2558"/>
    <w:rsid w:val="00744E89"/>
    <w:rsid w:val="00784CC7"/>
    <w:rsid w:val="0079480E"/>
    <w:rsid w:val="007A29DF"/>
    <w:rsid w:val="007B61B6"/>
    <w:rsid w:val="007D5C25"/>
    <w:rsid w:val="007D66AB"/>
    <w:rsid w:val="007E4742"/>
    <w:rsid w:val="00816C58"/>
    <w:rsid w:val="00816EC4"/>
    <w:rsid w:val="00824457"/>
    <w:rsid w:val="008724E4"/>
    <w:rsid w:val="0087677C"/>
    <w:rsid w:val="00885379"/>
    <w:rsid w:val="008A4771"/>
    <w:rsid w:val="008B4CEF"/>
    <w:rsid w:val="008C0DD3"/>
    <w:rsid w:val="008C5233"/>
    <w:rsid w:val="008C6194"/>
    <w:rsid w:val="008D1E3A"/>
    <w:rsid w:val="00904BAC"/>
    <w:rsid w:val="00906386"/>
    <w:rsid w:val="00914E2C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0BD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444B9"/>
    <w:rsid w:val="00C461C4"/>
    <w:rsid w:val="00C765AC"/>
    <w:rsid w:val="00C9096B"/>
    <w:rsid w:val="00C96053"/>
    <w:rsid w:val="00C97407"/>
    <w:rsid w:val="00CB0164"/>
    <w:rsid w:val="00CE620B"/>
    <w:rsid w:val="00CE67DC"/>
    <w:rsid w:val="00CF210F"/>
    <w:rsid w:val="00CF5234"/>
    <w:rsid w:val="00CF537E"/>
    <w:rsid w:val="00CF76D1"/>
    <w:rsid w:val="00D0018E"/>
    <w:rsid w:val="00D174AA"/>
    <w:rsid w:val="00D174F7"/>
    <w:rsid w:val="00D675A2"/>
    <w:rsid w:val="00D74853"/>
    <w:rsid w:val="00D75F03"/>
    <w:rsid w:val="00D81B86"/>
    <w:rsid w:val="00D95FF2"/>
    <w:rsid w:val="00DA0C9D"/>
    <w:rsid w:val="00DB51BF"/>
    <w:rsid w:val="00DB5C92"/>
    <w:rsid w:val="00DC2D1E"/>
    <w:rsid w:val="00DD4B21"/>
    <w:rsid w:val="00DE207E"/>
    <w:rsid w:val="00E52F79"/>
    <w:rsid w:val="00E6465B"/>
    <w:rsid w:val="00E646A3"/>
    <w:rsid w:val="00E6502A"/>
    <w:rsid w:val="00E6656F"/>
    <w:rsid w:val="00E71987"/>
    <w:rsid w:val="00E819D4"/>
    <w:rsid w:val="00EA200B"/>
    <w:rsid w:val="00ED6BA0"/>
    <w:rsid w:val="00EE1094"/>
    <w:rsid w:val="00EE2725"/>
    <w:rsid w:val="00F20271"/>
    <w:rsid w:val="00F353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CA65"/>
  <w15:docId w15:val="{65773904-EAC5-4F5C-93C1-FEB908AD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99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5E8E2-36B2-43C1-80AA-D8822C68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2021-04-15T07:27:00Z</dcterms:created>
  <dcterms:modified xsi:type="dcterms:W3CDTF">2021-04-15T07:27:00Z</dcterms:modified>
</cp:coreProperties>
</file>