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DD3" w:rsidRDefault="00717DD3" w:rsidP="00717DD3">
      <w:pPr>
        <w:spacing w:line="190" w:lineRule="auto"/>
        <w:jc w:val="right"/>
        <w:rPr>
          <w:b/>
          <w:sz w:val="18"/>
        </w:rPr>
      </w:pPr>
      <w:bookmarkStart w:id="0" w:name="_GoBack"/>
      <w:bookmarkEnd w:id="0"/>
    </w:p>
    <w:p w:rsidR="00A125CD" w:rsidRDefault="00A125CD" w:rsidP="00717DD3">
      <w:pPr>
        <w:spacing w:line="190" w:lineRule="auto"/>
        <w:jc w:val="center"/>
        <w:rPr>
          <w:rFonts w:ascii="Courier New" w:hAnsi="Courier New" w:cs="Courier New"/>
          <w:b/>
          <w:sz w:val="18"/>
          <w:lang w:val="en-US"/>
        </w:rPr>
      </w:pPr>
    </w:p>
    <w:p w:rsidR="00A125CD" w:rsidRDefault="00A125CD" w:rsidP="00717DD3">
      <w:pPr>
        <w:spacing w:line="190" w:lineRule="auto"/>
        <w:jc w:val="center"/>
        <w:rPr>
          <w:rFonts w:ascii="Courier New" w:hAnsi="Courier New" w:cs="Courier New"/>
          <w:b/>
          <w:sz w:val="18"/>
          <w:lang w:val="en-US"/>
        </w:rPr>
      </w:pPr>
    </w:p>
    <w:p w:rsidR="00717DD3" w:rsidRPr="00645B26" w:rsidRDefault="00717DD3" w:rsidP="00717DD3">
      <w:pPr>
        <w:spacing w:line="190" w:lineRule="auto"/>
        <w:jc w:val="center"/>
        <w:rPr>
          <w:b/>
          <w:sz w:val="18"/>
          <w:szCs w:val="18"/>
        </w:rPr>
      </w:pPr>
      <w:r w:rsidRPr="00645B26">
        <w:rPr>
          <w:b/>
          <w:sz w:val="18"/>
          <w:szCs w:val="18"/>
        </w:rPr>
        <w:t xml:space="preserve">Техническое задание </w:t>
      </w:r>
    </w:p>
    <w:p w:rsidR="00717DD3" w:rsidRPr="00645B26" w:rsidRDefault="00717DD3" w:rsidP="00D05C05">
      <w:pPr>
        <w:tabs>
          <w:tab w:val="left" w:pos="7513"/>
        </w:tabs>
        <w:spacing w:line="190" w:lineRule="auto"/>
        <w:jc w:val="center"/>
        <w:rPr>
          <w:b/>
          <w:sz w:val="18"/>
          <w:szCs w:val="18"/>
        </w:rPr>
      </w:pPr>
      <w:r w:rsidRPr="00645B26">
        <w:rPr>
          <w:b/>
          <w:sz w:val="18"/>
          <w:szCs w:val="18"/>
        </w:rPr>
        <w:t xml:space="preserve">Ремонт </w:t>
      </w:r>
      <w:r w:rsidR="00EE4792" w:rsidRPr="00645B26">
        <w:rPr>
          <w:b/>
          <w:sz w:val="18"/>
          <w:szCs w:val="18"/>
        </w:rPr>
        <w:t>помещений службы изоляции, защиты от перенапряжения, измерения</w:t>
      </w:r>
    </w:p>
    <w:p w:rsidR="00717DD3" w:rsidRPr="008879BD" w:rsidRDefault="00717DD3" w:rsidP="00717DD3">
      <w:pPr>
        <w:spacing w:line="190" w:lineRule="auto"/>
        <w:rPr>
          <w:rFonts w:ascii="Courier New" w:hAnsi="Courier New" w:cs="Courier New"/>
          <w:sz w:val="18"/>
          <w:szCs w:val="18"/>
        </w:rPr>
      </w:pPr>
    </w:p>
    <w:p w:rsidR="00717DD3" w:rsidRPr="008879BD" w:rsidRDefault="00717DD3" w:rsidP="00717DD3">
      <w:pPr>
        <w:spacing w:line="190" w:lineRule="auto"/>
        <w:rPr>
          <w:rFonts w:ascii="Courier New" w:hAnsi="Courier New" w:cs="Courier New"/>
          <w:sz w:val="18"/>
          <w:szCs w:val="18"/>
        </w:rPr>
      </w:pPr>
    </w:p>
    <w:tbl>
      <w:tblPr>
        <w:tblStyle w:val="af7"/>
        <w:tblW w:w="8985" w:type="dxa"/>
        <w:tblInd w:w="250" w:type="dxa"/>
        <w:tblLook w:val="04A0" w:firstRow="1" w:lastRow="0" w:firstColumn="1" w:lastColumn="0" w:noHBand="0" w:noVBand="1"/>
      </w:tblPr>
      <w:tblGrid>
        <w:gridCol w:w="1606"/>
        <w:gridCol w:w="3951"/>
        <w:gridCol w:w="1749"/>
        <w:gridCol w:w="1679"/>
      </w:tblGrid>
      <w:tr w:rsidR="00053C11" w:rsidTr="00505B41">
        <w:trPr>
          <w:trHeight w:val="407"/>
        </w:trPr>
        <w:tc>
          <w:tcPr>
            <w:tcW w:w="1606" w:type="dxa"/>
            <w:vAlign w:val="center"/>
          </w:tcPr>
          <w:p w:rsidR="00053C11" w:rsidRPr="00505B41" w:rsidRDefault="00053C11" w:rsidP="00FB01BF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505B41">
              <w:rPr>
                <w:b/>
                <w:sz w:val="16"/>
                <w:szCs w:val="16"/>
              </w:rPr>
              <w:t>№</w:t>
            </w:r>
          </w:p>
          <w:p w:rsidR="00053C11" w:rsidRPr="00505B41" w:rsidRDefault="00053C11" w:rsidP="00FB01BF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505B4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3951" w:type="dxa"/>
            <w:vAlign w:val="center"/>
          </w:tcPr>
          <w:p w:rsidR="00053C11" w:rsidRPr="00505B41" w:rsidRDefault="00053C11" w:rsidP="00FB01BF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505B41">
              <w:rPr>
                <w:b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1749" w:type="dxa"/>
            <w:vAlign w:val="center"/>
          </w:tcPr>
          <w:p w:rsidR="00053C11" w:rsidRPr="00505B41" w:rsidRDefault="00053C11" w:rsidP="00FB01BF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505B41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679" w:type="dxa"/>
            <w:vAlign w:val="center"/>
          </w:tcPr>
          <w:p w:rsidR="00053C11" w:rsidRPr="00505B41" w:rsidRDefault="00053C11" w:rsidP="00FB01BF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505B41">
              <w:rPr>
                <w:b/>
                <w:sz w:val="16"/>
                <w:szCs w:val="16"/>
              </w:rPr>
              <w:t>Количество</w:t>
            </w:r>
          </w:p>
        </w:tc>
      </w:tr>
      <w:tr w:rsidR="00053C11" w:rsidTr="00505B41">
        <w:trPr>
          <w:trHeight w:val="271"/>
        </w:trPr>
        <w:tc>
          <w:tcPr>
            <w:tcW w:w="1606" w:type="dxa"/>
            <w:vAlign w:val="center"/>
          </w:tcPr>
          <w:p w:rsidR="00053C11" w:rsidRPr="00505B41" w:rsidRDefault="00053C11" w:rsidP="00FB01BF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505B4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51" w:type="dxa"/>
            <w:vAlign w:val="center"/>
          </w:tcPr>
          <w:p w:rsidR="00053C11" w:rsidRPr="00505B41" w:rsidRDefault="00053C11" w:rsidP="00FB01BF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505B4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49" w:type="dxa"/>
            <w:vAlign w:val="center"/>
          </w:tcPr>
          <w:p w:rsidR="00053C11" w:rsidRPr="00505B41" w:rsidRDefault="00053C11" w:rsidP="00FB01BF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505B41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79" w:type="dxa"/>
            <w:vAlign w:val="center"/>
          </w:tcPr>
          <w:p w:rsidR="00053C11" w:rsidRPr="00505B41" w:rsidRDefault="00053C11" w:rsidP="00FB01BF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505B41">
              <w:rPr>
                <w:b/>
                <w:sz w:val="16"/>
                <w:szCs w:val="16"/>
              </w:rPr>
              <w:t>4</w:t>
            </w:r>
          </w:p>
        </w:tc>
      </w:tr>
      <w:tr w:rsidR="00053C11" w:rsidTr="00D05C05">
        <w:trPr>
          <w:trHeight w:val="315"/>
        </w:trPr>
        <w:tc>
          <w:tcPr>
            <w:tcW w:w="8985" w:type="dxa"/>
            <w:gridSpan w:val="4"/>
            <w:vAlign w:val="center"/>
          </w:tcPr>
          <w:p w:rsidR="00053C11" w:rsidRPr="00053C11" w:rsidRDefault="00053C11" w:rsidP="00053C11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>Раздел 1.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ПРОЕМ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Ы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sz w:val="16"/>
                <w:szCs w:val="16"/>
              </w:rPr>
              <w:t xml:space="preserve">  </w:t>
            </w:r>
            <w:r w:rsidRPr="00035326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Заполнение оконных проемов деревянное с подоконными досками. Разборка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46,7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Проемы оконные площадью до 2 м2. Установка блоков из ПВХ профилей поворотных (откидных, поворотно-откидных) двухстворчатых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46,7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Блоки оконные из ПВХ профилей толщиной 60 мм двухстворчатые одинарной конструкции со стеклопакетом двухкамерным, поворотно-откидной фурнитурой: двухэлементные - импост и поворотно-откидная створка ГОСТ 30674-99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46,7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Доски подоконные из ПВХ. Установка в стенах каменных толщиной до 0,51 м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32,5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Доски подоконные из ПВХ профилей не ламинированные шириной 350 мм ГОСТ 23166-99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32,5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Откосы оконных проемов. Облицовка из ПВХ панелей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 откоса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77,4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Панель откоса из ПВХ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77,4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Сетка маскитная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26,88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Проемы дверные площадью до 3 м2 во внутренних стенах и перегородках. Установка блоков на распорных дюбелях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9,03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Блоки дверные внутренние однопольные с глухими полотнами ДГ 21-9П, ДГ 21-10П с декоративной облицовкой бумажно-слоистым пластиком СТ РК 943-92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7,56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Блоки дверные внутренние однопольные с глухими полотнами ДГ 21-7П, ДГ 21-8П с декоративной облицовкой бумажно-слоистым пластиком СТ РК 943-92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1,47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Скобяные изделия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комплект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Замок цилиндровый врезной ЗВ1 ГОСТ 5089-2011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Замок врезной с кодом ГОСТ 5089-2011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Поверхности металлические огрунтованные. Окраска эмалями ПФ-115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3,78</w:t>
            </w:r>
          </w:p>
        </w:tc>
      </w:tr>
      <w:tr w:rsidR="00053C11" w:rsidTr="00D05C05">
        <w:trPr>
          <w:trHeight w:val="399"/>
        </w:trPr>
        <w:tc>
          <w:tcPr>
            <w:tcW w:w="8985" w:type="dxa"/>
            <w:gridSpan w:val="4"/>
            <w:vAlign w:val="center"/>
          </w:tcPr>
          <w:p w:rsidR="00053C11" w:rsidRPr="00035326" w:rsidRDefault="00053C11" w:rsidP="00053C11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2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ПРОЕМ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Ы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16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Потолки подвесные из декоративно-акустических плит. Устройство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75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17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Подвесной потолок звукопоглощающий из минерального волокна класса "стандарт" t 15 мм в комплекте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75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Элементы крепления подвесных потолков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257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19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Потолки. Сплошное снятие старой шпатлевки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20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20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Штукатурка потолков внутри здания. Выравнивание сплошное (однослойная штукатурка) сухой растворной смесью толщиной до 10 мм для последующей окраски или оклейки обоями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57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Потолки, подготовленные под окраску. Окраска поливинилацетатными водоэмульсионными составами улучшенная по сборным конструкциям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57</w:t>
            </w:r>
          </w:p>
        </w:tc>
      </w:tr>
      <w:tr w:rsidR="00053C11" w:rsidTr="00D05C05">
        <w:trPr>
          <w:trHeight w:val="483"/>
        </w:trPr>
        <w:tc>
          <w:tcPr>
            <w:tcW w:w="8985" w:type="dxa"/>
            <w:gridSpan w:val="4"/>
            <w:vAlign w:val="center"/>
          </w:tcPr>
          <w:p w:rsidR="00053C11" w:rsidRPr="00035326" w:rsidRDefault="00053C11" w:rsidP="00053C11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3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ПОЛЫ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22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Полы из линолеума и релина. Разборка покрытия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132</w:t>
            </w:r>
          </w:p>
        </w:tc>
      </w:tr>
      <w:tr w:rsidR="00053C11" w:rsidTr="001C7B39">
        <w:trPr>
          <w:trHeight w:val="323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23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Полы дощатые. Разборка покрытия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50</w:t>
            </w:r>
          </w:p>
        </w:tc>
      </w:tr>
      <w:tr w:rsidR="00053C11" w:rsidTr="001C7B39">
        <w:trPr>
          <w:trHeight w:val="427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24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Лаги. Укладка по кирпичным столбикам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пола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50</w:t>
            </w:r>
          </w:p>
        </w:tc>
      </w:tr>
      <w:tr w:rsidR="00053C11" w:rsidTr="001C7B39">
        <w:trPr>
          <w:trHeight w:val="235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25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Покрытия дощатые толщиной 28 мм. Устройство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покрытия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50</w:t>
            </w:r>
          </w:p>
        </w:tc>
      </w:tr>
      <w:tr w:rsidR="00053C11" w:rsidTr="001C7B39">
        <w:trPr>
          <w:trHeight w:val="716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26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Покрытия из плит древесностружечных. Устройство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покрытия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132</w:t>
            </w:r>
          </w:p>
        </w:tc>
      </w:tr>
      <w:tr w:rsidR="00053C11" w:rsidTr="001C7B39">
        <w:trPr>
          <w:trHeight w:val="288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27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Плита ориентированно-стружечная OSB-3, ГОСТ 10632-2007, П-А, I, Е1, толщина 10 мм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135,564</w:t>
            </w:r>
          </w:p>
        </w:tc>
      </w:tr>
      <w:tr w:rsidR="00053C11" w:rsidTr="001C7B39">
        <w:trPr>
          <w:trHeight w:val="392"/>
        </w:trPr>
        <w:tc>
          <w:tcPr>
            <w:tcW w:w="1606" w:type="dxa"/>
          </w:tcPr>
          <w:p w:rsidR="00053C11" w:rsidRPr="00035326" w:rsidRDefault="00053C1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28</w:t>
            </w:r>
          </w:p>
        </w:tc>
        <w:tc>
          <w:tcPr>
            <w:tcW w:w="3951" w:type="dxa"/>
            <w:vAlign w:val="center"/>
          </w:tcPr>
          <w:p w:rsidR="00053C11" w:rsidRPr="00035326" w:rsidRDefault="00053C1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Покрытия из линолеума. Устройство на клее "Бустилат"</w:t>
            </w:r>
          </w:p>
        </w:tc>
        <w:tc>
          <w:tcPr>
            <w:tcW w:w="174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покрытия</w:t>
            </w:r>
          </w:p>
        </w:tc>
        <w:tc>
          <w:tcPr>
            <w:tcW w:w="1679" w:type="dxa"/>
            <w:vAlign w:val="center"/>
          </w:tcPr>
          <w:p w:rsidR="00053C11" w:rsidRPr="00035326" w:rsidRDefault="00053C1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132</w:t>
            </w:r>
          </w:p>
        </w:tc>
      </w:tr>
      <w:tr w:rsidR="00505B41" w:rsidTr="00CE1E32">
        <w:trPr>
          <w:trHeight w:val="437"/>
        </w:trPr>
        <w:tc>
          <w:tcPr>
            <w:tcW w:w="1606" w:type="dxa"/>
            <w:vAlign w:val="center"/>
          </w:tcPr>
          <w:p w:rsidR="00505B41" w:rsidRPr="00D05C05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D05C05">
              <w:rPr>
                <w:b/>
                <w:sz w:val="16"/>
                <w:szCs w:val="16"/>
              </w:rPr>
              <w:lastRenderedPageBreak/>
              <w:t>№</w:t>
            </w:r>
          </w:p>
          <w:p w:rsidR="00505B41" w:rsidRPr="00D05C05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D05C05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3951" w:type="dxa"/>
            <w:vAlign w:val="center"/>
          </w:tcPr>
          <w:p w:rsidR="00505B41" w:rsidRPr="00D05C05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D05C05">
              <w:rPr>
                <w:b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1749" w:type="dxa"/>
            <w:vAlign w:val="center"/>
          </w:tcPr>
          <w:p w:rsidR="00505B41" w:rsidRPr="00D05C05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D05C05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679" w:type="dxa"/>
            <w:vAlign w:val="center"/>
          </w:tcPr>
          <w:p w:rsidR="00505B41" w:rsidRPr="00D05C05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D05C05">
              <w:rPr>
                <w:b/>
                <w:sz w:val="16"/>
                <w:szCs w:val="16"/>
              </w:rPr>
              <w:t>Количество</w:t>
            </w:r>
          </w:p>
        </w:tc>
      </w:tr>
      <w:tr w:rsidR="00505B41" w:rsidTr="00CE1E32">
        <w:trPr>
          <w:trHeight w:val="437"/>
        </w:trPr>
        <w:tc>
          <w:tcPr>
            <w:tcW w:w="1606" w:type="dxa"/>
            <w:vAlign w:val="center"/>
          </w:tcPr>
          <w:p w:rsidR="00505B41" w:rsidRPr="00D05C05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D05C0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51" w:type="dxa"/>
            <w:vAlign w:val="center"/>
          </w:tcPr>
          <w:p w:rsidR="00505B41" w:rsidRPr="00D05C05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D05C0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49" w:type="dxa"/>
            <w:vAlign w:val="center"/>
          </w:tcPr>
          <w:p w:rsidR="00505B41" w:rsidRPr="00D05C05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D05C0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79" w:type="dxa"/>
            <w:vAlign w:val="center"/>
          </w:tcPr>
          <w:p w:rsidR="00505B41" w:rsidRPr="00D05C05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D05C05">
              <w:rPr>
                <w:b/>
                <w:sz w:val="16"/>
                <w:szCs w:val="16"/>
              </w:rPr>
              <w:t>4</w:t>
            </w:r>
          </w:p>
        </w:tc>
      </w:tr>
      <w:tr w:rsidR="00505B41" w:rsidTr="001C7B39">
        <w:trPr>
          <w:trHeight w:val="437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29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Плинтуса поливинилхлоридные. Установка на самонарезающих винтах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 плинтусов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130</w:t>
            </w:r>
          </w:p>
        </w:tc>
      </w:tr>
      <w:tr w:rsidR="00505B41" w:rsidTr="001C7B39">
        <w:trPr>
          <w:trHeight w:val="499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30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Полы. Смена плиток керамических размерами 50х50 см до 10 шт.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плитка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8</w:t>
            </w:r>
          </w:p>
        </w:tc>
      </w:tr>
      <w:tr w:rsidR="00505B41" w:rsidTr="001C7B39">
        <w:trPr>
          <w:trHeight w:val="467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31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Плиты керамические ГОСТ 6141-91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</w:t>
            </w:r>
          </w:p>
        </w:tc>
      </w:tr>
      <w:tr w:rsidR="00505B41" w:rsidTr="00D05C05">
        <w:trPr>
          <w:trHeight w:val="235"/>
        </w:trPr>
        <w:tc>
          <w:tcPr>
            <w:tcW w:w="8985" w:type="dxa"/>
            <w:gridSpan w:val="4"/>
          </w:tcPr>
          <w:p w:rsidR="00505B41" w:rsidRPr="00035326" w:rsidRDefault="00505B41" w:rsidP="00980818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4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СТЕНЫ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32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Стены. Сплошное снятие старой шпатлевки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оштукатуриваемой поверхности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105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33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Штукатурка стен внутри здания. Выравнивание сплошное (однослойная штукатурка) сухой растворной смесью толщиной до 10 мм для последующей окраски или оклейки обоями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345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34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Стены, подготовленные под окраску. Окраска поливинилацетатными водоэмульсионными составами улучшенная по сборным конструкциям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211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35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Стены. Окраска улучшенная масляными составами по штукатурке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134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36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 xml:space="preserve">Стены. Демотаж керамических плиток 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поверхности облицовки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7,5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37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Стены. Облицовка керамическими плитками на клее из сухих смесей по готовому основанию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поверхности облицовки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D05C05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20</w:t>
            </w:r>
          </w:p>
        </w:tc>
      </w:tr>
      <w:tr w:rsidR="00505B41" w:rsidTr="00D05C05">
        <w:trPr>
          <w:trHeight w:val="235"/>
        </w:trPr>
        <w:tc>
          <w:tcPr>
            <w:tcW w:w="8985" w:type="dxa"/>
            <w:gridSpan w:val="4"/>
          </w:tcPr>
          <w:p w:rsidR="00505B41" w:rsidRPr="00035326" w:rsidRDefault="00505B41" w:rsidP="00980818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5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ОТОПЛЕНИЕ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38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Трубопроводы из водогазопроводных труб диаметром до 63 мм. Разборка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 трубопроводов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50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39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Трубопроводы из водогазопроводных труб диаметром до 32 мм. Разборка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 трубопроводов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40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Трубопроводы отопления из стальных водогазопроводных неоцинкованных труб, диаметр до 40 мм. Прокладка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 трубопровода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50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41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Трубопроводы отопления из стальных водогазопроводных неоцинкованных труб, диаметр до 20 мм. Прокладка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 трубопровода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42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Радиатор весом до 80 кг. Демонтаж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43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035326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Радиаторы чугунные. Установка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кВт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4,66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44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Вентили, задвижки, затворы, клапаны обратные, краны проходные на трубопроводах из стальных труб диаметром до 25 мм. Установка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8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45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Краны шаровые с резьбой 3/4" "М"-"М", Т до +95°С, PN 30, DN 20, типа Arco ГОСТ 21345-2005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8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46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Терморегулятор. Установка на резьбовом соединении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8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47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Решетки, переплеты, радиаторы, трубы, диаметром менее 50 мм и тому подобное. Окраска масляная, количество окрасок 2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40</w:t>
            </w:r>
          </w:p>
        </w:tc>
      </w:tr>
      <w:tr w:rsidR="00505B41" w:rsidTr="00D05C05">
        <w:trPr>
          <w:trHeight w:val="365"/>
        </w:trPr>
        <w:tc>
          <w:tcPr>
            <w:tcW w:w="8985" w:type="dxa"/>
            <w:gridSpan w:val="4"/>
            <w:vAlign w:val="center"/>
          </w:tcPr>
          <w:p w:rsidR="00505B41" w:rsidRPr="00035326" w:rsidRDefault="00505B41" w:rsidP="00980818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6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КАНАЛИЗАЦИЯ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48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Трубопроводы канализации из полиэтиленовых труб высокой плотности, диаметр до 50 мм. Прокладка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 трубопровода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20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49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Трубы полиэтиленовые для систем внутренней канализации с раструбом SDR 33 - 50х3 ГОСТ 22689-2014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20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50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Мойки на одно отделение. Установка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комплект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51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Мойки из нержавеющей стали, размерами 500 мм х 600 мм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52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Раковины. Установка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комплект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53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Умывальник керамический шириной от 420 мм до 450 мм, длиной от 550 мм до 600 мм ГОСТ 30493-96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54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Сифон бутылочный унифицированный с выпуском и вертикальным или горизонтальным отводом для умывальников, моек, раковин, бидэ СБУ ГОСТ 23289-94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55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Смесители. Установка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56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Унитазы с бачком непосредственно присоединенным. Установка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комплект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57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Унитаз напольный керамический с косым выпуском, с бачком, сиденьем и комплектом арматуры ГОСТ 30493-96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комплект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D05C05">
        <w:trPr>
          <w:trHeight w:val="345"/>
        </w:trPr>
        <w:tc>
          <w:tcPr>
            <w:tcW w:w="8985" w:type="dxa"/>
            <w:gridSpan w:val="4"/>
            <w:vAlign w:val="center"/>
          </w:tcPr>
          <w:p w:rsidR="00505B41" w:rsidRPr="00035326" w:rsidRDefault="00505B41" w:rsidP="00980818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7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ВОДОПРОВОД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58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Нагреватели индивидуальные водоводяные. Установка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комплект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59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Вентиляторы настенный вытяжной. Установка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вентилятор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505B41">
        <w:trPr>
          <w:trHeight w:val="420"/>
        </w:trPr>
        <w:tc>
          <w:tcPr>
            <w:tcW w:w="1606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lastRenderedPageBreak/>
              <w:t>№</w:t>
            </w:r>
          </w:p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3951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1749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679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Количество</w:t>
            </w:r>
          </w:p>
        </w:tc>
      </w:tr>
      <w:tr w:rsidR="00505B41" w:rsidTr="00505B41">
        <w:trPr>
          <w:trHeight w:val="270"/>
        </w:trPr>
        <w:tc>
          <w:tcPr>
            <w:tcW w:w="1606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51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49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79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4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60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Настенный вытяжной вентилятор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D05C05">
        <w:trPr>
          <w:trHeight w:val="401"/>
        </w:trPr>
        <w:tc>
          <w:tcPr>
            <w:tcW w:w="8985" w:type="dxa"/>
            <w:gridSpan w:val="4"/>
            <w:vAlign w:val="center"/>
          </w:tcPr>
          <w:p w:rsidR="00505B41" w:rsidRPr="00035326" w:rsidRDefault="00505B41" w:rsidP="00980818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8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ЭЛЕКТРОМОНТАЖНЫЕ РАБОТЫ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61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Светильник количество ламп в светильнике до 4. Установка на профиле в подвесных потолках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22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62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Светильники для светодиодных ламп с призматическим рассеивателем 2х11 LPO LED СТ РК 2595-2014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22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63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Выключатель одноклавишный утопленного типа. Монтаж при скрытой проводке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9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64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Выключатель одноклавишный, скрытой проводки, номинальное напряжение до 250 В, номинальный ток от 4 А до 10 А, степень защиты IP20 ГОСТ Р 51324.1-2012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9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65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Розетка штепсельная трехполюсная. Монтаж оборудования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19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66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Розетка штепсельная трехместная для открытой установки с заземляющими контактами, без защитных шторок, номинальное напряжение до 250 В, номинальный ток от 10 А до 16 А, степень защиты IP20 ГОСТ Р 51322.1-2011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67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Розетка штепсельная двухместная для открытой установки с заземляющими контактами, без защитных шторок, номинальное напряжение до 250 В, номинальный ток от 10 А до 16 А, степень защиты IP20 ГОСТ Р 51322.1-2011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13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68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Розетка штепсельная одноместная для скрытой установки с заземляющими контактами, без защитных шторок, номинальное напряжение до 250 В, номинальный ток от 10 А до 16 А, степень защиты IP20 ГОСТ Р 51322.1-2011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69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Щитки осветительные массой до 6 кг. Установка на стене распорными дюбелями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70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6E30A4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Щиты осветительные с выключателем модели ОЩВ-6, ГОСТ Р 51778-2001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шт.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</w:t>
            </w:r>
          </w:p>
        </w:tc>
      </w:tr>
      <w:tr w:rsidR="00505B41" w:rsidTr="00D05C05">
        <w:trPr>
          <w:trHeight w:val="369"/>
        </w:trPr>
        <w:tc>
          <w:tcPr>
            <w:tcW w:w="8985" w:type="dxa"/>
            <w:gridSpan w:val="4"/>
            <w:vAlign w:val="center"/>
          </w:tcPr>
          <w:p w:rsidR="00505B41" w:rsidRPr="00035326" w:rsidRDefault="00505B41" w:rsidP="00980818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9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ПРИСТРОЙКА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71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Стены. Сплошное снятие старой шпатлевки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оштукатуриваемой поверхности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24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72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Штукатурка стен внутри здания. Выравнивание сплошное (однослойная штукатурка) сухой растворной смесью толщиной до 10 мм для последующей окраски или оклейки обоями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24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73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Стены, подготовленные под окраску. Окраска поливинилацетатными водоэмульсионными составами улучшенная по сборным конструкциям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24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74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Стены. Окраска улучшенная масляными составами по дереву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75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Потолки. Окраска улучшенная масляными составами по дереву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12</w:t>
            </w:r>
          </w:p>
        </w:tc>
      </w:tr>
      <w:tr w:rsidR="00505B41" w:rsidTr="00171C55">
        <w:trPr>
          <w:trHeight w:val="329"/>
        </w:trPr>
        <w:tc>
          <w:tcPr>
            <w:tcW w:w="8985" w:type="dxa"/>
            <w:gridSpan w:val="4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10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171C55">
              <w:rPr>
                <w:b/>
                <w:bCs/>
                <w:sz w:val="16"/>
                <w:szCs w:val="16"/>
                <w:u w:val="single"/>
              </w:rPr>
              <w:t>ПОЖАРНАЯ СИГНАЛИЗАЦИЯ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76</w:t>
            </w:r>
          </w:p>
        </w:tc>
        <w:tc>
          <w:tcPr>
            <w:tcW w:w="3951" w:type="dxa"/>
            <w:vAlign w:val="center"/>
          </w:tcPr>
          <w:p w:rsidR="00505B41" w:rsidRPr="001C7B39" w:rsidRDefault="00505B41" w:rsidP="00171C55">
            <w:pPr>
              <w:rPr>
                <w:bCs/>
                <w:sz w:val="16"/>
                <w:szCs w:val="16"/>
              </w:rPr>
            </w:pPr>
            <w:r w:rsidRPr="001C7B39">
              <w:rPr>
                <w:bCs/>
                <w:sz w:val="16"/>
                <w:szCs w:val="16"/>
              </w:rPr>
              <w:t>Приборы ПС приемно-контрольные, охранно-пожарный. Монтаж оборудования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луч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77</w:t>
            </w:r>
          </w:p>
        </w:tc>
        <w:tc>
          <w:tcPr>
            <w:tcW w:w="3951" w:type="dxa"/>
            <w:vAlign w:val="center"/>
          </w:tcPr>
          <w:p w:rsidR="00505B41" w:rsidRPr="001C7B39" w:rsidRDefault="00505B41" w:rsidP="00171C55">
            <w:pPr>
              <w:rPr>
                <w:bCs/>
                <w:sz w:val="16"/>
                <w:szCs w:val="16"/>
              </w:rPr>
            </w:pPr>
            <w:r w:rsidRPr="001C7B39">
              <w:rPr>
                <w:bCs/>
                <w:sz w:val="16"/>
                <w:szCs w:val="16"/>
              </w:rPr>
              <w:t>Приборы приема и контроля шлейфа сигнализации модели ВЭРС-ПК 4 П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171C5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78</w:t>
            </w:r>
          </w:p>
        </w:tc>
        <w:tc>
          <w:tcPr>
            <w:tcW w:w="3951" w:type="dxa"/>
            <w:vAlign w:val="center"/>
          </w:tcPr>
          <w:p w:rsidR="00505B41" w:rsidRPr="001C7B39" w:rsidRDefault="00505B41" w:rsidP="00171C55">
            <w:pPr>
              <w:rPr>
                <w:bCs/>
                <w:sz w:val="16"/>
                <w:szCs w:val="16"/>
              </w:rPr>
            </w:pPr>
            <w:r w:rsidRPr="001C7B39">
              <w:rPr>
                <w:bCs/>
                <w:sz w:val="16"/>
                <w:szCs w:val="16"/>
              </w:rPr>
              <w:t>Аккумулятор кислотный стационарный, тип С-1, СК-1. Монтаж оборудования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79</w:t>
            </w:r>
          </w:p>
        </w:tc>
        <w:tc>
          <w:tcPr>
            <w:tcW w:w="3951" w:type="dxa"/>
            <w:vAlign w:val="center"/>
          </w:tcPr>
          <w:p w:rsidR="00505B41" w:rsidRPr="001C7B39" w:rsidRDefault="00505B41" w:rsidP="00171C55">
            <w:pPr>
              <w:rPr>
                <w:bCs/>
                <w:sz w:val="16"/>
                <w:szCs w:val="16"/>
              </w:rPr>
            </w:pPr>
            <w:r w:rsidRPr="001C7B39">
              <w:rPr>
                <w:bCs/>
                <w:sz w:val="16"/>
                <w:szCs w:val="16"/>
              </w:rPr>
              <w:t>Аккумулятор GP 12-4.5 S 12В, 4,5 А/ч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71C55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Извещатель ПС автоматический дымовой, фотоэлектрический, радиоизотопный, световой в нормальном исполнении. Монтаж оборудования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81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71C55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Извещатели пожарные дымовые модели ИП 212-141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82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Извещатель ПС автоматический тепловой, дымовой, световой во взрывозащищенном исполнении. Монтаж оборудования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</w:tr>
      <w:tr w:rsidR="00505B41" w:rsidTr="001C7B39">
        <w:trPr>
          <w:trHeight w:val="281"/>
        </w:trPr>
        <w:tc>
          <w:tcPr>
            <w:tcW w:w="1606" w:type="dxa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83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71C55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Изве</w:t>
            </w:r>
            <w:r>
              <w:rPr>
                <w:bCs/>
                <w:sz w:val="16"/>
                <w:szCs w:val="16"/>
              </w:rPr>
              <w:t>щ</w:t>
            </w:r>
            <w:r w:rsidRPr="00171C55">
              <w:rPr>
                <w:bCs/>
                <w:sz w:val="16"/>
                <w:szCs w:val="16"/>
              </w:rPr>
              <w:t>атели пожарные тепловые модели ИП 103-5/1-А3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84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Оповещатель пожарный светозвуковой внутренней установки по бетонному основанию. Монтаж оборудования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85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Оповещатели модели Маяк-12-КП ГОСТ Р 54126-2010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86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Транспарант световой (табло). Монтаж оборудования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87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Оповещатели модели ЛЮКС-12-К "Выход" ГОСТ Р 54126-2010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FB3985">
        <w:trPr>
          <w:trHeight w:val="235"/>
        </w:trPr>
        <w:tc>
          <w:tcPr>
            <w:tcW w:w="1606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lastRenderedPageBreak/>
              <w:t>№</w:t>
            </w:r>
          </w:p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3951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1749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679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Количество</w:t>
            </w:r>
          </w:p>
        </w:tc>
      </w:tr>
      <w:tr w:rsidR="00505B41" w:rsidTr="00FB3985">
        <w:trPr>
          <w:trHeight w:val="235"/>
        </w:trPr>
        <w:tc>
          <w:tcPr>
            <w:tcW w:w="1606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51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49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79" w:type="dxa"/>
            <w:vAlign w:val="center"/>
          </w:tcPr>
          <w:p w:rsidR="00505B41" w:rsidRPr="00645B26" w:rsidRDefault="00505B41" w:rsidP="00781320">
            <w:pPr>
              <w:spacing w:line="190" w:lineRule="auto"/>
              <w:jc w:val="center"/>
              <w:rPr>
                <w:b/>
                <w:sz w:val="16"/>
                <w:szCs w:val="16"/>
              </w:rPr>
            </w:pPr>
            <w:r w:rsidRPr="00645B26">
              <w:rPr>
                <w:b/>
                <w:sz w:val="16"/>
                <w:szCs w:val="16"/>
              </w:rPr>
              <w:t>4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88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Извещатель пожарный ручной. Монтаж оборудования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89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Извещатели пожарные ручные модели ИПР- 55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90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71C55">
              <w:rPr>
                <w:bCs/>
                <w:sz w:val="16"/>
                <w:szCs w:val="16"/>
              </w:rPr>
              <w:t>Кабель и провод питания сечением 6 мм2. Прокладка на провододержателях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91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F365E1">
              <w:rPr>
                <w:bCs/>
                <w:sz w:val="16"/>
                <w:szCs w:val="16"/>
              </w:rPr>
              <w:t>Кабели силовые ВВГ 2х1,5 (ок)-0,66 ГОСТ 16442-80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км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F365E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92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F365E1">
              <w:rPr>
                <w:bCs/>
                <w:sz w:val="16"/>
                <w:szCs w:val="16"/>
              </w:rPr>
              <w:t>Автомат одно-, двух-, трехполюсный на ток до 25 А. Установка на конструкции на стене или колонне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93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F365E1">
              <w:rPr>
                <w:bCs/>
                <w:sz w:val="16"/>
                <w:szCs w:val="16"/>
              </w:rPr>
              <w:t>Выключатель автоматический ВА47-29 2Р 16А 4,5 кА характеристика В ГОСТ Р 51327.1-2010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94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7B251A">
              <w:rPr>
                <w:bCs/>
                <w:sz w:val="16"/>
                <w:szCs w:val="16"/>
              </w:rPr>
              <w:t>Бокс под автоматический выключатель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95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7B251A">
              <w:rPr>
                <w:bCs/>
                <w:sz w:val="16"/>
                <w:szCs w:val="16"/>
              </w:rPr>
              <w:t>Кабель и провод питания сечением 6 мм2. Прокладка в кабельном канале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C7B39">
              <w:rPr>
                <w:bCs/>
                <w:sz w:val="16"/>
                <w:szCs w:val="16"/>
              </w:rPr>
              <w:t>Провод для монтажа охранной сигнализации и связи марки КСПВ 4х0,5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км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1C7B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97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C7B39">
              <w:rPr>
                <w:bCs/>
                <w:sz w:val="16"/>
                <w:szCs w:val="16"/>
              </w:rPr>
              <w:t>Канал кабельный из ПВХ размерами 20 мм х 10 мм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1C7B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</w:tr>
      <w:tr w:rsidR="00505B41" w:rsidTr="001C7B39">
        <w:trPr>
          <w:trHeight w:val="343"/>
        </w:trPr>
        <w:tc>
          <w:tcPr>
            <w:tcW w:w="8985" w:type="dxa"/>
            <w:gridSpan w:val="4"/>
            <w:vAlign w:val="center"/>
          </w:tcPr>
          <w:p w:rsidR="00505B41" w:rsidRPr="00035326" w:rsidRDefault="00505B41" w:rsidP="001C7B39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11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ОХРАННАЯ</w:t>
            </w:r>
            <w:r w:rsidRPr="00171C55">
              <w:rPr>
                <w:b/>
                <w:bCs/>
                <w:sz w:val="16"/>
                <w:szCs w:val="16"/>
                <w:u w:val="single"/>
              </w:rPr>
              <w:t xml:space="preserve"> СИГНАЛИЗАЦИЯ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98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C7B39">
              <w:rPr>
                <w:bCs/>
                <w:sz w:val="16"/>
                <w:szCs w:val="16"/>
              </w:rPr>
              <w:t>Извещатель охранный объемный оптико-электронный. Монтаж оборудования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C7B39">
              <w:rPr>
                <w:bCs/>
                <w:sz w:val="16"/>
                <w:szCs w:val="16"/>
              </w:rPr>
              <w:t>Извещатели охранные объемные оптико-электронные Астра-9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1C7B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1C7B39">
              <w:rPr>
                <w:bCs/>
                <w:sz w:val="16"/>
                <w:szCs w:val="16"/>
              </w:rPr>
              <w:t>Извещатели охранные, магнитоконтактные модели ИО-102-20 Б2П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101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E15AC0">
              <w:rPr>
                <w:bCs/>
                <w:sz w:val="16"/>
                <w:szCs w:val="16"/>
              </w:rPr>
              <w:t>Извещатели охранные, магнитоконтактные модели ИО-102-20 Б2П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1C7B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102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E15AC0">
              <w:rPr>
                <w:bCs/>
                <w:sz w:val="16"/>
                <w:szCs w:val="16"/>
              </w:rPr>
              <w:t>Ключ Touch Memory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103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E15AC0">
              <w:rPr>
                <w:bCs/>
                <w:sz w:val="16"/>
                <w:szCs w:val="16"/>
              </w:rPr>
              <w:t>Считыватель бесконтактный Touch memory модели Считыватель-2 исполнение 00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104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E15AC0">
              <w:rPr>
                <w:bCs/>
                <w:sz w:val="16"/>
                <w:szCs w:val="16"/>
              </w:rPr>
              <w:t>Кабель и провод питания сечением 6 мм2. Прокладка на провододержателях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105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E15AC0">
              <w:rPr>
                <w:bCs/>
                <w:sz w:val="16"/>
                <w:szCs w:val="16"/>
              </w:rPr>
              <w:t>Кабель и провод питания сечением 6 мм2. Прокладка в кабельном канале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106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E15AC0">
              <w:rPr>
                <w:bCs/>
                <w:sz w:val="16"/>
                <w:szCs w:val="16"/>
              </w:rPr>
              <w:t>Провод для монтажа охранной сигнализации и связи марки КСПВ 4х0,5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км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0,1</w:t>
            </w:r>
          </w:p>
        </w:tc>
      </w:tr>
      <w:tr w:rsidR="00505B41" w:rsidTr="001C7B39">
        <w:trPr>
          <w:trHeight w:val="235"/>
        </w:trPr>
        <w:tc>
          <w:tcPr>
            <w:tcW w:w="1606" w:type="dxa"/>
          </w:tcPr>
          <w:p w:rsidR="00505B41" w:rsidRDefault="00505B41" w:rsidP="007B25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107</w:t>
            </w:r>
          </w:p>
        </w:tc>
        <w:tc>
          <w:tcPr>
            <w:tcW w:w="3951" w:type="dxa"/>
            <w:vAlign w:val="center"/>
          </w:tcPr>
          <w:p w:rsidR="00505B41" w:rsidRPr="00035326" w:rsidRDefault="00505B41" w:rsidP="001F5073">
            <w:pPr>
              <w:rPr>
                <w:bCs/>
                <w:sz w:val="16"/>
                <w:szCs w:val="16"/>
              </w:rPr>
            </w:pPr>
            <w:r w:rsidRPr="00E15AC0">
              <w:rPr>
                <w:bCs/>
                <w:sz w:val="16"/>
                <w:szCs w:val="16"/>
              </w:rPr>
              <w:t>Канал кабельный из ПВХ размерами 20 мм х 10 мм</w:t>
            </w:r>
          </w:p>
        </w:tc>
        <w:tc>
          <w:tcPr>
            <w:tcW w:w="174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1679" w:type="dxa"/>
            <w:vAlign w:val="center"/>
          </w:tcPr>
          <w:p w:rsidR="00505B41" w:rsidRPr="00035326" w:rsidRDefault="00505B41" w:rsidP="00645B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</w:t>
            </w:r>
          </w:p>
        </w:tc>
      </w:tr>
    </w:tbl>
    <w:p w:rsidR="0050261C" w:rsidRDefault="0050261C" w:rsidP="00EE4792">
      <w:pPr>
        <w:spacing w:line="190" w:lineRule="auto"/>
        <w:jc w:val="center"/>
        <w:rPr>
          <w:rFonts w:ascii="Courier New" w:hAnsi="Courier New" w:cs="Courier New"/>
          <w:sz w:val="18"/>
          <w:szCs w:val="18"/>
        </w:rPr>
      </w:pPr>
    </w:p>
    <w:p w:rsidR="008879BD" w:rsidRPr="008879BD" w:rsidRDefault="008879BD" w:rsidP="00A37B79">
      <w:pPr>
        <w:tabs>
          <w:tab w:val="left" w:pos="284"/>
        </w:tabs>
        <w:jc w:val="both"/>
        <w:rPr>
          <w:rFonts w:asciiTheme="minorHAnsi" w:hAnsiTheme="minorHAnsi"/>
          <w:sz w:val="18"/>
          <w:szCs w:val="18"/>
        </w:rPr>
      </w:pPr>
    </w:p>
    <w:sectPr w:rsidR="008879BD" w:rsidRPr="008879BD" w:rsidSect="00D05C05">
      <w:pgSz w:w="11906" w:h="16838"/>
      <w:pgMar w:top="709" w:right="2125" w:bottom="709" w:left="1134" w:header="1276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64C" w:rsidRDefault="00D4564C">
      <w:r>
        <w:separator/>
      </w:r>
    </w:p>
  </w:endnote>
  <w:endnote w:type="continuationSeparator" w:id="0">
    <w:p w:rsidR="00D4564C" w:rsidRDefault="00D4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64C" w:rsidRDefault="00D4564C">
      <w:r>
        <w:separator/>
      </w:r>
    </w:p>
  </w:footnote>
  <w:footnote w:type="continuationSeparator" w:id="0">
    <w:p w:rsidR="00D4564C" w:rsidRDefault="00D45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B4112"/>
    <w:multiLevelType w:val="hybridMultilevel"/>
    <w:tmpl w:val="137A98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FD1BF0"/>
    <w:multiLevelType w:val="multilevel"/>
    <w:tmpl w:val="D734937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089F7536"/>
    <w:multiLevelType w:val="multilevel"/>
    <w:tmpl w:val="E598A74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B9203D6"/>
    <w:multiLevelType w:val="multilevel"/>
    <w:tmpl w:val="A44A2AE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C3741D7"/>
    <w:multiLevelType w:val="multilevel"/>
    <w:tmpl w:val="44C244A8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11632"/>
    <w:multiLevelType w:val="multilevel"/>
    <w:tmpl w:val="501830C8"/>
    <w:lvl w:ilvl="0">
      <w:start w:val="5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CF65170"/>
    <w:multiLevelType w:val="multilevel"/>
    <w:tmpl w:val="FEA22664"/>
    <w:lvl w:ilvl="0">
      <w:start w:val="3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4B0A87"/>
    <w:multiLevelType w:val="multilevel"/>
    <w:tmpl w:val="197034BA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E33093F"/>
    <w:multiLevelType w:val="hybridMultilevel"/>
    <w:tmpl w:val="34CC06D6"/>
    <w:lvl w:ilvl="0" w:tplc="B99046E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9C63C3"/>
    <w:multiLevelType w:val="multilevel"/>
    <w:tmpl w:val="0B74E15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  <w:b w:val="0"/>
        <w:i w:val="0"/>
      </w:rPr>
    </w:lvl>
    <w:lvl w:ilvl="3">
      <w:start w:val="5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7">
    <w:nsid w:val="36B0408B"/>
    <w:multiLevelType w:val="multilevel"/>
    <w:tmpl w:val="8E70E7F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36D65B5A"/>
    <w:multiLevelType w:val="multilevel"/>
    <w:tmpl w:val="4DF064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82657ED"/>
    <w:multiLevelType w:val="multilevel"/>
    <w:tmpl w:val="F7F04FD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21">
    <w:nsid w:val="3B5D1386"/>
    <w:multiLevelType w:val="multilevel"/>
    <w:tmpl w:val="0D445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357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6">
    <w:nsid w:val="4B1F1A67"/>
    <w:multiLevelType w:val="multilevel"/>
    <w:tmpl w:val="73643056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ascii="FreeSetC Plain" w:hAnsi="FreeSetC Plain"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7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8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2695D63"/>
    <w:multiLevelType w:val="multilevel"/>
    <w:tmpl w:val="CFF68E0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0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5393B02"/>
    <w:multiLevelType w:val="multilevel"/>
    <w:tmpl w:val="009C9CFE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0D04F3D"/>
    <w:multiLevelType w:val="multilevel"/>
    <w:tmpl w:val="284EA6C8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4D217D6"/>
    <w:multiLevelType w:val="multilevel"/>
    <w:tmpl w:val="203AD464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7">
    <w:nsid w:val="65414D3A"/>
    <w:multiLevelType w:val="multilevel"/>
    <w:tmpl w:val="D2C468BA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>
    <w:nsid w:val="68C10CB9"/>
    <w:multiLevelType w:val="multilevel"/>
    <w:tmpl w:val="11843E4A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824"/>
        </w:tabs>
        <w:ind w:left="582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824"/>
        </w:tabs>
        <w:ind w:left="58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544"/>
        </w:tabs>
        <w:ind w:left="65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64"/>
        </w:tabs>
        <w:ind w:left="7264" w:hanging="2160"/>
      </w:pPr>
      <w:rPr>
        <w:rFonts w:cs="Times New Roman" w:hint="default"/>
      </w:rPr>
    </w:lvl>
  </w:abstractNum>
  <w:abstractNum w:abstractNumId="41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A306BE"/>
    <w:multiLevelType w:val="hybridMultilevel"/>
    <w:tmpl w:val="9EB2A1AA"/>
    <w:lvl w:ilvl="0" w:tplc="A6FA65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21727A88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2580DB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B6E9C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F0E2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A088EF6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DB817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D0EF6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06C0D1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339170F"/>
    <w:multiLevelType w:val="multilevel"/>
    <w:tmpl w:val="8348D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40"/>
  </w:num>
  <w:num w:numId="2">
    <w:abstractNumId w:val="42"/>
  </w:num>
  <w:num w:numId="3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5"/>
  </w:num>
  <w:num w:numId="6">
    <w:abstractNumId w:val="32"/>
  </w:num>
  <w:num w:numId="7">
    <w:abstractNumId w:val="20"/>
  </w:num>
  <w:num w:numId="8">
    <w:abstractNumId w:val="1"/>
  </w:num>
  <w:num w:numId="9">
    <w:abstractNumId w:val="23"/>
  </w:num>
  <w:num w:numId="10">
    <w:abstractNumId w:val="8"/>
  </w:num>
  <w:num w:numId="11">
    <w:abstractNumId w:val="14"/>
  </w:num>
  <w:num w:numId="12">
    <w:abstractNumId w:val="41"/>
  </w:num>
  <w:num w:numId="13">
    <w:abstractNumId w:val="2"/>
  </w:num>
  <w:num w:numId="14">
    <w:abstractNumId w:val="0"/>
  </w:num>
  <w:num w:numId="15">
    <w:abstractNumId w:val="9"/>
  </w:num>
  <w:num w:numId="16">
    <w:abstractNumId w:val="21"/>
  </w:num>
  <w:num w:numId="17">
    <w:abstractNumId w:val="27"/>
  </w:num>
  <w:num w:numId="18">
    <w:abstractNumId w:val="12"/>
  </w:num>
  <w:num w:numId="19">
    <w:abstractNumId w:val="13"/>
  </w:num>
  <w:num w:numId="20">
    <w:abstractNumId w:val="4"/>
  </w:num>
  <w:num w:numId="21">
    <w:abstractNumId w:val="7"/>
  </w:num>
  <w:num w:numId="22">
    <w:abstractNumId w:val="6"/>
  </w:num>
  <w:num w:numId="23">
    <w:abstractNumId w:val="43"/>
  </w:num>
  <w:num w:numId="24">
    <w:abstractNumId w:val="33"/>
  </w:num>
  <w:num w:numId="25">
    <w:abstractNumId w:val="30"/>
  </w:num>
  <w:num w:numId="26">
    <w:abstractNumId w:val="44"/>
  </w:num>
  <w:num w:numId="27">
    <w:abstractNumId w:val="10"/>
  </w:num>
  <w:num w:numId="28">
    <w:abstractNumId w:val="45"/>
  </w:num>
  <w:num w:numId="29">
    <w:abstractNumId w:val="34"/>
  </w:num>
  <w:num w:numId="30">
    <w:abstractNumId w:val="28"/>
  </w:num>
  <w:num w:numId="31">
    <w:abstractNumId w:val="39"/>
  </w:num>
  <w:num w:numId="32">
    <w:abstractNumId w:val="3"/>
  </w:num>
  <w:num w:numId="33">
    <w:abstractNumId w:val="18"/>
  </w:num>
  <w:num w:numId="34">
    <w:abstractNumId w:val="39"/>
    <w:lvlOverride w:ilvl="0">
      <w:startOverride w:val="1"/>
    </w:lvlOverride>
    <w:lvlOverride w:ilvl="1">
      <w:startOverride w:val="16"/>
    </w:lvlOverride>
  </w:num>
  <w:num w:numId="35">
    <w:abstractNumId w:val="26"/>
  </w:num>
  <w:num w:numId="36">
    <w:abstractNumId w:val="17"/>
  </w:num>
  <w:num w:numId="37">
    <w:abstractNumId w:val="5"/>
  </w:num>
  <w:num w:numId="38">
    <w:abstractNumId w:val="11"/>
  </w:num>
  <w:num w:numId="39">
    <w:abstractNumId w:val="19"/>
  </w:num>
  <w:num w:numId="40">
    <w:abstractNumId w:val="36"/>
  </w:num>
  <w:num w:numId="41">
    <w:abstractNumId w:val="37"/>
  </w:num>
  <w:num w:numId="42">
    <w:abstractNumId w:val="15"/>
  </w:num>
  <w:num w:numId="43">
    <w:abstractNumId w:val="22"/>
  </w:num>
  <w:num w:numId="44">
    <w:abstractNumId w:val="29"/>
  </w:num>
  <w:num w:numId="45">
    <w:abstractNumId w:val="16"/>
  </w:num>
  <w:num w:numId="46">
    <w:abstractNumId w:val="31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79"/>
    <w:rsid w:val="0002425B"/>
    <w:rsid w:val="000336BF"/>
    <w:rsid w:val="00035326"/>
    <w:rsid w:val="0003560A"/>
    <w:rsid w:val="0005042A"/>
    <w:rsid w:val="00053C11"/>
    <w:rsid w:val="00056DD5"/>
    <w:rsid w:val="00072697"/>
    <w:rsid w:val="000750FE"/>
    <w:rsid w:val="000858AE"/>
    <w:rsid w:val="0008654A"/>
    <w:rsid w:val="00093AEC"/>
    <w:rsid w:val="000A5AB9"/>
    <w:rsid w:val="000B5393"/>
    <w:rsid w:val="000C72BE"/>
    <w:rsid w:val="000D0C2E"/>
    <w:rsid w:val="000E1B57"/>
    <w:rsid w:val="000E455B"/>
    <w:rsid w:val="000E58BE"/>
    <w:rsid w:val="001026FD"/>
    <w:rsid w:val="00136475"/>
    <w:rsid w:val="00137B31"/>
    <w:rsid w:val="00155BBB"/>
    <w:rsid w:val="0016777B"/>
    <w:rsid w:val="00171C55"/>
    <w:rsid w:val="001C7712"/>
    <w:rsid w:val="001C7B39"/>
    <w:rsid w:val="001D5419"/>
    <w:rsid w:val="001E7805"/>
    <w:rsid w:val="001F5073"/>
    <w:rsid w:val="0020265F"/>
    <w:rsid w:val="00202705"/>
    <w:rsid w:val="002064BD"/>
    <w:rsid w:val="002117C6"/>
    <w:rsid w:val="00224E1C"/>
    <w:rsid w:val="002276B2"/>
    <w:rsid w:val="00230E40"/>
    <w:rsid w:val="00241CA3"/>
    <w:rsid w:val="0025726B"/>
    <w:rsid w:val="002632A5"/>
    <w:rsid w:val="00270055"/>
    <w:rsid w:val="00277D75"/>
    <w:rsid w:val="00282CC8"/>
    <w:rsid w:val="00286CB7"/>
    <w:rsid w:val="00294198"/>
    <w:rsid w:val="002A38AF"/>
    <w:rsid w:val="002C2A16"/>
    <w:rsid w:val="002D2572"/>
    <w:rsid w:val="002E2761"/>
    <w:rsid w:val="00310E24"/>
    <w:rsid w:val="003263C0"/>
    <w:rsid w:val="00332C7D"/>
    <w:rsid w:val="00335DB8"/>
    <w:rsid w:val="00344C46"/>
    <w:rsid w:val="00345EB7"/>
    <w:rsid w:val="00346031"/>
    <w:rsid w:val="00347B6E"/>
    <w:rsid w:val="00365E1A"/>
    <w:rsid w:val="003775F0"/>
    <w:rsid w:val="00391568"/>
    <w:rsid w:val="00395F24"/>
    <w:rsid w:val="003A21BD"/>
    <w:rsid w:val="003A3EEA"/>
    <w:rsid w:val="003A6A17"/>
    <w:rsid w:val="003B13EF"/>
    <w:rsid w:val="003C25EE"/>
    <w:rsid w:val="003C3999"/>
    <w:rsid w:val="003D20EB"/>
    <w:rsid w:val="003D2EC1"/>
    <w:rsid w:val="003D4AEA"/>
    <w:rsid w:val="003D7B8D"/>
    <w:rsid w:val="003D7C96"/>
    <w:rsid w:val="003E6654"/>
    <w:rsid w:val="003F2B8C"/>
    <w:rsid w:val="00421714"/>
    <w:rsid w:val="0042420A"/>
    <w:rsid w:val="00450D88"/>
    <w:rsid w:val="00460686"/>
    <w:rsid w:val="004615C3"/>
    <w:rsid w:val="00462F0E"/>
    <w:rsid w:val="00465D9A"/>
    <w:rsid w:val="00467DBF"/>
    <w:rsid w:val="00486154"/>
    <w:rsid w:val="004A4128"/>
    <w:rsid w:val="004A735E"/>
    <w:rsid w:val="004B237E"/>
    <w:rsid w:val="004B583B"/>
    <w:rsid w:val="0050261C"/>
    <w:rsid w:val="00505B41"/>
    <w:rsid w:val="00507B10"/>
    <w:rsid w:val="00526D84"/>
    <w:rsid w:val="0053699B"/>
    <w:rsid w:val="005406A6"/>
    <w:rsid w:val="00544738"/>
    <w:rsid w:val="00547523"/>
    <w:rsid w:val="00552512"/>
    <w:rsid w:val="005641E5"/>
    <w:rsid w:val="00576250"/>
    <w:rsid w:val="00596818"/>
    <w:rsid w:val="005A19E7"/>
    <w:rsid w:val="005B5F67"/>
    <w:rsid w:val="005C4EFC"/>
    <w:rsid w:val="005C6E54"/>
    <w:rsid w:val="005E33AB"/>
    <w:rsid w:val="005F6BD2"/>
    <w:rsid w:val="005F767C"/>
    <w:rsid w:val="00613C82"/>
    <w:rsid w:val="00622C20"/>
    <w:rsid w:val="006240AB"/>
    <w:rsid w:val="00627E07"/>
    <w:rsid w:val="0063170E"/>
    <w:rsid w:val="00632EEF"/>
    <w:rsid w:val="006361AA"/>
    <w:rsid w:val="00642BC2"/>
    <w:rsid w:val="00643E74"/>
    <w:rsid w:val="00645B26"/>
    <w:rsid w:val="00664607"/>
    <w:rsid w:val="006705F1"/>
    <w:rsid w:val="0068783A"/>
    <w:rsid w:val="006A77F5"/>
    <w:rsid w:val="006C2A23"/>
    <w:rsid w:val="006D6FD0"/>
    <w:rsid w:val="006E30A4"/>
    <w:rsid w:val="0070042A"/>
    <w:rsid w:val="00701494"/>
    <w:rsid w:val="0070214B"/>
    <w:rsid w:val="007102D9"/>
    <w:rsid w:val="00717DD3"/>
    <w:rsid w:val="00722271"/>
    <w:rsid w:val="00730779"/>
    <w:rsid w:val="0073338B"/>
    <w:rsid w:val="0073462D"/>
    <w:rsid w:val="00735C14"/>
    <w:rsid w:val="00746407"/>
    <w:rsid w:val="00753385"/>
    <w:rsid w:val="0076031E"/>
    <w:rsid w:val="00767796"/>
    <w:rsid w:val="007A1FA5"/>
    <w:rsid w:val="007A548C"/>
    <w:rsid w:val="007B251A"/>
    <w:rsid w:val="007C2BC3"/>
    <w:rsid w:val="007C7017"/>
    <w:rsid w:val="007C7608"/>
    <w:rsid w:val="007C7C1C"/>
    <w:rsid w:val="007D35A5"/>
    <w:rsid w:val="007E6117"/>
    <w:rsid w:val="008035F4"/>
    <w:rsid w:val="008102F0"/>
    <w:rsid w:val="00835EF9"/>
    <w:rsid w:val="00845474"/>
    <w:rsid w:val="00853F0D"/>
    <w:rsid w:val="00864B49"/>
    <w:rsid w:val="0086743C"/>
    <w:rsid w:val="008879BD"/>
    <w:rsid w:val="008A527D"/>
    <w:rsid w:val="008A70EF"/>
    <w:rsid w:val="008B0D07"/>
    <w:rsid w:val="008D2638"/>
    <w:rsid w:val="008E13CD"/>
    <w:rsid w:val="008E61E3"/>
    <w:rsid w:val="008F3763"/>
    <w:rsid w:val="008F6C6A"/>
    <w:rsid w:val="0090065B"/>
    <w:rsid w:val="00912108"/>
    <w:rsid w:val="00923CAA"/>
    <w:rsid w:val="00965B08"/>
    <w:rsid w:val="00972A87"/>
    <w:rsid w:val="00974F09"/>
    <w:rsid w:val="00980818"/>
    <w:rsid w:val="00987E81"/>
    <w:rsid w:val="00990169"/>
    <w:rsid w:val="00991E81"/>
    <w:rsid w:val="00995D11"/>
    <w:rsid w:val="009A672F"/>
    <w:rsid w:val="009B2CCF"/>
    <w:rsid w:val="009B7730"/>
    <w:rsid w:val="009C092D"/>
    <w:rsid w:val="009C1F06"/>
    <w:rsid w:val="009C2A44"/>
    <w:rsid w:val="009C5B48"/>
    <w:rsid w:val="009D2C4A"/>
    <w:rsid w:val="009D52BC"/>
    <w:rsid w:val="009D5362"/>
    <w:rsid w:val="009E1BE5"/>
    <w:rsid w:val="009E5700"/>
    <w:rsid w:val="009E574E"/>
    <w:rsid w:val="009E65CF"/>
    <w:rsid w:val="00A0441E"/>
    <w:rsid w:val="00A1234F"/>
    <w:rsid w:val="00A125CD"/>
    <w:rsid w:val="00A208B2"/>
    <w:rsid w:val="00A24B50"/>
    <w:rsid w:val="00A24F0A"/>
    <w:rsid w:val="00A3428C"/>
    <w:rsid w:val="00A351B4"/>
    <w:rsid w:val="00A36C32"/>
    <w:rsid w:val="00A37B79"/>
    <w:rsid w:val="00A56B70"/>
    <w:rsid w:val="00A75E6F"/>
    <w:rsid w:val="00A844D6"/>
    <w:rsid w:val="00AA7B42"/>
    <w:rsid w:val="00AD52E8"/>
    <w:rsid w:val="00AE469C"/>
    <w:rsid w:val="00AF4120"/>
    <w:rsid w:val="00B0228D"/>
    <w:rsid w:val="00B043B8"/>
    <w:rsid w:val="00B05782"/>
    <w:rsid w:val="00B15543"/>
    <w:rsid w:val="00B15E88"/>
    <w:rsid w:val="00B32E86"/>
    <w:rsid w:val="00B44903"/>
    <w:rsid w:val="00B6016D"/>
    <w:rsid w:val="00B67842"/>
    <w:rsid w:val="00B7114C"/>
    <w:rsid w:val="00B834D6"/>
    <w:rsid w:val="00B86BE9"/>
    <w:rsid w:val="00BA0824"/>
    <w:rsid w:val="00BE6759"/>
    <w:rsid w:val="00BF2163"/>
    <w:rsid w:val="00BF35CD"/>
    <w:rsid w:val="00BF43B3"/>
    <w:rsid w:val="00BF4B0E"/>
    <w:rsid w:val="00BF5B78"/>
    <w:rsid w:val="00BF6EEF"/>
    <w:rsid w:val="00C24F8E"/>
    <w:rsid w:val="00C70754"/>
    <w:rsid w:val="00C74E07"/>
    <w:rsid w:val="00C86B2C"/>
    <w:rsid w:val="00C939FA"/>
    <w:rsid w:val="00C94E0B"/>
    <w:rsid w:val="00CB02A2"/>
    <w:rsid w:val="00CD2DE1"/>
    <w:rsid w:val="00CE1846"/>
    <w:rsid w:val="00CE3AA4"/>
    <w:rsid w:val="00CE7C64"/>
    <w:rsid w:val="00CF5269"/>
    <w:rsid w:val="00D05C05"/>
    <w:rsid w:val="00D06E32"/>
    <w:rsid w:val="00D11C6C"/>
    <w:rsid w:val="00D16997"/>
    <w:rsid w:val="00D36340"/>
    <w:rsid w:val="00D4564C"/>
    <w:rsid w:val="00D4609E"/>
    <w:rsid w:val="00D5470D"/>
    <w:rsid w:val="00D5569A"/>
    <w:rsid w:val="00D6223F"/>
    <w:rsid w:val="00D70DBD"/>
    <w:rsid w:val="00D71D17"/>
    <w:rsid w:val="00D932A2"/>
    <w:rsid w:val="00DA0739"/>
    <w:rsid w:val="00DC089D"/>
    <w:rsid w:val="00DC22A5"/>
    <w:rsid w:val="00DC4666"/>
    <w:rsid w:val="00DC662F"/>
    <w:rsid w:val="00DD453C"/>
    <w:rsid w:val="00DE4E73"/>
    <w:rsid w:val="00DF1B32"/>
    <w:rsid w:val="00DF2D4D"/>
    <w:rsid w:val="00E01A43"/>
    <w:rsid w:val="00E01F8B"/>
    <w:rsid w:val="00E03B54"/>
    <w:rsid w:val="00E042AE"/>
    <w:rsid w:val="00E07D69"/>
    <w:rsid w:val="00E11C14"/>
    <w:rsid w:val="00E14655"/>
    <w:rsid w:val="00E15AC0"/>
    <w:rsid w:val="00E17E0A"/>
    <w:rsid w:val="00E20681"/>
    <w:rsid w:val="00E420B0"/>
    <w:rsid w:val="00E754E5"/>
    <w:rsid w:val="00EA2B80"/>
    <w:rsid w:val="00EA5867"/>
    <w:rsid w:val="00EB12D3"/>
    <w:rsid w:val="00EB3D76"/>
    <w:rsid w:val="00EB51A2"/>
    <w:rsid w:val="00EB79DC"/>
    <w:rsid w:val="00ED2109"/>
    <w:rsid w:val="00EE3475"/>
    <w:rsid w:val="00EE4792"/>
    <w:rsid w:val="00EE5787"/>
    <w:rsid w:val="00EF31CA"/>
    <w:rsid w:val="00EF6EDE"/>
    <w:rsid w:val="00F029F2"/>
    <w:rsid w:val="00F02AD4"/>
    <w:rsid w:val="00F12A3B"/>
    <w:rsid w:val="00F365E1"/>
    <w:rsid w:val="00F37424"/>
    <w:rsid w:val="00F565AD"/>
    <w:rsid w:val="00F82434"/>
    <w:rsid w:val="00F92FC1"/>
    <w:rsid w:val="00FA1BFC"/>
    <w:rsid w:val="00FB01BF"/>
    <w:rsid w:val="00FB380C"/>
    <w:rsid w:val="00FD28FC"/>
    <w:rsid w:val="00FD65D4"/>
    <w:rsid w:val="00FD70BC"/>
    <w:rsid w:val="00FF1DF1"/>
    <w:rsid w:val="00FF3281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46402-1475-4BB2-B534-69D2B240F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2020-02-18T05:26:00Z</cp:lastPrinted>
  <dcterms:created xsi:type="dcterms:W3CDTF">2020-04-08T09:37:00Z</dcterms:created>
  <dcterms:modified xsi:type="dcterms:W3CDTF">2020-04-08T09:37:00Z</dcterms:modified>
</cp:coreProperties>
</file>