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14A" w:rsidRDefault="007A014A" w:rsidP="00DB6CD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p w:rsidR="003F595E" w:rsidRPr="007A014A" w:rsidRDefault="003D436D" w:rsidP="00DB6CD8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014A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484EBE" w:rsidRPr="00484EBE" w:rsidRDefault="00484EBE" w:rsidP="00484EB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4EBE">
        <w:rPr>
          <w:rFonts w:ascii="Times New Roman" w:hAnsi="Times New Roman" w:cs="Times New Roman"/>
          <w:sz w:val="24"/>
          <w:szCs w:val="24"/>
        </w:rPr>
        <w:t xml:space="preserve"> </w:t>
      </w:r>
      <w:r w:rsidR="00E00F30" w:rsidRPr="00484EB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E00F30" w:rsidRPr="00484EBE">
        <w:rPr>
          <w:rFonts w:ascii="Times New Roman" w:hAnsi="Times New Roman" w:cs="Times New Roman"/>
          <w:sz w:val="24"/>
          <w:szCs w:val="24"/>
        </w:rPr>
        <w:t>прове</w:t>
      </w:r>
      <w:r>
        <w:rPr>
          <w:rFonts w:ascii="Times New Roman" w:hAnsi="Times New Roman" w:cs="Times New Roman"/>
          <w:sz w:val="24"/>
          <w:szCs w:val="24"/>
        </w:rPr>
        <w:t xml:space="preserve">дение энергетической экспертизы о </w:t>
      </w:r>
      <w:r w:rsidRPr="00484EBE">
        <w:rPr>
          <w:rStyle w:val="s0"/>
          <w:sz w:val="24"/>
          <w:szCs w:val="24"/>
        </w:rPr>
        <w:t>техническом состоянии основного и вспомогательного оборудования</w:t>
      </w:r>
      <w:r w:rsidRPr="00484EBE">
        <w:rPr>
          <w:rFonts w:ascii="Times New Roman" w:hAnsi="Times New Roman" w:cs="Times New Roman"/>
          <w:sz w:val="24"/>
          <w:szCs w:val="24"/>
        </w:rPr>
        <w:t xml:space="preserve">, </w:t>
      </w:r>
      <w:r w:rsidRPr="00484EBE">
        <w:rPr>
          <w:rStyle w:val="s0"/>
          <w:sz w:val="24"/>
          <w:szCs w:val="24"/>
        </w:rPr>
        <w:t>электрических сетей</w:t>
      </w:r>
      <w:r w:rsidRPr="00484EBE">
        <w:rPr>
          <w:rFonts w:ascii="Times New Roman" w:hAnsi="Times New Roman" w:cs="Times New Roman"/>
          <w:sz w:val="24"/>
          <w:szCs w:val="24"/>
        </w:rPr>
        <w:t xml:space="preserve"> АО «Северо-Казахстанская Распределительная Электросетевая Компания»</w:t>
      </w:r>
      <w:r w:rsidRPr="00484EBE">
        <w:rPr>
          <w:rStyle w:val="s0"/>
          <w:sz w:val="24"/>
          <w:szCs w:val="24"/>
        </w:rPr>
        <w:t>, а также готовности организации к обеспечению отпуска электрической энергии потребителям</w:t>
      </w:r>
      <w:r>
        <w:rPr>
          <w:rStyle w:val="s0"/>
          <w:sz w:val="24"/>
          <w:szCs w:val="24"/>
        </w:rPr>
        <w:t xml:space="preserve"> к прохож</w:t>
      </w:r>
      <w:r w:rsidR="006C53D7">
        <w:rPr>
          <w:rStyle w:val="s0"/>
          <w:sz w:val="24"/>
          <w:szCs w:val="24"/>
        </w:rPr>
        <w:t>дению осенне-зимнего периода 2020</w:t>
      </w:r>
      <w:r>
        <w:rPr>
          <w:rStyle w:val="s0"/>
          <w:sz w:val="24"/>
          <w:szCs w:val="24"/>
        </w:rPr>
        <w:t>-202</w:t>
      </w:r>
      <w:r w:rsidR="006C53D7">
        <w:rPr>
          <w:rStyle w:val="s0"/>
          <w:sz w:val="24"/>
          <w:szCs w:val="24"/>
        </w:rPr>
        <w:t>1</w:t>
      </w:r>
      <w:r>
        <w:rPr>
          <w:rStyle w:val="s0"/>
          <w:sz w:val="24"/>
          <w:szCs w:val="24"/>
        </w:rPr>
        <w:t xml:space="preserve"> годов</w:t>
      </w:r>
      <w:r w:rsidRPr="00484EBE">
        <w:rPr>
          <w:rStyle w:val="s0"/>
          <w:sz w:val="24"/>
          <w:szCs w:val="24"/>
        </w:rPr>
        <w:t>»</w:t>
      </w:r>
    </w:p>
    <w:p w:rsidR="003D436D" w:rsidRPr="00F57CCB" w:rsidRDefault="00F57CCB" w:rsidP="00F06BEE">
      <w:pPr>
        <w:pStyle w:val="a3"/>
        <w:spacing w:after="0" w:line="240" w:lineRule="auto"/>
        <w:ind w:left="9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E00F30" w:rsidRPr="00F57CCB">
        <w:rPr>
          <w:rFonts w:ascii="Times New Roman" w:hAnsi="Times New Roman" w:cs="Times New Roman"/>
          <w:b/>
          <w:sz w:val="24"/>
          <w:szCs w:val="24"/>
        </w:rPr>
        <w:t>Сведения об объекте</w:t>
      </w:r>
    </w:p>
    <w:p w:rsidR="00FF0853" w:rsidRDefault="003970C6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АО «Северо-Казахстанская Распределительная Электросетевая Компания» обслуживает </w:t>
      </w:r>
      <w:r w:rsidRPr="003970C6">
        <w:rPr>
          <w:rFonts w:ascii="Times New Roman" w:hAnsi="Times New Roman" w:cs="Times New Roman"/>
          <w:bCs/>
          <w:sz w:val="24"/>
          <w:szCs w:val="24"/>
        </w:rPr>
        <w:t>электрические сети напряжением 0,4-22</w:t>
      </w:r>
      <w:r w:rsidR="00FF0853">
        <w:rPr>
          <w:rFonts w:ascii="Times New Roman" w:hAnsi="Times New Roman" w:cs="Times New Roman"/>
          <w:bCs/>
          <w:sz w:val="24"/>
          <w:szCs w:val="24"/>
        </w:rPr>
        <w:t xml:space="preserve">0 кВ находящиеся на балансе АО: </w:t>
      </w:r>
    </w:p>
    <w:tbl>
      <w:tblPr>
        <w:tblW w:w="9215" w:type="dxa"/>
        <w:tblInd w:w="562" w:type="dxa"/>
        <w:tblLook w:val="04A0" w:firstRow="1" w:lastRow="0" w:firstColumn="1" w:lastColumn="0" w:noHBand="0" w:noVBand="1"/>
      </w:tblPr>
      <w:tblGrid>
        <w:gridCol w:w="760"/>
        <w:gridCol w:w="3635"/>
        <w:gridCol w:w="1660"/>
        <w:gridCol w:w="1478"/>
        <w:gridCol w:w="1682"/>
      </w:tblGrid>
      <w:tr w:rsidR="00FF0853" w:rsidRPr="00FF0853" w:rsidTr="00FF0853">
        <w:trPr>
          <w:trHeight w:val="300"/>
        </w:trPr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№    п/п</w:t>
            </w:r>
          </w:p>
        </w:tc>
        <w:tc>
          <w:tcPr>
            <w:tcW w:w="3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объектов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Объем               км,  шт</w:t>
            </w: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 xml:space="preserve">в том числе </w:t>
            </w:r>
          </w:p>
        </w:tc>
      </w:tr>
      <w:tr w:rsidR="00FF0853" w:rsidRPr="00FF0853" w:rsidTr="00FF0853">
        <w:trPr>
          <w:trHeight w:val="300"/>
        </w:trPr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 xml:space="preserve"> город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ВЛ 220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84,84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84,84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ВЛ 110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1 327,14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57,20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1 269,94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ВЛ 35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2 849,43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44,99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2 804,44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4 261,41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102,19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4 159,22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ВЛ 10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4 227,70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250,29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3 977,41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КЛ 10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216,23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216,08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ВЛ 10 кВ с КЛ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4 443,93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466,37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3 977,56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ВЛ 0,38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4 234,69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363,86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3 870,83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КЛ 0,38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176,03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176,03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ВЛ 0,38 кВ с КЛ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4 410,72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539,89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3 870,83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по ВЛ 0,38-220 кВ с КЛ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13 116,06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1 108,45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12 007,61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КТП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1 766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69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1 697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ТП, РП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452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296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Итого КТП и ТП, РП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2 218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365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1 853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Подстанции     220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110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35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</w:tr>
      <w:tr w:rsidR="00FF0853" w:rsidRPr="00FF0853" w:rsidTr="00FF0853">
        <w:trPr>
          <w:trHeight w:val="360"/>
        </w:trPr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ПС 35-220 кВ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158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</w:t>
            </w: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53" w:rsidRPr="00FF0853" w:rsidRDefault="00FF0853" w:rsidP="00FF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F085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140</w:t>
            </w:r>
          </w:p>
        </w:tc>
      </w:tr>
    </w:tbl>
    <w:p w:rsidR="00FF0853" w:rsidRDefault="00FF0853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4EBE" w:rsidRDefault="00FF0853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</w:t>
      </w:r>
      <w:r w:rsidR="003970C6" w:rsidRPr="003970C6">
        <w:rPr>
          <w:rFonts w:ascii="Times New Roman" w:hAnsi="Times New Roman" w:cs="Times New Roman"/>
          <w:bCs/>
          <w:sz w:val="24"/>
          <w:szCs w:val="24"/>
        </w:rPr>
        <w:t>существляет передачу электрической энергии для потребителей города Петропавловска и восьми район</w:t>
      </w:r>
      <w:r>
        <w:rPr>
          <w:rFonts w:ascii="Times New Roman" w:hAnsi="Times New Roman" w:cs="Times New Roman"/>
          <w:bCs/>
          <w:sz w:val="24"/>
          <w:szCs w:val="24"/>
        </w:rPr>
        <w:t>ов Северо-Казахстанской области:</w:t>
      </w:r>
    </w:p>
    <w:p w:rsidR="003970C6" w:rsidRPr="003970C6" w:rsidRDefault="003970C6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970C6">
        <w:rPr>
          <w:rFonts w:ascii="Times New Roman" w:hAnsi="Times New Roman" w:cs="Times New Roman"/>
          <w:sz w:val="24"/>
          <w:szCs w:val="24"/>
        </w:rPr>
        <w:t>Магжана Жумабаева РЭС; Кызылжарский РЭС; Мамлютский РЭС; Аккайынский РЭС; Шал Акына РЭС; Есильский РЭС; Жамбылский РЭС; Тимирязевский РЭС, в том числе 4 РПБ (Соколовская РПБ, Возвышенская РПБ, Корнеевская РПБ, Благовещенская РПБ), Управление городских электрических сетей (УГЭС), что соответствует числу сельских административных районов зоны обслуживания Северо-Казахстанской Распределительной Электросетевой Компании.</w:t>
      </w:r>
    </w:p>
    <w:p w:rsidR="00E00F30" w:rsidRDefault="003970C6" w:rsidP="00E00F3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57CCB">
        <w:rPr>
          <w:rFonts w:ascii="Times New Roman" w:hAnsi="Times New Roman" w:cs="Times New Roman"/>
          <w:bCs/>
          <w:sz w:val="24"/>
          <w:szCs w:val="24"/>
        </w:rPr>
        <w:t>Площадь обслуживаемой зоны составляет 44,952 тыс.км</w:t>
      </w:r>
      <w:r w:rsidRPr="00F57CCB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r w:rsidRPr="00F57CC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F57CCB">
        <w:rPr>
          <w:rFonts w:ascii="Times New Roman" w:hAnsi="Times New Roman" w:cs="Times New Roman"/>
          <w:sz w:val="24"/>
          <w:szCs w:val="24"/>
        </w:rPr>
        <w:t>количество населенных пунктов - 392,  в том числе 4 города</w:t>
      </w:r>
      <w:r w:rsidR="00F57CCB" w:rsidRPr="00F57CCB">
        <w:rPr>
          <w:rFonts w:ascii="Times New Roman" w:hAnsi="Times New Roman" w:cs="Times New Roman"/>
          <w:sz w:val="24"/>
          <w:szCs w:val="24"/>
        </w:rPr>
        <w:t>.</w:t>
      </w:r>
    </w:p>
    <w:p w:rsidR="00484EBE" w:rsidRDefault="00484EBE" w:rsidP="00E00F3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57CCB" w:rsidRPr="00F57CCB" w:rsidRDefault="00F57CCB" w:rsidP="00484EBE">
      <w:pPr>
        <w:spacing w:before="100" w:beforeAutospacing="1" w:after="100" w:afterAutospacing="1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7CCB">
        <w:rPr>
          <w:rFonts w:ascii="Times New Roman" w:hAnsi="Times New Roman" w:cs="Times New Roman"/>
          <w:b/>
          <w:sz w:val="24"/>
          <w:szCs w:val="24"/>
        </w:rPr>
        <w:t>2.Используемые термины и сокращения</w:t>
      </w:r>
    </w:p>
    <w:p w:rsidR="00F57CCB" w:rsidRPr="00F57CCB" w:rsidRDefault="00F57CCB" w:rsidP="00E00F3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Терминология согласно Правил получения энергопроизводящими, энергопередающими организациями паспорта готовности к работе в осенне-зимний период (далее-Правила) </w:t>
      </w:r>
      <w:r>
        <w:rPr>
          <w:rFonts w:ascii="Times New Roman" w:hAnsi="Times New Roman" w:cs="Times New Roman"/>
          <w:sz w:val="24"/>
          <w:szCs w:val="24"/>
        </w:rPr>
        <w:lastRenderedPageBreak/>
        <w:t>разработанных в соответствии с подпунктом 69) статьи 5 Закона Республики Казахстан от 9 июля 2004 года «Об электроэнергетике» (далее-Закон) и определяющих порядок получения энергопроизводящими, энергопередающими организациями паспорта готовности к работе в осенне-зимний период. Термины и определения, используемые в Правилах, применяются с Законом и Законом Республики Казахстан от 23 января 2001 года «О местном государственном управлении и самоуправлении в Республике Казахстан».</w:t>
      </w:r>
    </w:p>
    <w:p w:rsidR="003970C6" w:rsidRDefault="003970C6" w:rsidP="00E00F30">
      <w:pPr>
        <w:spacing w:before="100" w:beforeAutospacing="1" w:after="100" w:afterAutospacing="1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970C6" w:rsidRDefault="00F57CCB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6BEE">
        <w:rPr>
          <w:rFonts w:ascii="Times New Roman" w:hAnsi="Times New Roman" w:cs="Times New Roman"/>
          <w:b/>
          <w:sz w:val="24"/>
          <w:szCs w:val="24"/>
        </w:rPr>
        <w:t>3.Основания для выполнения работ. Цель</w:t>
      </w:r>
    </w:p>
    <w:p w:rsidR="00B76F8A" w:rsidRDefault="00B76F8A" w:rsidP="00B76F8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приказом МЭ РК от </w:t>
      </w:r>
      <w:r w:rsidRPr="005A0CF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февраля 2015 года №55 «Об утверждении Правил получения энергопроизводящими, энергопередающими организациями паспорта готовности к работе в осенне-зимний период» (с изменениями и дополнениями по состоянию на 15.04.2020г.), для получения паспорта готовности к работе в осенне-зимний период необходимо </w:t>
      </w:r>
      <w:r>
        <w:rPr>
          <w:rStyle w:val="s0"/>
        </w:rPr>
        <w:t>заключение экспертной организации, осуществляющей энергетическую экспертизу, о техническом состоянии основного и вспомогательного оборудования, зданий и сооружений станций, электрических и тепловых сетей, а также готовности организации к обеспечению отпуска тепловой и электрической энергии потребителям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6BEE" w:rsidRDefault="00F06BEE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BEE" w:rsidRPr="005D1DB0" w:rsidRDefault="00F06BEE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B0">
        <w:rPr>
          <w:rFonts w:ascii="Times New Roman" w:hAnsi="Times New Roman" w:cs="Times New Roman"/>
          <w:b/>
          <w:sz w:val="24"/>
          <w:szCs w:val="24"/>
        </w:rPr>
        <w:t>4.Перечень выполняемых работ. Требования к их выполнению</w:t>
      </w:r>
    </w:p>
    <w:p w:rsidR="00F06BEE" w:rsidRDefault="00F06BEE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 Перечень работ и основные особенности их выполнения:</w:t>
      </w:r>
    </w:p>
    <w:p w:rsidR="00F06BEE" w:rsidRDefault="00F06BEE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9"/>
        <w:gridCol w:w="4111"/>
        <w:gridCol w:w="4926"/>
      </w:tblGrid>
      <w:tr w:rsidR="00F06BEE" w:rsidTr="00F06BEE">
        <w:tc>
          <w:tcPr>
            <w:tcW w:w="959" w:type="dxa"/>
          </w:tcPr>
          <w:p w:rsidR="00F06BEE" w:rsidRDefault="00F06BEE" w:rsidP="00F06BEE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11" w:type="dxa"/>
          </w:tcPr>
          <w:p w:rsidR="00F06BEE" w:rsidRDefault="00F06BEE" w:rsidP="00F06B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работ</w:t>
            </w:r>
          </w:p>
        </w:tc>
        <w:tc>
          <w:tcPr>
            <w:tcW w:w="4926" w:type="dxa"/>
          </w:tcPr>
          <w:p w:rsidR="00F06BEE" w:rsidRDefault="00F06BEE" w:rsidP="00F06BE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Требования/Примечания</w:t>
            </w:r>
          </w:p>
        </w:tc>
      </w:tr>
      <w:tr w:rsidR="00F06BEE" w:rsidTr="00484EBE">
        <w:trPr>
          <w:trHeight w:val="2642"/>
        </w:trPr>
        <w:tc>
          <w:tcPr>
            <w:tcW w:w="959" w:type="dxa"/>
            <w:vAlign w:val="center"/>
          </w:tcPr>
          <w:p w:rsidR="00F06BEE" w:rsidRDefault="00F06BEE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Align w:val="center"/>
          </w:tcPr>
          <w:p w:rsidR="00F06BEE" w:rsidRPr="00484EBE" w:rsidRDefault="00F06BEE" w:rsidP="00484EB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EBE">
              <w:rPr>
                <w:rFonts w:ascii="Times New Roman" w:hAnsi="Times New Roman" w:cs="Times New Roman"/>
                <w:sz w:val="24"/>
                <w:szCs w:val="24"/>
              </w:rPr>
              <w:t>Проведение энергетической экспертизы</w:t>
            </w:r>
            <w:r w:rsidR="00484EBE" w:rsidRPr="00484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4EBE" w:rsidRPr="00484EBE">
              <w:rPr>
                <w:rStyle w:val="s0"/>
                <w:sz w:val="24"/>
                <w:szCs w:val="24"/>
              </w:rPr>
              <w:t>о техническом состоянии основного и вспомогательного оборудования, электрических сетей, а также готовности организации к обеспечению отпуска электрической энергии потребителям</w:t>
            </w:r>
            <w:r w:rsidRPr="00484EBE">
              <w:rPr>
                <w:rFonts w:ascii="Times New Roman" w:hAnsi="Times New Roman" w:cs="Times New Roman"/>
                <w:sz w:val="24"/>
                <w:szCs w:val="24"/>
              </w:rPr>
              <w:t xml:space="preserve"> АО «Северо-Казахстанская Распределительная Электросетевая Компания»</w:t>
            </w:r>
          </w:p>
        </w:tc>
        <w:tc>
          <w:tcPr>
            <w:tcW w:w="4926" w:type="dxa"/>
            <w:vAlign w:val="center"/>
          </w:tcPr>
          <w:p w:rsidR="00F06BEE" w:rsidRDefault="00F06BEE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энергетической экспертизы является обязательным документом должно быть приложено к пакету документов, направляемых на согласование в уполномоченный орган.</w:t>
            </w:r>
          </w:p>
        </w:tc>
      </w:tr>
      <w:tr w:rsidR="00F06BEE" w:rsidTr="00484EBE">
        <w:trPr>
          <w:trHeight w:val="694"/>
        </w:trPr>
        <w:tc>
          <w:tcPr>
            <w:tcW w:w="959" w:type="dxa"/>
            <w:vAlign w:val="center"/>
          </w:tcPr>
          <w:p w:rsidR="00F06BEE" w:rsidRDefault="00F06BEE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Align w:val="center"/>
          </w:tcPr>
          <w:p w:rsidR="00F06BEE" w:rsidRDefault="002845B3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обследования и сбор исходных материалов</w:t>
            </w:r>
          </w:p>
        </w:tc>
        <w:tc>
          <w:tcPr>
            <w:tcW w:w="4926" w:type="dxa"/>
            <w:vAlign w:val="center"/>
          </w:tcPr>
          <w:p w:rsidR="00F06BEE" w:rsidRDefault="002845B3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Материалы исполнитель собирает самостоятельно при содействии заказчика</w:t>
            </w:r>
          </w:p>
        </w:tc>
      </w:tr>
      <w:tr w:rsidR="00F06BEE" w:rsidTr="00484EBE">
        <w:trPr>
          <w:trHeight w:val="988"/>
        </w:trPr>
        <w:tc>
          <w:tcPr>
            <w:tcW w:w="959" w:type="dxa"/>
            <w:vAlign w:val="center"/>
          </w:tcPr>
          <w:p w:rsidR="00F06BEE" w:rsidRDefault="00F06BEE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11" w:type="dxa"/>
            <w:vAlign w:val="center"/>
          </w:tcPr>
          <w:p w:rsidR="00F06BEE" w:rsidRDefault="002845B3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Техническое сопровождение согласования Заключения компетентным органом</w:t>
            </w:r>
          </w:p>
        </w:tc>
        <w:tc>
          <w:tcPr>
            <w:tcW w:w="4926" w:type="dxa"/>
            <w:vAlign w:val="center"/>
          </w:tcPr>
          <w:p w:rsidR="00F06BEE" w:rsidRDefault="002845B3" w:rsidP="00DC0DA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Выполняется по результатам проведенной экспертизы.</w:t>
            </w:r>
          </w:p>
        </w:tc>
      </w:tr>
    </w:tbl>
    <w:p w:rsidR="00F06BEE" w:rsidRDefault="00F06BEE" w:rsidP="00F06BEE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06BEE" w:rsidRDefault="00F06BEE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r w:rsidR="002845B3">
        <w:rPr>
          <w:rFonts w:ascii="Times New Roman" w:hAnsi="Times New Roman" w:cs="Times New Roman"/>
          <w:sz w:val="24"/>
          <w:szCs w:val="24"/>
        </w:rPr>
        <w:t>Окончательные объемы выполняемых работ и их результаты Подрядчик согласовывает с Заказчиком.</w:t>
      </w:r>
    </w:p>
    <w:p w:rsidR="002845B3" w:rsidRDefault="002845B3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обеспечивает доступ на все объекты и содействие в сборе запрашиваемых исполнителем материалов для проведения энергетической экспертизы. Все оборудование и материалы, в том числе сопутствующие, которые необходимы для успешной реализации проекта, предоставляет Подрядчик.</w:t>
      </w:r>
    </w:p>
    <w:p w:rsidR="002845B3" w:rsidRDefault="002845B3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Гарантии.</w:t>
      </w:r>
    </w:p>
    <w:p w:rsidR="002845B3" w:rsidRDefault="002845B3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Подрядчик обеспечивает устранение всех замечаний по работе, отраженным перечне работ, для оформления Акта готовности и паспорта готовности АО «Северо-Казахстанская Распределительная Электросетевая Компания» в уполномоченном органе. Заказчик может предъявлять</w:t>
      </w:r>
      <w:r w:rsidR="005D1DB0">
        <w:rPr>
          <w:rFonts w:ascii="Times New Roman" w:hAnsi="Times New Roman" w:cs="Times New Roman"/>
          <w:sz w:val="24"/>
          <w:szCs w:val="24"/>
        </w:rPr>
        <w:t xml:space="preserve"> повышенные требования к качеству и безопасности выполняемых работ по сравнению с установленными законодательством.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1DB0" w:rsidRPr="005D1DB0" w:rsidRDefault="005D1DB0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B0">
        <w:rPr>
          <w:rFonts w:ascii="Times New Roman" w:hAnsi="Times New Roman" w:cs="Times New Roman"/>
          <w:b/>
          <w:sz w:val="24"/>
          <w:szCs w:val="24"/>
        </w:rPr>
        <w:t>5.Требования к Заказчику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Согласование вопросов, возникающих по ходу выполнения работ.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Проведение оперативного контроля качества выполненных работ, контроль соответствия ремонтируемого объекта требованиями НТД.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D1DB0" w:rsidRPr="005D1DB0" w:rsidRDefault="005D1DB0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B0">
        <w:rPr>
          <w:rFonts w:ascii="Times New Roman" w:hAnsi="Times New Roman" w:cs="Times New Roman"/>
          <w:b/>
          <w:sz w:val="24"/>
          <w:szCs w:val="24"/>
        </w:rPr>
        <w:t>6.Срок выполнения работ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выполнения работ с сост</w:t>
      </w:r>
      <w:r w:rsidR="00CA3B01">
        <w:rPr>
          <w:rFonts w:ascii="Times New Roman" w:hAnsi="Times New Roman" w:cs="Times New Roman"/>
          <w:sz w:val="24"/>
          <w:szCs w:val="24"/>
        </w:rPr>
        <w:t xml:space="preserve">авлением заключения до </w:t>
      </w:r>
      <w:r w:rsidR="00B071D5">
        <w:rPr>
          <w:rFonts w:ascii="Times New Roman" w:hAnsi="Times New Roman" w:cs="Times New Roman"/>
          <w:sz w:val="24"/>
          <w:szCs w:val="24"/>
        </w:rPr>
        <w:t>2</w:t>
      </w:r>
      <w:r w:rsidR="006C53D7">
        <w:rPr>
          <w:rFonts w:ascii="Times New Roman" w:hAnsi="Times New Roman" w:cs="Times New Roman"/>
          <w:sz w:val="24"/>
          <w:szCs w:val="24"/>
        </w:rPr>
        <w:t>5.09.2020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5D1DB0" w:rsidRPr="005D1DB0" w:rsidRDefault="005D1DB0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B0">
        <w:rPr>
          <w:rFonts w:ascii="Times New Roman" w:hAnsi="Times New Roman" w:cs="Times New Roman"/>
          <w:b/>
          <w:sz w:val="24"/>
          <w:szCs w:val="24"/>
        </w:rPr>
        <w:t>7.Требования к Подрядчику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34C">
        <w:rPr>
          <w:rFonts w:ascii="Times New Roman" w:hAnsi="Times New Roman" w:cs="Times New Roman"/>
          <w:b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 xml:space="preserve"> Общие требования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7.1.1. Самостоятельно собирает необходимую для заключения информацию, самостоятельно выбирает методы и средства работ, осуществляет подготовку рабочего места к производству работ, организовывает работы, определяет исполнителей, обеспечивает безопасные условия труда своего персонала на Площадке в соответствии с требованиями Системы внутренней нормативной документации АО «Северо-Казахстанская Распеределительная Электросетевая Компания» по безопасности, охране труда и охране окружающей среды.</w:t>
      </w:r>
    </w:p>
    <w:p w:rsidR="005D1DB0" w:rsidRDefault="005D1DB0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7.1.2. Обеспечивает качество выполненных работ согласно требованиями Заказчика, приказа </w:t>
      </w:r>
      <w:r w:rsidR="005A0CFF">
        <w:rPr>
          <w:rFonts w:ascii="Times New Roman" w:hAnsi="Times New Roman" w:cs="Times New Roman"/>
          <w:sz w:val="24"/>
          <w:szCs w:val="24"/>
        </w:rPr>
        <w:t xml:space="preserve">МЭ РК от </w:t>
      </w:r>
      <w:r w:rsidR="005A0CFF" w:rsidRPr="005A0CFF">
        <w:rPr>
          <w:rFonts w:ascii="Times New Roman" w:hAnsi="Times New Roman" w:cs="Times New Roman"/>
          <w:sz w:val="24"/>
          <w:szCs w:val="24"/>
        </w:rPr>
        <w:t>2</w:t>
      </w:r>
      <w:r w:rsidR="005A0CFF">
        <w:rPr>
          <w:rFonts w:ascii="Times New Roman" w:hAnsi="Times New Roman" w:cs="Times New Roman"/>
          <w:sz w:val="24"/>
          <w:szCs w:val="24"/>
        </w:rPr>
        <w:t xml:space="preserve"> февраля 2015 года №55 «Об утверждении Правил получения энергопроизводящими, энергопередающими организациями паспорта готовности к работе в осенне-зимний период» (с изменениями </w:t>
      </w:r>
      <w:r w:rsidR="006C53D7">
        <w:rPr>
          <w:rFonts w:ascii="Times New Roman" w:hAnsi="Times New Roman" w:cs="Times New Roman"/>
          <w:sz w:val="24"/>
          <w:szCs w:val="24"/>
        </w:rPr>
        <w:t>и дополнениями по состоянию на 15</w:t>
      </w:r>
      <w:r w:rsidR="005A0CFF">
        <w:rPr>
          <w:rFonts w:ascii="Times New Roman" w:hAnsi="Times New Roman" w:cs="Times New Roman"/>
          <w:sz w:val="24"/>
          <w:szCs w:val="24"/>
        </w:rPr>
        <w:t>.</w:t>
      </w:r>
      <w:r w:rsidR="006C53D7">
        <w:rPr>
          <w:rFonts w:ascii="Times New Roman" w:hAnsi="Times New Roman" w:cs="Times New Roman"/>
          <w:sz w:val="24"/>
          <w:szCs w:val="24"/>
        </w:rPr>
        <w:t>04</w:t>
      </w:r>
      <w:r w:rsidR="005A0CFF">
        <w:rPr>
          <w:rFonts w:ascii="Times New Roman" w:hAnsi="Times New Roman" w:cs="Times New Roman"/>
          <w:sz w:val="24"/>
          <w:szCs w:val="24"/>
        </w:rPr>
        <w:t>.20</w:t>
      </w:r>
      <w:r w:rsidR="006C53D7">
        <w:rPr>
          <w:rFonts w:ascii="Times New Roman" w:hAnsi="Times New Roman" w:cs="Times New Roman"/>
          <w:sz w:val="24"/>
          <w:szCs w:val="24"/>
        </w:rPr>
        <w:t>20</w:t>
      </w:r>
      <w:r w:rsidR="005A0CFF">
        <w:rPr>
          <w:rFonts w:ascii="Times New Roman" w:hAnsi="Times New Roman" w:cs="Times New Roman"/>
          <w:sz w:val="24"/>
          <w:szCs w:val="24"/>
        </w:rPr>
        <w:t>г.)</w:t>
      </w:r>
      <w:r w:rsidR="005B534C">
        <w:rPr>
          <w:rFonts w:ascii="Times New Roman" w:hAnsi="Times New Roman" w:cs="Times New Roman"/>
          <w:sz w:val="24"/>
          <w:szCs w:val="24"/>
        </w:rPr>
        <w:t>, СН РК другой нормативно-технической документации РК.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7.1.3. В процессе выполнения работ представляет исполнительные документы, подтверждающие качество и объемы выполняемых работ.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7.1.4. Согласовывает с Заказчиком в письменном виде все отклонения от ТЗ, возникшие в ходе выполнения работ.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7.1.5. Предоставляет копии разрешительных документов на проведение энергетической экспертизы 1 категории.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7.1.6. Имеет в своем штате специалистов с высшим образованием: электроэнергетиков, энергоаудитов.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B534C">
        <w:rPr>
          <w:rFonts w:ascii="Times New Roman" w:hAnsi="Times New Roman" w:cs="Times New Roman"/>
          <w:b/>
          <w:sz w:val="24"/>
          <w:szCs w:val="24"/>
        </w:rPr>
        <w:t>7.2.</w:t>
      </w:r>
      <w:r>
        <w:rPr>
          <w:rFonts w:ascii="Times New Roman" w:hAnsi="Times New Roman" w:cs="Times New Roman"/>
          <w:sz w:val="24"/>
          <w:szCs w:val="24"/>
        </w:rPr>
        <w:t xml:space="preserve"> Требования по безопасности, охране труда и окружающей среды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7.2.1. Уровень опасности выполняемых работ: низкий.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B534C" w:rsidRPr="005B534C" w:rsidRDefault="005B534C" w:rsidP="00484EBE">
      <w:pPr>
        <w:spacing w:after="0" w:line="240" w:lineRule="auto"/>
        <w:ind w:left="284"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534C">
        <w:rPr>
          <w:rFonts w:ascii="Times New Roman" w:hAnsi="Times New Roman" w:cs="Times New Roman"/>
          <w:b/>
          <w:sz w:val="24"/>
          <w:szCs w:val="24"/>
        </w:rPr>
        <w:t>8.Требования к приемке работ</w:t>
      </w:r>
    </w:p>
    <w:p w:rsidR="005B534C" w:rsidRDefault="005B534C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8.1. Приемка законченных </w:t>
      </w:r>
      <w:r w:rsidR="00DC0DA8">
        <w:rPr>
          <w:rFonts w:ascii="Times New Roman" w:hAnsi="Times New Roman" w:cs="Times New Roman"/>
          <w:sz w:val="24"/>
          <w:szCs w:val="24"/>
        </w:rPr>
        <w:t>работ осуществляется с целью проверки их качества. Заказчик проводит оперативный контроль качества выполненных работ, проверяет соблюдение дисциплины (если работы проводятся на территории заказчика).</w:t>
      </w:r>
    </w:p>
    <w:p w:rsidR="00DC0DA8" w:rsidRDefault="00DC0DA8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Окончательная приемка и оценка качества проведенных работ осуществляется комиссией.</w:t>
      </w:r>
    </w:p>
    <w:p w:rsidR="00DC0DA8" w:rsidRDefault="00DC0DA8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Итоговая документация должна быть представлена в брошюрованном виде, в 3 экземплярах в твердых копиях, а также в электронном виде:</w:t>
      </w:r>
    </w:p>
    <w:p w:rsidR="00DC0DA8" w:rsidRDefault="00DC0DA8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Текстовая часть (пояснительная записка) в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C0D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Word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C0DA8" w:rsidRDefault="00DC0DA8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Таблицы в </w:t>
      </w:r>
      <w:r>
        <w:rPr>
          <w:rFonts w:ascii="Times New Roman" w:hAnsi="Times New Roman" w:cs="Times New Roman"/>
          <w:sz w:val="24"/>
          <w:szCs w:val="24"/>
          <w:lang w:val="en-US"/>
        </w:rPr>
        <w:t>Microsoft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Excel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C0DA8" w:rsidRPr="00DC0DA8" w:rsidRDefault="00DC0DA8" w:rsidP="00F06BE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Графика: чертежи, планы расположения и т.д. – </w:t>
      </w:r>
      <w:r>
        <w:rPr>
          <w:rFonts w:ascii="Times New Roman" w:hAnsi="Times New Roman" w:cs="Times New Roman"/>
          <w:sz w:val="24"/>
          <w:szCs w:val="24"/>
          <w:lang w:val="en-US"/>
        </w:rPr>
        <w:t>MS</w:t>
      </w:r>
      <w:r w:rsidRPr="00DC0DA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Project</w:t>
      </w:r>
      <w:r w:rsidRPr="00DC0DA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AutoCad</w:t>
      </w:r>
      <w:r>
        <w:rPr>
          <w:rFonts w:ascii="Times New Roman" w:hAnsi="Times New Roman" w:cs="Times New Roman"/>
          <w:sz w:val="24"/>
          <w:szCs w:val="24"/>
        </w:rPr>
        <w:t xml:space="preserve"> и формате </w:t>
      </w:r>
      <w:r>
        <w:rPr>
          <w:rFonts w:ascii="Times New Roman" w:hAnsi="Times New Roman" w:cs="Times New Roman"/>
          <w:sz w:val="24"/>
          <w:szCs w:val="24"/>
          <w:lang w:val="en-US"/>
        </w:rPr>
        <w:t>PDF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534C" w:rsidRDefault="005B534C" w:rsidP="001402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</w:p>
    <w:p w:rsidR="00DB6CD8" w:rsidRPr="00C55D8A" w:rsidRDefault="00A032BA" w:rsidP="00140256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r w:rsidRPr="00C55D8A">
        <w:rPr>
          <w:rFonts w:ascii="Times New Roman" w:hAnsi="Times New Roman" w:cs="Times New Roman"/>
          <w:color w:val="FFFFFF" w:themeColor="background1"/>
          <w:sz w:val="24"/>
          <w:szCs w:val="24"/>
        </w:rPr>
        <w:t>линий электропередач определить продолжительностью их эксплуатации и конструктивными особенностями.</w:t>
      </w:r>
    </w:p>
    <w:sectPr w:rsidR="00DB6CD8" w:rsidRPr="00C55D8A" w:rsidSect="00FF085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053D6"/>
    <w:multiLevelType w:val="hybridMultilevel"/>
    <w:tmpl w:val="1584A5D0"/>
    <w:lvl w:ilvl="0" w:tplc="D76848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9091F25"/>
    <w:multiLevelType w:val="hybridMultilevel"/>
    <w:tmpl w:val="EDB00F08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2">
    <w:nsid w:val="1BEA127E"/>
    <w:multiLevelType w:val="hybridMultilevel"/>
    <w:tmpl w:val="BACCB93C"/>
    <w:lvl w:ilvl="0" w:tplc="1A1CEDD6">
      <w:start w:val="1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20F809A2"/>
    <w:multiLevelType w:val="multilevel"/>
    <w:tmpl w:val="21D2FF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2160"/>
      </w:pPr>
      <w:rPr>
        <w:rFonts w:hint="default"/>
      </w:rPr>
    </w:lvl>
  </w:abstractNum>
  <w:abstractNum w:abstractNumId="4">
    <w:nsid w:val="53547264"/>
    <w:multiLevelType w:val="hybridMultilevel"/>
    <w:tmpl w:val="2AB8309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36D"/>
    <w:rsid w:val="00140256"/>
    <w:rsid w:val="002845B3"/>
    <w:rsid w:val="00381B7D"/>
    <w:rsid w:val="003970C6"/>
    <w:rsid w:val="003D436D"/>
    <w:rsid w:val="003F595E"/>
    <w:rsid w:val="004417E3"/>
    <w:rsid w:val="00484EBE"/>
    <w:rsid w:val="005A0CFF"/>
    <w:rsid w:val="005A2671"/>
    <w:rsid w:val="005B534C"/>
    <w:rsid w:val="005D1DB0"/>
    <w:rsid w:val="00601207"/>
    <w:rsid w:val="00612FAB"/>
    <w:rsid w:val="006C53D7"/>
    <w:rsid w:val="007A014A"/>
    <w:rsid w:val="008B79FF"/>
    <w:rsid w:val="00A032BA"/>
    <w:rsid w:val="00B071D5"/>
    <w:rsid w:val="00B76F8A"/>
    <w:rsid w:val="00C55D8A"/>
    <w:rsid w:val="00C64425"/>
    <w:rsid w:val="00C92C0D"/>
    <w:rsid w:val="00CA3B01"/>
    <w:rsid w:val="00DB6CD8"/>
    <w:rsid w:val="00DC0DA8"/>
    <w:rsid w:val="00E00F30"/>
    <w:rsid w:val="00E16931"/>
    <w:rsid w:val="00E818F4"/>
    <w:rsid w:val="00F06BEE"/>
    <w:rsid w:val="00F57CCB"/>
    <w:rsid w:val="00FF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CD8"/>
    <w:pPr>
      <w:ind w:left="720"/>
      <w:contextualSpacing/>
    </w:pPr>
  </w:style>
  <w:style w:type="table" w:styleId="a4">
    <w:name w:val="Table Grid"/>
    <w:basedOn w:val="a1"/>
    <w:uiPriority w:val="59"/>
    <w:rsid w:val="00F0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484EB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CD8"/>
    <w:pPr>
      <w:ind w:left="720"/>
      <w:contextualSpacing/>
    </w:pPr>
  </w:style>
  <w:style w:type="table" w:styleId="a4">
    <w:name w:val="Table Grid"/>
    <w:basedOn w:val="a1"/>
    <w:uiPriority w:val="59"/>
    <w:rsid w:val="00F06B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484EB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17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Хижняк Екатерина Александровна</dc:creator>
  <cp:lastModifiedBy>Лупик Сергей Анатольевич</cp:lastModifiedBy>
  <cp:revision>2</cp:revision>
  <cp:lastPrinted>2019-08-08T05:53:00Z</cp:lastPrinted>
  <dcterms:created xsi:type="dcterms:W3CDTF">2020-08-06T10:30:00Z</dcterms:created>
  <dcterms:modified xsi:type="dcterms:W3CDTF">2020-08-06T10:30:00Z</dcterms:modified>
</cp:coreProperties>
</file>