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464" w:type="dxa"/>
        <w:tblLook w:val="01E0" w:firstRow="1" w:lastRow="1" w:firstColumn="1" w:lastColumn="1" w:noHBand="0" w:noVBand="0"/>
      </w:tblPr>
      <w:tblGrid>
        <w:gridCol w:w="3085"/>
        <w:gridCol w:w="3424"/>
        <w:gridCol w:w="2955"/>
      </w:tblGrid>
      <w:tr w:rsidR="008B44DC" w:rsidRPr="009A0928" w:rsidTr="008B44DC">
        <w:trPr>
          <w:trHeight w:val="1586"/>
        </w:trPr>
        <w:tc>
          <w:tcPr>
            <w:tcW w:w="3085" w:type="dxa"/>
          </w:tcPr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9A092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СЕВКАЗЭНЕРГО»</w:t>
            </w:r>
          </w:p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Акционерлік қоғамы</w:t>
            </w:r>
          </w:p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8B44DC" w:rsidRPr="009A0928" w:rsidRDefault="008B44DC" w:rsidP="003A5C41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44DC" w:rsidRPr="009A0928" w:rsidRDefault="008B44DC" w:rsidP="003A5C41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8B44DC" w:rsidRPr="009A0928" w:rsidRDefault="008B44DC" w:rsidP="003A5C41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Акционерное общество</w:t>
            </w:r>
          </w:p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«СЕВКАЗЭНЕРГО</w:t>
            </w: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</w:tbl>
    <w:p w:rsidR="008B44DC" w:rsidRPr="009A0928" w:rsidRDefault="008B44DC" w:rsidP="008B44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DF8EC3" wp14:editId="3574B99D">
            <wp:simplePos x="0" y="0"/>
            <wp:positionH relativeFrom="column">
              <wp:posOffset>2087114</wp:posOffset>
            </wp:positionH>
            <wp:positionV relativeFrom="paragraph">
              <wp:posOffset>-5715</wp:posOffset>
            </wp:positionV>
            <wp:extent cx="1758950" cy="807720"/>
            <wp:effectExtent l="0" t="0" r="0" b="0"/>
            <wp:wrapNone/>
            <wp:docPr id="2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928">
        <w:rPr>
          <w:rFonts w:ascii="Times New Roman" w:hAnsi="Times New Roman"/>
          <w:b/>
          <w:sz w:val="24"/>
          <w:szCs w:val="24"/>
          <w:shd w:val="clear" w:color="auto" w:fill="FFFFFF"/>
        </w:rPr>
        <w:t>ПРЕСС-РЕЛИЗ</w:t>
      </w:r>
    </w:p>
    <w:p w:rsidR="008B44DC" w:rsidRPr="009A0928" w:rsidRDefault="008B44DC" w:rsidP="008B44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B44DC" w:rsidRPr="009A0928" w:rsidRDefault="008B44DC" w:rsidP="008B44DC">
      <w:pPr>
        <w:spacing w:after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г. Петропавловск </w:t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</w:t>
      </w:r>
      <w:r w:rsidR="00D15C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февраля 2017</w:t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г.</w:t>
      </w:r>
    </w:p>
    <w:p w:rsidR="008B44DC" w:rsidRDefault="008B44DC" w:rsidP="00A82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C50" w:rsidRDefault="00D15C50" w:rsidP="00D1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 интересах потребителей</w:t>
      </w:r>
      <w:bookmarkEnd w:id="0"/>
    </w:p>
    <w:p w:rsidR="00D15C50" w:rsidRDefault="00D15C50" w:rsidP="00D15C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АО «Северо-Казахстанская РЭК» состоялась встреча с председателями КСК г. Петропавловска, в ходе которой энергетики осветили наиболее актуальные и проблемные вопросы электроснабжения, возникающие у потребителей электроэнергии многоэтажных жилых домов. Особое внимание участники совещания уделили вопросу разграничения балансовой принадлежности сетей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энергопередающей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компании и кондоминиума собственников жилья. Ведь, к сожалению, подавляющее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большинство горожан сегодня не обладает необходимой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информацией о том, где заканчиваются сети предприятия, отвечающего за транспортировку энергии, и где начинается внутридомовая система электроснабжения, за которую должны нести ответственность сами жильцы.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собрать за круглым столом председателей КСК было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энергетиками в связи с участившимися в последнее время обращениями жильцов благоустроенных многоквартирных жилых домов по вопросам повышения надёжности электроснабжения. Причём, далеко не все обращения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петропавловцев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поступающие в электросетевую компанию, обоснованы, и не всегда они входят в пределы компетенции специалистов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Северо-Казахстанская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РЭК». 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«Встреча организована для того, чтобы рассказать нашим потребителям о мероприятиях, которые должны проводиться в домах с целью повышения качества и надёжности электроснабжения, а также о роли самих жильцов в надлежащем содержании электрохозяйства жилого дома. Большая часть внутридомовых сетей многоэтажек Петропавловска сегодня, к сожалению, находится в плачевном состоянии. Эти сети никем не реконструируются и не обновляются. Как следствие – возникающие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 самих потребителей, так и у КСК, и даже у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энергопередающей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хотя мы к сетям внутри дома никакого отношения не имеем. За содержанием, обслуживанием и техническим состоянием сетей дома должны следить сами потребители», - отметил во вступительной речи заместитель генерального директора по распределению АО «Северо-Казахстанская РЭК» Евгений Политкин.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балансовой принадлежности сетей был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остаётся актуальным по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 Энергетики в данном случае опираются на действующее в стране законодательство. Так, в соответствии с пунктом 36 Правил пользования электрической энергией, утверждённых Приказом Министерства энергетики Республики Казахстан от 25 февраля 2015 года за №143, «Граница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ответственности сторон между потребителем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энергопередающей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за содержание, обслуживание и техническое состояние электроустановок напряжением до 1000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устанавливается, при кабельном вводе, на болтовых соединениях наконечников питающего кабеля на вводе в здание». Согласно тем же правилам, «При несоответствии границ эксплуатационной ответственности сторон, указанным в данном пункте местам, границы определяются непосредственно в договоре», то есть фиксируются в акте разграничения балансовой принадлежности электрических сетей и эксплуатационной ответственности сторон. В этом случае граница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ответственности может быть определена на кабельных наконечниках в РУ-0,4 ТП-10/0,4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мероприятиях, направленных на повышение качества и надёжности электроснабжения, энергетики в доступной и понятной форме объяснили председателям КСК, на что в первую очередь необходимо обратить внимание при проведении ревизии внутридомового электрохозяйства. К слову, с начала 2016 года представителями АО «Северо-Казахстанская РЭК» совместно с председателями КСК организована работа по обследованию домов с целью выдачи рекомендаций и предписаний о проведении ремонта во вводных распределительных устройствах ВРУ-0,4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результате обследования более 70 домов нами выявлены следующие основные нарушения: отсутствие контура заземления в ВРУ-0,4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неудовлетворительное состояние контактных соединений, отсутствие плавких вставок (предохранителей) в распределительном щите, неудовлетворительное состояние изоляторов (сколы, трещины) и вводных рубильников (подгоревшие пинцеты, расшатанные ножки). Такие нарушения могут привести к плачевным последствиям», - проинформировал заместитель начальника управления городских электрических сетей АО «Северо-Казахстанская РЭК» Расул Искаков.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Расул Искаков пояснил, что при отсутствии контура заземления </w:t>
      </w:r>
      <w:r w:rsidRPr="00890356">
        <w:rPr>
          <w:rFonts w:ascii="Times New Roman" w:hAnsi="Times New Roman" w:cs="Times New Roman"/>
          <w:sz w:val="24"/>
          <w:szCs w:val="24"/>
        </w:rPr>
        <w:t xml:space="preserve">в ВРУ-0,4 </w:t>
      </w:r>
      <w:proofErr w:type="spellStart"/>
      <w:r w:rsidRPr="00890356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случае нарушения изоляции фазного провода и касания его металлического корпуса щитовая будет находиться под напряжением, что может повлечь за собой поражение электрическим током. При ослаблении контактного соединения фазного провода происходит нагрев проводника в месте его соединения с последующим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отгаранием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результате чего без напряжения остаются потребители, подключенные от данной магистрали. Если же ослаблено контактное соединение нулевого провода, то происходит резкое повышение напряжения в сети, что неизбежно приводит к выходу из строя бытовых электроприборов. 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обратить внимание и на наличие правильно подобранных по току автоматических коммутационных аппаратов, предохранителей, что обеспечит своевременное отключение напряжения на присоединении при увеличении нагрузки и при коротком замыкании. К короткому замыканию может привести и нарушение целостности изоляторов, их разрушение в условиях повышенной влажности (ВРУ-0,4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правило, установлены в подвалах). К возникновению же внештатных ситуаций (в частности, к выходу из строя кабельной линии) может привести неисправное состояние вводных рубильников. 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решения проблемы специалисты электросетевой компании посоветовали председателям КСК обзавестись штатными квалифицированными электриками с не менее чем третьей группой по электробезопасности или заключить договор на обслуживание электрооборудования с организацией, имеющей лицензию на выполнение электромонтажных работ.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«Внутридомовые сети являются неотъемлемой частью системы электроснабжения, и от их технического состояния напрямую зависит надёжность электроснабжения потребителей, - отметил Расул Искаков. – Поэтому мы настоятельно рекомендуем периодически производить ревизию электрооборудования, состоящего на балансе КСК, и при необходимости осуществлять своевременный ремонт при участии квалифицированного персонала. В свою очередь, организация данных работ зависит не только от правления КСК, но и от персональной ответственности и исполнительности каждого жильца дома». 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своей стороны председатели КСК предложили энергетикам ежегодно в апреле-мае совместно производить обследование внутридомовых сетей, как это принято в ТОО «Петропавловские Тепловые Сети», и выдавать предписания о необходимости провести те или иные ремонтные работы в рамках подготовки к осенне-зимнему периоду. Также участники встречи обратились с просьбой подготовить для вверенных в их управление домов акты разграничения балансовой принадлежности электрических сетей и эксплуатационной ответственности сторон, чтобы в случае необходимости знать, какие сети и оборудование состоят на балансе потребителей.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«Оформить акт – это не проблема. Можете обратиться к нам в индивидуальном порядке или коллективно.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касается сроков выполнения предписаний, то контролировать их должны вы, председатели КСК, равно как и самостоятельно следить за электроустановками, знать, когда нужно проводить ремонты, поверку измерительных приборов и т. д. У предприятия тепловых сетей несколько другой подход, поскольку ими по итогам проведённых мероприятий внутри дома в преддверии отопительного сезона выдаётся паспорт готовности.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Электросетевая компания паспортов готовности не выдаёт», - отметил Евгений Политкин. 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городских электрических сетей АО «Северо-Казахстанская РЭК» Александр Елисеев, отвечая на вопрос советника г. Петропавловска Анатолия Мишина, рассказал о работе, которая ведётся на предприятии по замене кабельных линий и о том, как реализовано взаимодействие между электросетевой компанией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балансе которого также немало городских сетей: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сегодняшний день на балансе городского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78 километров сетей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осуществляем аварийно-эксплуатационное обслуживание сетей городского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отдельному договору, но данные сети не реконструируются и не меняются нами, поскольку эти очень дорогостоящие мероприятия не заложены в наш бюджет. Не вкладываются деньги в развитие сетей и со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КСК тем более не потянут такую финансовую нагрузку. На балансе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Северо-Казахстанская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РЭК» состоит 185 километров кабельных линий. За последние 7 лет компания заменила более 30 километров кабеля, то есть в год мы меняем от 5 до 8 километров линий, питающих жилые дома города. Нормативный срок службы кабельной линии составляет 20-25 лет».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Ещё одна распространённая проблема в областном центре, как отмечают энергетики, это повсеместное переоборудование квартир первого этажа под банки, магазины, закусочные и другие субъекты сферы частных услуг. Их наличие в доме также влияет на надёжность электроснабжения жильцов, так как в большинстве случаев КСК, выдавая технические условия частным предпринимателям, не учитывает большие объёмы потребляемой электроэнергии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>. В результате увеличивается нагрузка на сети всего дома, а значит, в разы повышается степень аварийности сетей.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«Пятиэтажный дом потребляет 70 кВт. Рядовой потребитель – 5-7 кВт, в то время как магазин, расположенный в доме, потребляет 15-20 кВт электроэнергии, а то и больше. Поэтому председателям КСК необходимо внимательней относиться к выдаче технических условий частникам, заключать договор с ними на участие в обслуживании домовых сетей, следить за выполнениями условий такого договора. Ведь коммерсанты в данном случае – такие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вы, и должны разделять ответственность за состояние электрических сетей внутри дома наравне с остальными жильцами», - выразил своё мнение Александр Елисеев.</w:t>
      </w:r>
    </w:p>
    <w:p w:rsidR="00D15C50" w:rsidRDefault="00D15C50" w:rsidP="00D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завершение мероприятия председатели КСК поблагодарили сотрудников АО «Северо-Казахстанская РЭК» за предоставленную информацию, а также проявили готовность к дальнейшему сотрудничеству в решении актуальных проблем электроснабжения. Энергетики, в свою очередь, отметили, что двери компании всегда открыты для потребителей и что сотрудники компании в рамках круга своих обязанностей окажут всяческое содействие в обеспечении населения качественным и бесперебойным электроснабжением.</w:t>
      </w:r>
    </w:p>
    <w:p w:rsidR="005D5624" w:rsidRDefault="005D5624" w:rsidP="005D5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24" w:rsidRPr="009A0928" w:rsidRDefault="005D5624" w:rsidP="005D5624">
      <w:pPr>
        <w:spacing w:after="0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r w:rsidRPr="009A0928">
        <w:rPr>
          <w:rFonts w:ascii="Times New Roman" w:hAnsi="Times New Roman"/>
          <w:b/>
          <w:bCs/>
          <w:i/>
          <w:sz w:val="18"/>
          <w:szCs w:val="18"/>
          <w:lang w:eastAsia="ru-RU"/>
        </w:rPr>
        <w:t>Справка:</w:t>
      </w:r>
    </w:p>
    <w:p w:rsidR="005D5624" w:rsidRPr="009A0928" w:rsidRDefault="005D5624" w:rsidP="005D5624">
      <w:pPr>
        <w:spacing w:after="0"/>
        <w:jc w:val="both"/>
        <w:rPr>
          <w:rFonts w:ascii="Times New Roman" w:hAnsi="Times New Roman"/>
          <w:bCs/>
          <w:i/>
          <w:iCs/>
          <w:sz w:val="18"/>
          <w:szCs w:val="18"/>
          <w:lang w:eastAsia="ru-RU"/>
        </w:rPr>
      </w:pPr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АО "СЕВКАЗЭНЕРГО" - вертикально интегрированная компания, включающая все звенья энергоснабжения Северо-Казахстанской области - генерацию, транспортировку и сбыт. В компанию входит генерирующее предприятие - Петропавловская ТЭЦ-2, </w:t>
      </w:r>
      <w:proofErr w:type="spellStart"/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>энергопередающие</w:t>
      </w:r>
      <w:proofErr w:type="spellEnd"/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 предприятия - АО "Северо-Казахстанская Распределительная Электросетевая Компания" и ТОО "Петропавловские Тепловые Сети", а также ТОО "Севказэнергосбыт". Суммарная установленная электрическая мощность ТЭЦ-2 составляет 541 МВт, по тепловой энергии - 713 Гкал/час. </w:t>
      </w:r>
      <w:hyperlink r:id="rId6" w:history="1"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www</w:t>
        </w:r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sevkazenergo</w:t>
        </w:r>
        <w:proofErr w:type="spellEnd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kz</w:t>
        </w:r>
        <w:proofErr w:type="spellEnd"/>
      </w:hyperlink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 </w:t>
      </w:r>
    </w:p>
    <w:p w:rsidR="005D5624" w:rsidRPr="009A0928" w:rsidRDefault="005D5624" w:rsidP="005D5624">
      <w:pPr>
        <w:spacing w:after="0"/>
        <w:jc w:val="both"/>
        <w:rPr>
          <w:rFonts w:ascii="Times New Roman" w:hAnsi="Times New Roman"/>
          <w:bCs/>
          <w:i/>
          <w:iCs/>
          <w:sz w:val="18"/>
          <w:szCs w:val="18"/>
          <w:lang w:eastAsia="ru-RU"/>
        </w:rPr>
      </w:pPr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АО "СЕВКАЗЭНЕРГО является  дочерней компанией вертикально интегрированного энергетического  холдинга  АО "Центрально-Азиатская Электроэнергетическая Корпорация». </w:t>
      </w:r>
      <w:hyperlink r:id="rId7" w:history="1"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www</w:t>
        </w:r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caepco</w:t>
        </w:r>
        <w:proofErr w:type="spellEnd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k</w:t>
        </w:r>
      </w:hyperlink>
      <w:r w:rsidRPr="009A0928">
        <w:rPr>
          <w:rStyle w:val="a3"/>
          <w:rFonts w:ascii="Times New Roman" w:hAnsi="Times New Roman"/>
          <w:bCs/>
          <w:i/>
          <w:iCs/>
          <w:sz w:val="18"/>
          <w:szCs w:val="18"/>
          <w:lang w:val="en-US" w:eastAsia="ru-RU"/>
        </w:rPr>
        <w:t>z</w:t>
      </w:r>
      <w:proofErr w:type="spellEnd"/>
    </w:p>
    <w:p w:rsidR="005D5624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D5624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D5624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D5624" w:rsidRPr="009A0928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A0928">
        <w:rPr>
          <w:rFonts w:ascii="Times New Roman" w:hAnsi="Times New Roman"/>
          <w:bCs/>
          <w:sz w:val="24"/>
          <w:szCs w:val="24"/>
          <w:lang w:eastAsia="ru-RU"/>
        </w:rPr>
        <w:t>Отдел по связям с общественностью</w:t>
      </w:r>
    </w:p>
    <w:p w:rsidR="005D5624" w:rsidRPr="009A0928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A0928">
        <w:rPr>
          <w:rFonts w:ascii="Times New Roman" w:hAnsi="Times New Roman"/>
          <w:bCs/>
          <w:sz w:val="24"/>
          <w:szCs w:val="24"/>
          <w:lang w:eastAsia="ru-RU"/>
        </w:rPr>
        <w:t xml:space="preserve"> АО «СЕВКАЗЭНЕРГО»</w:t>
      </w:r>
    </w:p>
    <w:p w:rsidR="005D5624" w:rsidRPr="009A0928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9A0928">
        <w:rPr>
          <w:rFonts w:ascii="Times New Roman" w:hAnsi="Times New Roman"/>
          <w:bCs/>
          <w:sz w:val="24"/>
          <w:szCs w:val="24"/>
          <w:lang w:eastAsia="ru-RU"/>
        </w:rPr>
        <w:t>Тел</w:t>
      </w:r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 xml:space="preserve"> +7(7152) 41-29-39</w:t>
      </w:r>
    </w:p>
    <w:p w:rsidR="005D5624" w:rsidRPr="004F1742" w:rsidRDefault="005D5624" w:rsidP="005D562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>e-mail</w:t>
      </w:r>
      <w:proofErr w:type="gramEnd"/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 xml:space="preserve">: </w:t>
      </w:r>
      <w:hyperlink r:id="rId8" w:history="1">
        <w:r w:rsidRPr="009A0928">
          <w:rPr>
            <w:rStyle w:val="a3"/>
            <w:rFonts w:ascii="Times New Roman" w:hAnsi="Times New Roman"/>
            <w:bCs/>
            <w:sz w:val="24"/>
            <w:szCs w:val="24"/>
            <w:lang w:val="en-US" w:eastAsia="ru-RU"/>
          </w:rPr>
          <w:t>vopros_oso@sevkazenergo.kz</w:t>
        </w:r>
      </w:hyperlink>
    </w:p>
    <w:p w:rsidR="00281D3B" w:rsidRPr="005D5624" w:rsidRDefault="00281D3B" w:rsidP="005D562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81D3B" w:rsidRPr="005D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39"/>
    <w:rsid w:val="001B7A28"/>
    <w:rsid w:val="00226A39"/>
    <w:rsid w:val="00281D3B"/>
    <w:rsid w:val="002C6CB2"/>
    <w:rsid w:val="00313130"/>
    <w:rsid w:val="003B2A86"/>
    <w:rsid w:val="003B57BE"/>
    <w:rsid w:val="00546677"/>
    <w:rsid w:val="005D5624"/>
    <w:rsid w:val="0062513E"/>
    <w:rsid w:val="007B4EEF"/>
    <w:rsid w:val="00802D7E"/>
    <w:rsid w:val="00862844"/>
    <w:rsid w:val="008854D6"/>
    <w:rsid w:val="008A72B4"/>
    <w:rsid w:val="008B44DC"/>
    <w:rsid w:val="00924115"/>
    <w:rsid w:val="00936EF7"/>
    <w:rsid w:val="00A20422"/>
    <w:rsid w:val="00A651E2"/>
    <w:rsid w:val="00A82664"/>
    <w:rsid w:val="00B61239"/>
    <w:rsid w:val="00D15C50"/>
    <w:rsid w:val="00D640E3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D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D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_oso@sevkazenergo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epco.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vkazenergo.k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ske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Татарченко Игорь Васильевич</dc:creator>
  <cp:lastModifiedBy>Агеев Андрей Михайлович</cp:lastModifiedBy>
  <cp:revision>2</cp:revision>
  <cp:lastPrinted>2017-02-08T03:16:00Z</cp:lastPrinted>
  <dcterms:created xsi:type="dcterms:W3CDTF">2017-02-20T04:15:00Z</dcterms:created>
  <dcterms:modified xsi:type="dcterms:W3CDTF">2017-02-20T04:15:00Z</dcterms:modified>
</cp:coreProperties>
</file>