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6C" w:rsidRPr="00752629" w:rsidRDefault="0051556C" w:rsidP="00D756F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3E01" w:rsidRPr="00752629" w:rsidRDefault="00683E01" w:rsidP="00D756F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629">
        <w:rPr>
          <w:rFonts w:ascii="Times New Roman" w:hAnsi="Times New Roman" w:cs="Times New Roman"/>
          <w:b/>
          <w:sz w:val="24"/>
          <w:szCs w:val="24"/>
          <w:lang w:val="kk-KZ"/>
        </w:rPr>
        <w:t>ПРЕСС-РЕЛИЗ</w:t>
      </w:r>
    </w:p>
    <w:p w:rsidR="00D756F3" w:rsidRPr="00752629" w:rsidRDefault="00D756F3" w:rsidP="00D756F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E01" w:rsidRPr="00752629" w:rsidRDefault="005655FA" w:rsidP="00D756F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2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АО </w:t>
      </w:r>
      <w:r w:rsidR="002739CC" w:rsidRPr="0075262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739CC" w:rsidRPr="00752629" w:rsidDel="002739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52629">
        <w:rPr>
          <w:rFonts w:ascii="Times New Roman" w:hAnsi="Times New Roman" w:cs="Times New Roman"/>
          <w:b/>
          <w:sz w:val="24"/>
          <w:szCs w:val="24"/>
          <w:lang w:val="kk-KZ"/>
        </w:rPr>
        <w:t>Це</w:t>
      </w:r>
      <w:r w:rsidR="00F1394A" w:rsidRPr="00752629">
        <w:rPr>
          <w:rFonts w:ascii="Times New Roman" w:hAnsi="Times New Roman" w:cs="Times New Roman"/>
          <w:b/>
          <w:sz w:val="24"/>
          <w:szCs w:val="24"/>
          <w:lang w:val="kk-KZ"/>
        </w:rPr>
        <w:t>нтрально-Азиатская Электроэнерг</w:t>
      </w:r>
      <w:r w:rsidRPr="00752629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F1394A" w:rsidRPr="00752629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752629">
        <w:rPr>
          <w:rFonts w:ascii="Times New Roman" w:hAnsi="Times New Roman" w:cs="Times New Roman"/>
          <w:b/>
          <w:sz w:val="24"/>
          <w:szCs w:val="24"/>
          <w:lang w:val="kk-KZ"/>
        </w:rPr>
        <w:t>ическая Корпорация</w:t>
      </w:r>
      <w:r w:rsidR="002739CC" w:rsidRPr="0075262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52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2466E" w:rsidRPr="007526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планирует расширение бизнеса </w:t>
      </w:r>
    </w:p>
    <w:p w:rsidR="008A5361" w:rsidRDefault="008A5361" w:rsidP="00D756F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72C7" w:rsidRDefault="008372C7" w:rsidP="00D756F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г.Алматы                                                                                                     </w:t>
      </w:r>
      <w:r w:rsidR="006029DF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17</w:t>
      </w:r>
      <w:r w:rsidR="006029DF">
        <w:rPr>
          <w:rFonts w:ascii="Times New Roman" w:hAnsi="Times New Roman" w:cs="Times New Roman"/>
          <w:sz w:val="24"/>
          <w:szCs w:val="24"/>
          <w:lang w:val="kk-KZ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2014 года</w:t>
      </w:r>
    </w:p>
    <w:p w:rsidR="008372C7" w:rsidRPr="00752629" w:rsidRDefault="008372C7" w:rsidP="00D756F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53402" w:rsidRPr="00752629" w:rsidRDefault="0088784F" w:rsidP="00D756F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52629">
        <w:rPr>
          <w:rFonts w:ascii="Times New Roman" w:hAnsi="Times New Roman" w:cs="Times New Roman"/>
          <w:sz w:val="24"/>
          <w:szCs w:val="24"/>
          <w:lang w:val="kk-KZ"/>
        </w:rPr>
        <w:t>За последн</w:t>
      </w:r>
      <w:r w:rsidR="001F52F4" w:rsidRPr="00752629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="001F52F4" w:rsidRPr="00752629">
        <w:rPr>
          <w:rFonts w:ascii="Times New Roman" w:hAnsi="Times New Roman" w:cs="Times New Roman"/>
          <w:sz w:val="24"/>
          <w:szCs w:val="24"/>
          <w:lang w:val="kk-KZ"/>
        </w:rPr>
        <w:t>время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в ряде</w:t>
      </w:r>
      <w:r w:rsidR="005655F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СМИ </w:t>
      </w:r>
      <w:r w:rsidR="005655F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прошла 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>информация о том, что АО «ЦАЭК» ведет переговоры с российской компанией</w:t>
      </w:r>
      <w:r w:rsidR="0039593B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о продаже 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>дочерни</w:t>
      </w:r>
      <w:r w:rsidR="0039593B" w:rsidRPr="00752629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предприяти</w:t>
      </w:r>
      <w:r w:rsidR="0039593B" w:rsidRPr="00752629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="007E5D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>АО «ПАВЛОДАРЭНЕРГО»</w:t>
      </w:r>
      <w:r w:rsidR="00F27CCE" w:rsidRPr="00752629">
        <w:rPr>
          <w:rFonts w:ascii="Times New Roman" w:hAnsi="Times New Roman" w:cs="Times New Roman"/>
          <w:sz w:val="24"/>
          <w:szCs w:val="24"/>
          <w:lang w:val="kk-KZ"/>
        </w:rPr>
        <w:t>, АО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7CC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«СЕВКАЗЭНЕРГО» 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>и ТОО «А</w:t>
      </w:r>
      <w:r w:rsidR="00740D9C" w:rsidRPr="00752629">
        <w:rPr>
          <w:rFonts w:ascii="Times New Roman" w:hAnsi="Times New Roman" w:cs="Times New Roman"/>
          <w:sz w:val="24"/>
          <w:szCs w:val="24"/>
          <w:lang w:val="kk-KZ"/>
        </w:rPr>
        <w:t>станаэнергосбыт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</w:p>
    <w:p w:rsidR="00707493" w:rsidRPr="00752629" w:rsidRDefault="00707493" w:rsidP="00D756F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B214F" w:rsidRPr="00752629" w:rsidRDefault="0088784F" w:rsidP="00D756F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2629">
        <w:rPr>
          <w:rFonts w:ascii="Times New Roman" w:hAnsi="Times New Roman" w:cs="Times New Roman"/>
          <w:sz w:val="24"/>
          <w:szCs w:val="24"/>
          <w:lang w:val="kk-KZ"/>
        </w:rPr>
        <w:t>В связи с этим</w:t>
      </w:r>
      <w:r w:rsidR="009B214F" w:rsidRPr="00752629">
        <w:rPr>
          <w:rFonts w:ascii="Times New Roman" w:hAnsi="Times New Roman" w:cs="Times New Roman"/>
          <w:sz w:val="24"/>
          <w:szCs w:val="24"/>
        </w:rPr>
        <w:t xml:space="preserve"> АО </w:t>
      </w:r>
      <w:r w:rsidR="009B214F" w:rsidRPr="00752629">
        <w:rPr>
          <w:rFonts w:ascii="Times New Roman" w:hAnsi="Times New Roman" w:cs="Times New Roman"/>
          <w:sz w:val="24"/>
          <w:szCs w:val="24"/>
          <w:lang w:val="kk-KZ"/>
        </w:rPr>
        <w:t>«Центрально-Азиатская Электроэнергетическая Корпорация» официально заявляет о том, что никаких переговоров о продаже своих дочерних предприятий ни с российской</w:t>
      </w:r>
      <w:r w:rsidR="00C62FA0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компанией</w:t>
      </w:r>
      <w:r w:rsidR="009B214F" w:rsidRPr="00752629">
        <w:rPr>
          <w:rFonts w:ascii="Times New Roman" w:hAnsi="Times New Roman" w:cs="Times New Roman"/>
          <w:sz w:val="24"/>
          <w:szCs w:val="24"/>
          <w:lang w:val="kk-KZ"/>
        </w:rPr>
        <w:t>, ни с кем-либо иным</w:t>
      </w:r>
      <w:r w:rsidR="00C62FA0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не ведет. Указанная</w:t>
      </w:r>
      <w:r w:rsidR="009B214F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в </w:t>
      </w:r>
      <w:r w:rsidR="00C62FA0" w:rsidRPr="00752629">
        <w:rPr>
          <w:rFonts w:ascii="Times New Roman" w:hAnsi="Times New Roman" w:cs="Times New Roman"/>
          <w:sz w:val="24"/>
          <w:szCs w:val="24"/>
          <w:lang w:val="kk-KZ"/>
        </w:rPr>
        <w:t>сообщениях</w:t>
      </w:r>
      <w:r w:rsidR="009B214F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СМИ информация является не соответствующей  действительности</w:t>
      </w:r>
      <w:r w:rsidR="00683E01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214F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и противоречит интересам и стратегии АО «ЦАЭК» и его акционеров. </w:t>
      </w:r>
      <w:r w:rsidR="001F52F4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 отметить, что ни одно из 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>СМИ</w:t>
      </w:r>
      <w:r w:rsidR="001F52F4" w:rsidRPr="00752629">
        <w:rPr>
          <w:rFonts w:ascii="Times New Roman" w:hAnsi="Times New Roman" w:cs="Times New Roman"/>
          <w:sz w:val="24"/>
          <w:szCs w:val="24"/>
          <w:lang w:val="kk-KZ"/>
        </w:rPr>
        <w:t>, опубликовавших данную д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езинформацию, в нарушение законодательства о СМИ об ответственности за распространение информации, не соответствующей действительности, не обращалось в АО </w:t>
      </w:r>
      <w:r w:rsidR="00AF2C9D" w:rsidRPr="00752629">
        <w:rPr>
          <w:rFonts w:ascii="Times New Roman" w:hAnsi="Times New Roman" w:cs="Times New Roman"/>
          <w:sz w:val="24"/>
          <w:szCs w:val="24"/>
        </w:rPr>
        <w:t>«</w:t>
      </w:r>
      <w:r w:rsidR="001F52F4" w:rsidRPr="00752629">
        <w:rPr>
          <w:rFonts w:ascii="Times New Roman" w:hAnsi="Times New Roman" w:cs="Times New Roman"/>
          <w:sz w:val="24"/>
          <w:szCs w:val="24"/>
          <w:lang w:val="kk-KZ"/>
        </w:rPr>
        <w:t>ЦАЭК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F52F4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с запросом, </w:t>
      </w:r>
      <w:r w:rsidR="00A43577" w:rsidRPr="00752629">
        <w:rPr>
          <w:rFonts w:ascii="Times New Roman" w:hAnsi="Times New Roman" w:cs="Times New Roman"/>
          <w:sz w:val="24"/>
          <w:szCs w:val="24"/>
          <w:lang w:val="kk-KZ"/>
        </w:rPr>
        <w:t>либо разъяснениями</w:t>
      </w:r>
      <w:r w:rsidR="001F52F4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6400B" w:rsidRPr="00752629">
        <w:rPr>
          <w:rFonts w:ascii="Times New Roman" w:hAnsi="Times New Roman" w:cs="Times New Roman"/>
          <w:sz w:val="24"/>
          <w:szCs w:val="24"/>
          <w:lang w:val="kk-KZ"/>
        </w:rPr>
        <w:t>Компани</w:t>
      </w:r>
      <w:r w:rsidR="001F52F4" w:rsidRPr="00752629"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="0006400B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593B" w:rsidRPr="00752629">
        <w:rPr>
          <w:rFonts w:ascii="Times New Roman" w:hAnsi="Times New Roman" w:cs="Times New Roman"/>
          <w:sz w:val="24"/>
          <w:szCs w:val="24"/>
          <w:lang w:val="kk-KZ"/>
        </w:rPr>
        <w:t>пода</w:t>
      </w:r>
      <w:r w:rsidR="001F52F4" w:rsidRPr="00752629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3E518E" w:rsidRPr="00752629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400B" w:rsidRPr="00752629">
        <w:rPr>
          <w:rFonts w:ascii="Times New Roman" w:hAnsi="Times New Roman" w:cs="Times New Roman"/>
          <w:sz w:val="24"/>
          <w:szCs w:val="24"/>
          <w:lang w:val="kk-KZ"/>
        </w:rPr>
        <w:t>опровер</w:t>
      </w:r>
      <w:r w:rsidR="0039593B" w:rsidRPr="00752629">
        <w:rPr>
          <w:rFonts w:ascii="Times New Roman" w:hAnsi="Times New Roman" w:cs="Times New Roman"/>
          <w:sz w:val="24"/>
          <w:szCs w:val="24"/>
          <w:lang w:val="kk-KZ"/>
        </w:rPr>
        <w:t>жени</w:t>
      </w:r>
      <w:r w:rsidR="003E518E" w:rsidRPr="00752629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2739CC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C0606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на недостоверную информацию в </w:t>
      </w:r>
      <w:r w:rsidR="002739CC" w:rsidRPr="00752629">
        <w:rPr>
          <w:rFonts w:ascii="Times New Roman" w:hAnsi="Times New Roman" w:cs="Times New Roman"/>
          <w:sz w:val="24"/>
          <w:szCs w:val="24"/>
          <w:lang w:val="kk-KZ"/>
        </w:rPr>
        <w:t>издани</w:t>
      </w:r>
      <w:r w:rsidR="005C0606" w:rsidRPr="00752629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2739CC" w:rsidRPr="0075262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739CC" w:rsidRPr="00752629">
        <w:rPr>
          <w:rFonts w:ascii="Times New Roman" w:hAnsi="Times New Roman" w:cs="Times New Roman"/>
          <w:sz w:val="24"/>
          <w:szCs w:val="24"/>
          <w:lang w:val="kk-KZ"/>
        </w:rPr>
        <w:t>а также агентств</w:t>
      </w:r>
      <w:r w:rsidR="005C0606" w:rsidRPr="00752629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2739CC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КазТАГ.</w:t>
      </w:r>
    </w:p>
    <w:p w:rsidR="00707493" w:rsidRPr="00752629" w:rsidRDefault="00707493" w:rsidP="00D756F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B573E" w:rsidRPr="00752629" w:rsidRDefault="00707493" w:rsidP="00D756F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Компания </w:t>
      </w:r>
      <w:r w:rsidR="0039593B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заявляет, что 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не только 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не намерена </w:t>
      </w:r>
      <w:r w:rsidR="000457BC" w:rsidRPr="00752629">
        <w:rPr>
          <w:rFonts w:ascii="Times New Roman" w:hAnsi="Times New Roman" w:cs="Times New Roman"/>
          <w:sz w:val="24"/>
          <w:szCs w:val="24"/>
          <w:lang w:val="kk-KZ"/>
        </w:rPr>
        <w:t>продавать свои активы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>, а на</w:t>
      </w:r>
      <w:r w:rsidR="0039593B" w:rsidRPr="00752629">
        <w:rPr>
          <w:rFonts w:ascii="Times New Roman" w:hAnsi="Times New Roman" w:cs="Times New Roman"/>
          <w:sz w:val="24"/>
          <w:szCs w:val="24"/>
          <w:lang w:val="kk-KZ"/>
        </w:rPr>
        <w:t>против,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планирует </w:t>
      </w:r>
      <w:r w:rsidR="006E12C8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развивать </w:t>
      </w:r>
      <w:r w:rsidR="003E518E" w:rsidRPr="00752629">
        <w:rPr>
          <w:rFonts w:ascii="Times New Roman" w:hAnsi="Times New Roman" w:cs="Times New Roman"/>
          <w:sz w:val="24"/>
          <w:szCs w:val="24"/>
          <w:lang w:val="kk-KZ"/>
        </w:rPr>
        <w:t>принадлежащие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ей</w:t>
      </w:r>
      <w:r w:rsidR="00C854A8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предприятия, </w:t>
      </w:r>
      <w:r w:rsidR="000668A9" w:rsidRPr="00752629">
        <w:rPr>
          <w:rFonts w:ascii="Times New Roman" w:hAnsi="Times New Roman" w:cs="Times New Roman"/>
          <w:sz w:val="24"/>
          <w:szCs w:val="24"/>
          <w:lang w:val="kk-KZ"/>
        </w:rPr>
        <w:t>наращивать</w:t>
      </w:r>
      <w:r w:rsidR="00C854A8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их</w:t>
      </w:r>
      <w:r w:rsidR="000668A9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производственный потенциал, 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проводя 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>полномасштабн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>ую</w:t>
      </w:r>
      <w:r w:rsidR="000668A9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модернизаци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E12C8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и реконструкци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E12C8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54A8" w:rsidRPr="00752629">
        <w:rPr>
          <w:rFonts w:ascii="Times New Roman" w:hAnsi="Times New Roman" w:cs="Times New Roman"/>
          <w:sz w:val="24"/>
          <w:szCs w:val="24"/>
          <w:lang w:val="kk-KZ"/>
        </w:rPr>
        <w:t>активов</w:t>
      </w:r>
      <w:r w:rsidR="006E12C8" w:rsidRPr="00752629">
        <w:rPr>
          <w:rFonts w:ascii="Times New Roman" w:hAnsi="Times New Roman" w:cs="Times New Roman"/>
          <w:sz w:val="24"/>
          <w:szCs w:val="24"/>
          <w:lang w:val="kk-KZ"/>
        </w:rPr>
        <w:t>. Общий объем инвестиционных вложений</w:t>
      </w:r>
      <w:r w:rsidR="00C854A8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Ко</w:t>
      </w:r>
      <w:r w:rsidR="00C47E15" w:rsidRPr="00752629">
        <w:rPr>
          <w:rFonts w:ascii="Times New Roman" w:hAnsi="Times New Roman" w:cs="Times New Roman"/>
          <w:sz w:val="24"/>
          <w:szCs w:val="24"/>
          <w:lang w:val="kk-KZ"/>
        </w:rPr>
        <w:t>мпании</w:t>
      </w:r>
      <w:r w:rsidR="006E12C8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за 2009-2013 годы состав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>ил</w:t>
      </w:r>
      <w:r w:rsidR="009C567D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8</w:t>
      </w:r>
      <w:r w:rsidR="003A355D" w:rsidRPr="00752629">
        <w:rPr>
          <w:rFonts w:ascii="Times New Roman" w:hAnsi="Times New Roman" w:cs="Times New Roman"/>
          <w:sz w:val="24"/>
          <w:szCs w:val="24"/>
          <w:lang w:val="kk-KZ"/>
        </w:rPr>
        <w:t>3,4</w:t>
      </w:r>
      <w:r w:rsidR="009C567D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млрд.тенге.</w:t>
      </w:r>
      <w:r w:rsidR="00A6582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E12C8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Суммарная установленная мощность </w:t>
      </w:r>
      <w:proofErr w:type="spellStart"/>
      <w:r w:rsidR="00A6582E" w:rsidRPr="00752629">
        <w:rPr>
          <w:rFonts w:ascii="Times New Roman" w:hAnsi="Times New Roman" w:cs="Times New Roman"/>
          <w:sz w:val="24"/>
          <w:szCs w:val="24"/>
        </w:rPr>
        <w:t>теплоэлектро</w:t>
      </w:r>
      <w:proofErr w:type="spellEnd"/>
      <w:r w:rsidR="006E12C8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станций 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АО «ЦАЭК» </w:t>
      </w:r>
      <w:r w:rsidR="00A6582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на 01 октября 2014 года составляет </w:t>
      </w:r>
      <w:r w:rsidR="009C567D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1 061 </w:t>
      </w:r>
      <w:r w:rsidR="00A6582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МВт и </w:t>
      </w:r>
      <w:r w:rsidR="009C567D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2 895 </w:t>
      </w:r>
      <w:r w:rsidR="00A6582E" w:rsidRPr="00752629">
        <w:rPr>
          <w:rFonts w:ascii="Times New Roman" w:hAnsi="Times New Roman" w:cs="Times New Roman"/>
          <w:sz w:val="24"/>
          <w:szCs w:val="24"/>
          <w:lang w:val="kk-KZ"/>
        </w:rPr>
        <w:t>Гкал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B573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К 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>201</w:t>
      </w:r>
      <w:r w:rsidR="00B5700A" w:rsidRPr="00752629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год</w:t>
      </w:r>
      <w:r w:rsidR="00FB573E" w:rsidRPr="00752629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C854A8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Компания планирует о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C854A8" w:rsidRPr="00752629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ществить инвестиционных вложений на сумму </w:t>
      </w:r>
      <w:r w:rsidR="00B5700A" w:rsidRPr="00752629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9C567D" w:rsidRPr="0075262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млрд.тенге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854A8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43CF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В результате износ основного оборудования Компании к 2018 году снизится до 39 </w:t>
      </w:r>
      <w:r w:rsidR="00B543CF" w:rsidRPr="00752629">
        <w:rPr>
          <w:rFonts w:ascii="Times New Roman" w:hAnsi="Times New Roman" w:cs="Times New Roman"/>
          <w:sz w:val="24"/>
          <w:szCs w:val="24"/>
        </w:rPr>
        <w:t>% по сравнению</w:t>
      </w:r>
      <w:r w:rsidR="00B543CF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с 80 % в 2009 году. </w:t>
      </w:r>
      <w:r w:rsidR="00FB573E" w:rsidRPr="00752629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омимо развития существующих активов Компания </w:t>
      </w:r>
      <w:r w:rsidR="006E12C8" w:rsidRPr="00752629">
        <w:rPr>
          <w:rFonts w:ascii="Times New Roman" w:hAnsi="Times New Roman" w:cs="Times New Roman"/>
          <w:sz w:val="24"/>
          <w:szCs w:val="24"/>
          <w:lang w:val="kk-KZ"/>
        </w:rPr>
        <w:t>план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>ирует</w:t>
      </w:r>
      <w:r w:rsidR="003E518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участие </w:t>
      </w:r>
      <w:r w:rsidR="006E12C8" w:rsidRPr="00752629">
        <w:rPr>
          <w:rFonts w:ascii="Times New Roman" w:hAnsi="Times New Roman" w:cs="Times New Roman"/>
          <w:sz w:val="24"/>
          <w:szCs w:val="24"/>
          <w:lang w:val="kk-KZ"/>
        </w:rPr>
        <w:t>в проектах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по расширению регионального присутствия на рынках Казахстана. </w:t>
      </w:r>
    </w:p>
    <w:p w:rsidR="00FB573E" w:rsidRPr="00752629" w:rsidRDefault="00FB573E" w:rsidP="00D756F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E60C1" w:rsidRPr="00752629" w:rsidRDefault="00C854A8" w:rsidP="00D756F3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2629">
        <w:rPr>
          <w:rFonts w:ascii="Times New Roman" w:hAnsi="Times New Roman" w:cs="Times New Roman"/>
          <w:sz w:val="24"/>
          <w:szCs w:val="24"/>
          <w:lang w:val="kk-KZ"/>
        </w:rPr>
        <w:t>Данная с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тратегия 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выработана во взаимодействии </w:t>
      </w:r>
      <w:r w:rsidR="00FB573E" w:rsidRPr="00752629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акционерами общества -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Европейски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Банк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Реконструкции и Развития, 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Исламским 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>Инфраструктурны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7452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Фонд</w:t>
      </w:r>
      <w:r w:rsidRPr="00752629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66C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B573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участие которых в капитале </w:t>
      </w:r>
      <w:r w:rsidR="00A66C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демонстрирует доверие к </w:t>
      </w:r>
      <w:r w:rsidR="00AF2C9D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деятельности </w:t>
      </w:r>
      <w:r w:rsidR="00FB573E" w:rsidRPr="00752629">
        <w:rPr>
          <w:rFonts w:ascii="Times New Roman" w:hAnsi="Times New Roman" w:cs="Times New Roman"/>
          <w:sz w:val="24"/>
          <w:szCs w:val="24"/>
          <w:lang w:val="kk-KZ"/>
        </w:rPr>
        <w:t>Компании.</w:t>
      </w:r>
      <w:r w:rsidR="00A66C8A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573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Целенаправленная и энергичная работа, прозрачность и ясность </w:t>
      </w:r>
      <w:r w:rsidR="003E518E" w:rsidRPr="00752629">
        <w:rPr>
          <w:rFonts w:ascii="Times New Roman" w:hAnsi="Times New Roman" w:cs="Times New Roman"/>
          <w:sz w:val="24"/>
          <w:szCs w:val="24"/>
          <w:lang w:val="kk-KZ"/>
        </w:rPr>
        <w:t>управления</w:t>
      </w:r>
      <w:r w:rsidR="00FB573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, укрепление партнерских отношений – непременные составляющие ведения бизнеса АО «ЦАЭК». Стратегической целью </w:t>
      </w:r>
      <w:r w:rsidR="003E518E" w:rsidRPr="00752629">
        <w:rPr>
          <w:rFonts w:ascii="Times New Roman" w:hAnsi="Times New Roman" w:cs="Times New Roman"/>
          <w:sz w:val="24"/>
          <w:szCs w:val="24"/>
          <w:lang w:val="kk-KZ"/>
        </w:rPr>
        <w:t>Компании</w:t>
      </w:r>
      <w:r w:rsidR="0042466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573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является </w:t>
      </w:r>
      <w:r w:rsidR="003E518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достижение </w:t>
      </w:r>
      <w:r w:rsidR="006363A1" w:rsidRPr="00752629">
        <w:rPr>
          <w:rFonts w:ascii="Times New Roman" w:hAnsi="Times New Roman" w:cs="Times New Roman"/>
          <w:sz w:val="24"/>
          <w:szCs w:val="24"/>
          <w:lang w:val="kk-KZ"/>
        </w:rPr>
        <w:t>передовых стандартов в</w:t>
      </w:r>
      <w:r w:rsidR="0042466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63A1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сфере </w:t>
      </w:r>
      <w:r w:rsidR="0042466E" w:rsidRPr="00752629">
        <w:rPr>
          <w:rFonts w:ascii="Times New Roman" w:hAnsi="Times New Roman" w:cs="Times New Roman"/>
          <w:sz w:val="24"/>
          <w:szCs w:val="24"/>
          <w:lang w:val="kk-KZ"/>
        </w:rPr>
        <w:t>производств</w:t>
      </w:r>
      <w:r w:rsidR="006363A1" w:rsidRPr="0075262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42466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573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для решения </w:t>
      </w:r>
      <w:r w:rsidR="0042466E" w:rsidRPr="00752629">
        <w:rPr>
          <w:rFonts w:ascii="Times New Roman" w:hAnsi="Times New Roman" w:cs="Times New Roman"/>
          <w:sz w:val="24"/>
          <w:szCs w:val="24"/>
          <w:lang w:val="kk-KZ"/>
        </w:rPr>
        <w:t>социально-</w:t>
      </w:r>
      <w:r w:rsidR="00FB573E" w:rsidRPr="00752629">
        <w:rPr>
          <w:rFonts w:ascii="Times New Roman" w:hAnsi="Times New Roman" w:cs="Times New Roman"/>
          <w:sz w:val="24"/>
          <w:szCs w:val="24"/>
          <w:lang w:val="kk-KZ"/>
        </w:rPr>
        <w:t>экономических задач</w:t>
      </w:r>
      <w:r w:rsidR="0042466E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518E" w:rsidRPr="00752629">
        <w:rPr>
          <w:rFonts w:ascii="Times New Roman" w:hAnsi="Times New Roman" w:cs="Times New Roman"/>
          <w:sz w:val="24"/>
          <w:szCs w:val="24"/>
          <w:lang w:val="kk-KZ"/>
        </w:rPr>
        <w:t>и удовлетворения растущ</w:t>
      </w:r>
      <w:r w:rsidR="002739CC" w:rsidRPr="00752629">
        <w:rPr>
          <w:rFonts w:ascii="Times New Roman" w:hAnsi="Times New Roman" w:cs="Times New Roman"/>
          <w:sz w:val="24"/>
          <w:szCs w:val="24"/>
          <w:lang w:val="kk-KZ"/>
        </w:rPr>
        <w:t>их</w:t>
      </w:r>
      <w:r w:rsidR="003823A8" w:rsidRPr="00752629">
        <w:rPr>
          <w:rFonts w:ascii="Times New Roman" w:hAnsi="Times New Roman" w:cs="Times New Roman"/>
          <w:sz w:val="24"/>
          <w:szCs w:val="24"/>
          <w:lang w:val="kk-KZ"/>
        </w:rPr>
        <w:t xml:space="preserve"> потребностей </w:t>
      </w:r>
      <w:r w:rsidR="0042466E" w:rsidRPr="00752629">
        <w:rPr>
          <w:rFonts w:ascii="Times New Roman" w:hAnsi="Times New Roman" w:cs="Times New Roman"/>
          <w:sz w:val="24"/>
          <w:szCs w:val="24"/>
          <w:lang w:val="kk-KZ"/>
        </w:rPr>
        <w:t>в регионах присутствия</w:t>
      </w:r>
      <w:r w:rsidR="00FB573E" w:rsidRPr="00752629">
        <w:rPr>
          <w:rFonts w:ascii="Times New Roman" w:hAnsi="Times New Roman" w:cs="Times New Roman"/>
          <w:sz w:val="24"/>
          <w:szCs w:val="24"/>
          <w:lang w:val="kk-KZ"/>
        </w:rPr>
        <w:t>, построение социально ответственного бизнеса.</w:t>
      </w:r>
    </w:p>
    <w:p w:rsidR="002F5A61" w:rsidRPr="00752629" w:rsidRDefault="002F5A61" w:rsidP="003B6952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6952" w:rsidRDefault="003B6952" w:rsidP="003B6952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B6952" w:rsidRDefault="003B6952" w:rsidP="003B6952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 дополнительной информацией обращаться:</w:t>
      </w:r>
    </w:p>
    <w:p w:rsidR="003B6952" w:rsidRPr="003B6952" w:rsidRDefault="003B6952" w:rsidP="003B6952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3B6952">
        <w:rPr>
          <w:rFonts w:ascii="Times New Roman" w:hAnsi="Times New Roman" w:cs="Times New Roman"/>
          <w:color w:val="3C3C3C"/>
          <w:sz w:val="24"/>
          <w:szCs w:val="24"/>
        </w:rPr>
        <w:t>Нурболат</w:t>
      </w:r>
      <w:proofErr w:type="spellEnd"/>
      <w:r w:rsidRPr="003B6952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proofErr w:type="spellStart"/>
      <w:r w:rsidRPr="003B6952">
        <w:rPr>
          <w:rFonts w:ascii="Times New Roman" w:hAnsi="Times New Roman" w:cs="Times New Roman"/>
          <w:color w:val="3C3C3C"/>
          <w:sz w:val="24"/>
          <w:szCs w:val="24"/>
        </w:rPr>
        <w:t>Аманжолов</w:t>
      </w:r>
      <w:proofErr w:type="spellEnd"/>
      <w:r w:rsidRPr="003B6952">
        <w:rPr>
          <w:rFonts w:ascii="Times New Roman" w:hAnsi="Times New Roman" w:cs="Times New Roman"/>
          <w:color w:val="3C3C3C"/>
          <w:sz w:val="24"/>
          <w:szCs w:val="24"/>
        </w:rPr>
        <w:br/>
      </w:r>
      <w:r w:rsidRPr="003B6952">
        <w:rPr>
          <w:rStyle w:val="a5"/>
          <w:rFonts w:ascii="Times New Roman" w:hAnsi="Times New Roman" w:cs="Times New Roman"/>
          <w:color w:val="3C3C3C"/>
          <w:sz w:val="24"/>
          <w:szCs w:val="24"/>
          <w:bdr w:val="none" w:sz="0" w:space="0" w:color="auto" w:frame="1"/>
        </w:rPr>
        <w:t>Департамент по связям с общественностью АО «ЦАЭК»</w:t>
      </w:r>
      <w:r w:rsidRPr="003B6952">
        <w:rPr>
          <w:rFonts w:ascii="Times New Roman" w:hAnsi="Times New Roman" w:cs="Times New Roman"/>
          <w:i/>
          <w:iCs/>
          <w:color w:val="3C3C3C"/>
          <w:sz w:val="24"/>
          <w:szCs w:val="24"/>
          <w:bdr w:val="none" w:sz="0" w:space="0" w:color="auto" w:frame="1"/>
        </w:rPr>
        <w:br/>
      </w:r>
      <w:r w:rsidRPr="003B6952">
        <w:rPr>
          <w:rStyle w:val="a5"/>
          <w:rFonts w:ascii="Times New Roman" w:hAnsi="Times New Roman" w:cs="Times New Roman"/>
          <w:color w:val="3C3C3C"/>
          <w:sz w:val="24"/>
          <w:szCs w:val="24"/>
          <w:bdr w:val="none" w:sz="0" w:space="0" w:color="auto" w:frame="1"/>
        </w:rPr>
        <w:t>Тел. +7 (727) 258 49 4</w:t>
      </w:r>
      <w:r>
        <w:rPr>
          <w:rStyle w:val="a5"/>
          <w:rFonts w:ascii="Times New Roman" w:hAnsi="Times New Roman" w:cs="Times New Roman"/>
          <w:color w:val="3C3C3C"/>
          <w:sz w:val="24"/>
          <w:szCs w:val="24"/>
          <w:bdr w:val="none" w:sz="0" w:space="0" w:color="auto" w:frame="1"/>
          <w:lang w:val="kk-KZ"/>
        </w:rPr>
        <w:t>8</w:t>
      </w:r>
      <w:r w:rsidRPr="003B6952">
        <w:rPr>
          <w:rFonts w:ascii="Times New Roman" w:hAnsi="Times New Roman" w:cs="Times New Roman"/>
          <w:i/>
          <w:iCs/>
          <w:color w:val="3C3C3C"/>
          <w:sz w:val="24"/>
          <w:szCs w:val="24"/>
          <w:bdr w:val="none" w:sz="0" w:space="0" w:color="auto" w:frame="1"/>
        </w:rPr>
        <w:br/>
      </w:r>
      <w:proofErr w:type="spellStart"/>
      <w:r w:rsidRPr="003B6952">
        <w:rPr>
          <w:rStyle w:val="a5"/>
          <w:rFonts w:ascii="Times New Roman" w:hAnsi="Times New Roman" w:cs="Times New Roman"/>
          <w:color w:val="3C3C3C"/>
          <w:sz w:val="24"/>
          <w:szCs w:val="24"/>
          <w:bdr w:val="none" w:sz="0" w:space="0" w:color="auto" w:frame="1"/>
        </w:rPr>
        <w:t>Моб</w:t>
      </w:r>
      <w:proofErr w:type="spellEnd"/>
      <w:r w:rsidRPr="003B6952">
        <w:rPr>
          <w:rStyle w:val="a5"/>
          <w:rFonts w:ascii="Times New Roman" w:hAnsi="Times New Roman" w:cs="Times New Roman"/>
          <w:color w:val="3C3C3C"/>
          <w:sz w:val="24"/>
          <w:szCs w:val="24"/>
          <w:bdr w:val="none" w:sz="0" w:space="0" w:color="auto" w:frame="1"/>
        </w:rPr>
        <w:t>. тел. +7 701 608 80 79</w:t>
      </w:r>
      <w:r w:rsidRPr="003B6952">
        <w:rPr>
          <w:rFonts w:ascii="Times New Roman" w:hAnsi="Times New Roman" w:cs="Times New Roman"/>
          <w:i/>
          <w:iCs/>
          <w:color w:val="3C3C3C"/>
          <w:sz w:val="24"/>
          <w:szCs w:val="24"/>
          <w:bdr w:val="none" w:sz="0" w:space="0" w:color="auto" w:frame="1"/>
        </w:rPr>
        <w:br/>
      </w:r>
      <w:hyperlink r:id="rId4" w:history="1">
        <w:r w:rsidRPr="003B6952">
          <w:rPr>
            <w:rStyle w:val="a6"/>
            <w:rFonts w:ascii="Times New Roman" w:hAnsi="Times New Roman" w:cs="Times New Roman"/>
            <w:i/>
            <w:iCs/>
            <w:color w:val="E76A28"/>
            <w:sz w:val="24"/>
            <w:szCs w:val="24"/>
            <w:bdr w:val="none" w:sz="0" w:space="0" w:color="auto" w:frame="1"/>
          </w:rPr>
          <w:t>n.amanzholov@energy.kz</w:t>
        </w:r>
      </w:hyperlink>
      <w:r w:rsidRPr="003B6952">
        <w:rPr>
          <w:rFonts w:ascii="Times New Roman" w:hAnsi="Times New Roman" w:cs="Times New Roman"/>
          <w:i/>
          <w:iCs/>
          <w:color w:val="3C3C3C"/>
          <w:sz w:val="24"/>
          <w:szCs w:val="24"/>
          <w:bdr w:val="none" w:sz="0" w:space="0" w:color="auto" w:frame="1"/>
        </w:rPr>
        <w:br/>
      </w:r>
      <w:hyperlink r:id="rId5" w:history="1">
        <w:r w:rsidRPr="003B6952">
          <w:rPr>
            <w:rStyle w:val="a6"/>
            <w:rFonts w:ascii="Times New Roman" w:hAnsi="Times New Roman" w:cs="Times New Roman"/>
            <w:i/>
            <w:iCs/>
            <w:color w:val="E76A28"/>
            <w:sz w:val="24"/>
            <w:szCs w:val="24"/>
            <w:bdr w:val="none" w:sz="0" w:space="0" w:color="auto" w:frame="1"/>
          </w:rPr>
          <w:t>www.caepco.kz</w:t>
        </w:r>
      </w:hyperlink>
    </w:p>
    <w:sectPr w:rsidR="003B6952" w:rsidRPr="003B6952" w:rsidSect="002F5A6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64F"/>
    <w:rsid w:val="000457BC"/>
    <w:rsid w:val="00053402"/>
    <w:rsid w:val="0006400B"/>
    <w:rsid w:val="0006564F"/>
    <w:rsid w:val="000668A9"/>
    <w:rsid w:val="00144CB8"/>
    <w:rsid w:val="001B6923"/>
    <w:rsid w:val="001C199A"/>
    <w:rsid w:val="001F52F4"/>
    <w:rsid w:val="001F62F5"/>
    <w:rsid w:val="002739CC"/>
    <w:rsid w:val="002B1C1E"/>
    <w:rsid w:val="002F5A61"/>
    <w:rsid w:val="003638FD"/>
    <w:rsid w:val="003823A8"/>
    <w:rsid w:val="00382ADD"/>
    <w:rsid w:val="0039593B"/>
    <w:rsid w:val="003A355D"/>
    <w:rsid w:val="003B6952"/>
    <w:rsid w:val="003E518E"/>
    <w:rsid w:val="003E60C1"/>
    <w:rsid w:val="00416741"/>
    <w:rsid w:val="0042466E"/>
    <w:rsid w:val="0044386E"/>
    <w:rsid w:val="0051556C"/>
    <w:rsid w:val="00553A68"/>
    <w:rsid w:val="005655FA"/>
    <w:rsid w:val="0058062F"/>
    <w:rsid w:val="005C0606"/>
    <w:rsid w:val="006029DF"/>
    <w:rsid w:val="006363A1"/>
    <w:rsid w:val="00682AB2"/>
    <w:rsid w:val="00683E01"/>
    <w:rsid w:val="00693CA3"/>
    <w:rsid w:val="006A50B0"/>
    <w:rsid w:val="006C05A7"/>
    <w:rsid w:val="006E12C8"/>
    <w:rsid w:val="00707493"/>
    <w:rsid w:val="00720CBA"/>
    <w:rsid w:val="00740D9C"/>
    <w:rsid w:val="0074528A"/>
    <w:rsid w:val="00752629"/>
    <w:rsid w:val="00761D72"/>
    <w:rsid w:val="007A7F07"/>
    <w:rsid w:val="007E08D8"/>
    <w:rsid w:val="007E5D03"/>
    <w:rsid w:val="008329F9"/>
    <w:rsid w:val="008372C7"/>
    <w:rsid w:val="0088784F"/>
    <w:rsid w:val="008A5361"/>
    <w:rsid w:val="00935F87"/>
    <w:rsid w:val="0094053B"/>
    <w:rsid w:val="009B214F"/>
    <w:rsid w:val="009C567D"/>
    <w:rsid w:val="00A43577"/>
    <w:rsid w:val="00A6582E"/>
    <w:rsid w:val="00A66C8A"/>
    <w:rsid w:val="00A67F55"/>
    <w:rsid w:val="00AA18B2"/>
    <w:rsid w:val="00AD5AF0"/>
    <w:rsid w:val="00AF2C9D"/>
    <w:rsid w:val="00B328FD"/>
    <w:rsid w:val="00B543CF"/>
    <w:rsid w:val="00B5700A"/>
    <w:rsid w:val="00C47E15"/>
    <w:rsid w:val="00C62FA0"/>
    <w:rsid w:val="00C854A8"/>
    <w:rsid w:val="00C87811"/>
    <w:rsid w:val="00CC3CB9"/>
    <w:rsid w:val="00CE0C20"/>
    <w:rsid w:val="00CE4DE2"/>
    <w:rsid w:val="00D14825"/>
    <w:rsid w:val="00D756F3"/>
    <w:rsid w:val="00E1605E"/>
    <w:rsid w:val="00F1394A"/>
    <w:rsid w:val="00F27CCE"/>
    <w:rsid w:val="00F31B5F"/>
    <w:rsid w:val="00FB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5FA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5FA"/>
    <w:rPr>
      <w:rFonts w:ascii="Lucida Grande CY" w:hAnsi="Lucida Grande CY" w:cs="Lucida Grande CY"/>
      <w:sz w:val="18"/>
      <w:szCs w:val="18"/>
    </w:rPr>
  </w:style>
  <w:style w:type="character" w:styleId="a5">
    <w:name w:val="Emphasis"/>
    <w:basedOn w:val="a0"/>
    <w:uiPriority w:val="20"/>
    <w:qFormat/>
    <w:rsid w:val="003B6952"/>
    <w:rPr>
      <w:i/>
      <w:iCs/>
    </w:rPr>
  </w:style>
  <w:style w:type="character" w:styleId="a6">
    <w:name w:val="Hyperlink"/>
    <w:basedOn w:val="a0"/>
    <w:uiPriority w:val="99"/>
    <w:semiHidden/>
    <w:unhideWhenUsed/>
    <w:rsid w:val="003B6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5FA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5FA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epco.kz/" TargetMode="External"/><Relationship Id="rId4" Type="http://schemas.openxmlformats.org/officeDocument/2006/relationships/hyperlink" Target="mailto:n.amanzholov@energy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Genius</dc:creator>
  <cp:lastModifiedBy>Genius</cp:lastModifiedBy>
  <cp:revision>33</cp:revision>
  <cp:lastPrinted>2014-10-15T16:26:00Z</cp:lastPrinted>
  <dcterms:created xsi:type="dcterms:W3CDTF">2014-10-15T07:24:00Z</dcterms:created>
  <dcterms:modified xsi:type="dcterms:W3CDTF">2014-10-17T05:28:00Z</dcterms:modified>
</cp:coreProperties>
</file>