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"/>
        <w:tblW w:w="10346" w:type="dxa"/>
        <w:tblLook w:val="01E0" w:firstRow="1" w:lastRow="1" w:firstColumn="1" w:lastColumn="1" w:noHBand="0" w:noVBand="0"/>
      </w:tblPr>
      <w:tblGrid>
        <w:gridCol w:w="3574"/>
        <w:gridCol w:w="3197"/>
        <w:gridCol w:w="3575"/>
      </w:tblGrid>
      <w:tr w:rsidR="00CA50E7" w:rsidRPr="00350FC9" w14:paraId="71797B19" w14:textId="77777777" w:rsidTr="002D51F7">
        <w:trPr>
          <w:trHeight w:val="1586"/>
        </w:trPr>
        <w:tc>
          <w:tcPr>
            <w:tcW w:w="3574" w:type="dxa"/>
          </w:tcPr>
          <w:p w14:paraId="1F072096" w14:textId="77777777" w:rsidR="00CA50E7" w:rsidRPr="00350FC9" w:rsidRDefault="00CA50E7" w:rsidP="00EA3B67">
            <w:pPr>
              <w:jc w:val="center"/>
              <w:rPr>
                <w:b/>
                <w:bCs/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</w:rPr>
              <w:t>«СЕВКАЗЭНЕРГО»</w:t>
            </w:r>
          </w:p>
          <w:p w14:paraId="6F79DE01" w14:textId="77777777" w:rsidR="00CA50E7" w:rsidRPr="00350FC9" w:rsidRDefault="00CA50E7" w:rsidP="00EA3B67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350FC9">
              <w:rPr>
                <w:b/>
                <w:bCs/>
                <w:sz w:val="22"/>
                <w:szCs w:val="22"/>
                <w:lang w:val="kk-KZ"/>
              </w:rPr>
              <w:t>Акционерлік қоғамы</w:t>
            </w:r>
          </w:p>
          <w:p w14:paraId="3146B018" w14:textId="77777777" w:rsidR="00CA50E7" w:rsidRPr="00350FC9" w:rsidRDefault="00CA50E7" w:rsidP="00EA3B67">
            <w:pPr>
              <w:rPr>
                <w:sz w:val="22"/>
                <w:szCs w:val="22"/>
              </w:rPr>
            </w:pPr>
          </w:p>
          <w:p w14:paraId="7FDE5990" w14:textId="77777777" w:rsidR="00CA50E7" w:rsidRPr="00350FC9" w:rsidRDefault="00CA50E7" w:rsidP="00EA3B67">
            <w:pPr>
              <w:rPr>
                <w:sz w:val="22"/>
                <w:szCs w:val="22"/>
              </w:rPr>
            </w:pPr>
          </w:p>
          <w:p w14:paraId="101EE925" w14:textId="77777777" w:rsidR="00CA50E7" w:rsidRPr="00350FC9" w:rsidRDefault="00CA50E7" w:rsidP="00EA3B67">
            <w:pPr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14:paraId="0CE2DF6D" w14:textId="77777777" w:rsidR="00CA50E7" w:rsidRPr="00350FC9" w:rsidRDefault="00CA50E7" w:rsidP="00EA3B67">
            <w:pPr>
              <w:rPr>
                <w:sz w:val="22"/>
                <w:szCs w:val="22"/>
              </w:rPr>
            </w:pPr>
            <w:r w:rsidRPr="00350FC9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22738AA6" wp14:editId="459ABE9F">
                  <wp:simplePos x="0" y="0"/>
                  <wp:positionH relativeFrom="column">
                    <wp:posOffset>27443</wp:posOffset>
                  </wp:positionH>
                  <wp:positionV relativeFrom="paragraph">
                    <wp:posOffset>635</wp:posOffset>
                  </wp:positionV>
                  <wp:extent cx="1988820" cy="913130"/>
                  <wp:effectExtent l="0" t="0" r="0" b="1270"/>
                  <wp:wrapNone/>
                  <wp:docPr id="4" name="Рисунок 4" descr="Логотип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913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5" w:type="dxa"/>
            <w:hideMark/>
          </w:tcPr>
          <w:p w14:paraId="76A207CD" w14:textId="77777777" w:rsidR="00CA50E7" w:rsidRPr="00350FC9" w:rsidRDefault="00CA50E7" w:rsidP="00EA3B67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350FC9">
              <w:rPr>
                <w:b/>
                <w:bCs/>
                <w:sz w:val="22"/>
                <w:szCs w:val="22"/>
                <w:lang w:val="kk-KZ"/>
              </w:rPr>
              <w:t>Акционерное общество</w:t>
            </w:r>
          </w:p>
          <w:p w14:paraId="41122DF2" w14:textId="77777777" w:rsidR="00CA50E7" w:rsidRPr="00350FC9" w:rsidRDefault="00CA50E7" w:rsidP="00EA3B67">
            <w:pPr>
              <w:jc w:val="center"/>
              <w:rPr>
                <w:sz w:val="22"/>
                <w:szCs w:val="22"/>
              </w:rPr>
            </w:pPr>
            <w:r w:rsidRPr="00350FC9">
              <w:rPr>
                <w:b/>
                <w:bCs/>
                <w:sz w:val="22"/>
                <w:szCs w:val="22"/>
                <w:lang w:val="kk-KZ"/>
              </w:rPr>
              <w:t>«СЕВКАЗЭНЕРГО</w:t>
            </w:r>
            <w:r w:rsidRPr="00350FC9">
              <w:rPr>
                <w:b/>
                <w:bCs/>
                <w:sz w:val="22"/>
                <w:szCs w:val="22"/>
              </w:rPr>
              <w:t>»</w:t>
            </w:r>
          </w:p>
        </w:tc>
      </w:tr>
    </w:tbl>
    <w:p w14:paraId="5C745448" w14:textId="77777777" w:rsidR="001C2816" w:rsidRPr="00350FC9" w:rsidRDefault="001C2816" w:rsidP="00EA3B67">
      <w:pPr>
        <w:contextualSpacing/>
        <w:rPr>
          <w:b/>
          <w:bCs/>
          <w:sz w:val="22"/>
          <w:szCs w:val="22"/>
          <w:shd w:val="clear" w:color="auto" w:fill="FFFFFF"/>
        </w:rPr>
      </w:pPr>
    </w:p>
    <w:p w14:paraId="75D24511" w14:textId="77777777" w:rsidR="001C2816" w:rsidRPr="00475F42" w:rsidRDefault="001C2816" w:rsidP="00EA3B67">
      <w:pPr>
        <w:contextualSpacing/>
        <w:rPr>
          <w:b/>
          <w:bCs/>
          <w:color w:val="FFFFFF" w:themeColor="background1"/>
          <w:sz w:val="22"/>
          <w:szCs w:val="22"/>
          <w:shd w:val="clear" w:color="auto" w:fill="FFFFFF"/>
        </w:rPr>
      </w:pPr>
      <w:r w:rsidRPr="00475F42">
        <w:rPr>
          <w:b/>
          <w:bCs/>
          <w:color w:val="FFFFFF" w:themeColor="background1"/>
          <w:sz w:val="22"/>
          <w:szCs w:val="22"/>
          <w:shd w:val="clear" w:color="auto" w:fill="FFFFFF"/>
        </w:rPr>
        <w:t xml:space="preserve">г. Петропавловск </w:t>
      </w:r>
      <w:r w:rsidRPr="00475F42">
        <w:rPr>
          <w:b/>
          <w:bCs/>
          <w:color w:val="FFFFFF" w:themeColor="background1"/>
          <w:sz w:val="22"/>
          <w:szCs w:val="22"/>
          <w:shd w:val="clear" w:color="auto" w:fill="FFFFFF"/>
        </w:rPr>
        <w:tab/>
      </w:r>
      <w:r w:rsidRPr="00475F42">
        <w:rPr>
          <w:b/>
          <w:bCs/>
          <w:color w:val="FFFFFF" w:themeColor="background1"/>
          <w:sz w:val="22"/>
          <w:szCs w:val="22"/>
          <w:shd w:val="clear" w:color="auto" w:fill="FFFFFF"/>
        </w:rPr>
        <w:tab/>
      </w:r>
      <w:r w:rsidRPr="00475F42">
        <w:rPr>
          <w:b/>
          <w:bCs/>
          <w:color w:val="FFFFFF" w:themeColor="background1"/>
          <w:sz w:val="22"/>
          <w:szCs w:val="22"/>
          <w:shd w:val="clear" w:color="auto" w:fill="FFFFFF"/>
        </w:rPr>
        <w:tab/>
      </w:r>
      <w:r w:rsidRPr="00475F42">
        <w:rPr>
          <w:b/>
          <w:bCs/>
          <w:color w:val="FFFFFF" w:themeColor="background1"/>
          <w:sz w:val="22"/>
          <w:szCs w:val="22"/>
          <w:shd w:val="clear" w:color="auto" w:fill="FFFFFF"/>
        </w:rPr>
        <w:tab/>
      </w:r>
      <w:r w:rsidRPr="00475F42">
        <w:rPr>
          <w:b/>
          <w:bCs/>
          <w:color w:val="FFFFFF" w:themeColor="background1"/>
          <w:sz w:val="22"/>
          <w:szCs w:val="22"/>
          <w:shd w:val="clear" w:color="auto" w:fill="FFFFFF"/>
        </w:rPr>
        <w:tab/>
      </w:r>
      <w:r w:rsidRPr="00475F42">
        <w:rPr>
          <w:b/>
          <w:bCs/>
          <w:color w:val="FFFFFF" w:themeColor="background1"/>
          <w:sz w:val="22"/>
          <w:szCs w:val="22"/>
          <w:shd w:val="clear" w:color="auto" w:fill="FFFFFF"/>
        </w:rPr>
        <w:tab/>
      </w:r>
      <w:r w:rsidRPr="00475F42">
        <w:rPr>
          <w:b/>
          <w:bCs/>
          <w:color w:val="FFFFFF" w:themeColor="background1"/>
          <w:sz w:val="22"/>
          <w:szCs w:val="22"/>
          <w:shd w:val="clear" w:color="auto" w:fill="FFFFFF"/>
        </w:rPr>
        <w:tab/>
      </w:r>
      <w:r w:rsidRPr="00475F42">
        <w:rPr>
          <w:b/>
          <w:bCs/>
          <w:color w:val="FFFFFF" w:themeColor="background1"/>
          <w:sz w:val="22"/>
          <w:szCs w:val="22"/>
          <w:shd w:val="clear" w:color="auto" w:fill="FFFFFF"/>
        </w:rPr>
        <w:tab/>
        <w:t xml:space="preserve">                       </w:t>
      </w:r>
      <w:r w:rsidR="00350FC9" w:rsidRPr="00475F42">
        <w:rPr>
          <w:b/>
          <w:bCs/>
          <w:color w:val="FFFFFF" w:themeColor="background1"/>
          <w:sz w:val="22"/>
          <w:szCs w:val="22"/>
          <w:shd w:val="clear" w:color="auto" w:fill="FFFFFF"/>
        </w:rPr>
        <w:t xml:space="preserve">  </w:t>
      </w:r>
      <w:r w:rsidR="00555D8F" w:rsidRPr="00475F42">
        <w:rPr>
          <w:b/>
          <w:bCs/>
          <w:color w:val="FFFFFF" w:themeColor="background1"/>
          <w:sz w:val="22"/>
          <w:szCs w:val="22"/>
          <w:shd w:val="clear" w:color="auto" w:fill="FFFFFF"/>
        </w:rPr>
        <w:t>20</w:t>
      </w:r>
      <w:r w:rsidR="007A6173" w:rsidRPr="00475F42">
        <w:rPr>
          <w:b/>
          <w:bCs/>
          <w:color w:val="FFFFFF" w:themeColor="background1"/>
          <w:sz w:val="22"/>
          <w:szCs w:val="22"/>
          <w:shd w:val="clear" w:color="auto" w:fill="FFFFFF"/>
        </w:rPr>
        <w:t xml:space="preserve"> апреля </w:t>
      </w:r>
      <w:r w:rsidRPr="00475F42">
        <w:rPr>
          <w:b/>
          <w:bCs/>
          <w:color w:val="FFFFFF" w:themeColor="background1"/>
          <w:sz w:val="22"/>
          <w:szCs w:val="22"/>
          <w:shd w:val="clear" w:color="auto" w:fill="FFFFFF"/>
        </w:rPr>
        <w:t>20</w:t>
      </w:r>
      <w:r w:rsidR="007A6173" w:rsidRPr="00475F42">
        <w:rPr>
          <w:b/>
          <w:bCs/>
          <w:color w:val="FFFFFF" w:themeColor="background1"/>
          <w:sz w:val="22"/>
          <w:szCs w:val="22"/>
          <w:shd w:val="clear" w:color="auto" w:fill="FFFFFF"/>
        </w:rPr>
        <w:t>20</w:t>
      </w:r>
      <w:r w:rsidRPr="00475F42">
        <w:rPr>
          <w:b/>
          <w:bCs/>
          <w:color w:val="FFFFFF" w:themeColor="background1"/>
          <w:sz w:val="22"/>
          <w:szCs w:val="22"/>
          <w:shd w:val="clear" w:color="auto" w:fill="FFFFFF"/>
        </w:rPr>
        <w:t xml:space="preserve"> г. </w:t>
      </w:r>
    </w:p>
    <w:p w14:paraId="1EB08122" w14:textId="77777777" w:rsidR="001C2816" w:rsidRPr="00475F42" w:rsidRDefault="001C2816" w:rsidP="00EA3B67">
      <w:pPr>
        <w:contextualSpacing/>
        <w:rPr>
          <w:b/>
          <w:bCs/>
          <w:sz w:val="22"/>
          <w:szCs w:val="22"/>
          <w:shd w:val="clear" w:color="auto" w:fill="FFFFFF"/>
        </w:rPr>
      </w:pPr>
    </w:p>
    <w:p w14:paraId="7456B4D0" w14:textId="65DCD8A2" w:rsidR="001C2816" w:rsidRPr="00281C90" w:rsidRDefault="001C2816" w:rsidP="00750610">
      <w:pPr>
        <w:contextualSpacing/>
        <w:jc w:val="center"/>
        <w:rPr>
          <w:b/>
          <w:bCs/>
          <w:sz w:val="22"/>
          <w:szCs w:val="22"/>
          <w:shd w:val="clear" w:color="auto" w:fill="FFFFFF"/>
        </w:rPr>
      </w:pPr>
      <w:r w:rsidRPr="00475F42">
        <w:rPr>
          <w:b/>
          <w:bCs/>
          <w:sz w:val="22"/>
          <w:szCs w:val="22"/>
          <w:shd w:val="clear" w:color="auto" w:fill="FFFFFF"/>
        </w:rPr>
        <w:t xml:space="preserve">О деятельности Петропавловской ТЭЦ-2 АО «СЕВКАЗЭНЕРГО» по предоставлению регулируемых </w:t>
      </w:r>
      <w:r w:rsidRPr="00281C90">
        <w:rPr>
          <w:b/>
          <w:bCs/>
          <w:sz w:val="22"/>
          <w:szCs w:val="22"/>
          <w:shd w:val="clear" w:color="auto" w:fill="FFFFFF"/>
        </w:rPr>
        <w:t xml:space="preserve">услуг по итогам </w:t>
      </w:r>
      <w:r w:rsidR="00D27639">
        <w:rPr>
          <w:b/>
          <w:bCs/>
          <w:sz w:val="22"/>
          <w:szCs w:val="22"/>
          <w:shd w:val="clear" w:color="auto" w:fill="FFFFFF"/>
        </w:rPr>
        <w:t xml:space="preserve">1 полугодия </w:t>
      </w:r>
      <w:r w:rsidRPr="00281C90">
        <w:rPr>
          <w:b/>
          <w:bCs/>
          <w:sz w:val="22"/>
          <w:szCs w:val="22"/>
          <w:shd w:val="clear" w:color="auto" w:fill="FFFFFF"/>
        </w:rPr>
        <w:t>20</w:t>
      </w:r>
      <w:r w:rsidR="00BC7831">
        <w:rPr>
          <w:b/>
          <w:bCs/>
          <w:sz w:val="22"/>
          <w:szCs w:val="22"/>
          <w:shd w:val="clear" w:color="auto" w:fill="FFFFFF"/>
        </w:rPr>
        <w:t>2</w:t>
      </w:r>
      <w:r w:rsidR="00D27639">
        <w:rPr>
          <w:b/>
          <w:bCs/>
          <w:sz w:val="22"/>
          <w:szCs w:val="22"/>
          <w:shd w:val="clear" w:color="auto" w:fill="FFFFFF"/>
        </w:rPr>
        <w:t>3</w:t>
      </w:r>
      <w:r w:rsidRPr="00281C90">
        <w:rPr>
          <w:b/>
          <w:bCs/>
          <w:sz w:val="22"/>
          <w:szCs w:val="22"/>
          <w:shd w:val="clear" w:color="auto" w:fill="FFFFFF"/>
        </w:rPr>
        <w:t xml:space="preserve"> года</w:t>
      </w:r>
    </w:p>
    <w:p w14:paraId="3D6389FF" w14:textId="77777777" w:rsidR="001C2816" w:rsidRPr="00281C90" w:rsidRDefault="001C2816" w:rsidP="00EA3B67">
      <w:pPr>
        <w:contextualSpacing/>
        <w:jc w:val="center"/>
        <w:rPr>
          <w:b/>
          <w:bCs/>
          <w:sz w:val="22"/>
          <w:szCs w:val="22"/>
          <w:shd w:val="clear" w:color="auto" w:fill="FFFFFF"/>
        </w:rPr>
      </w:pPr>
    </w:p>
    <w:p w14:paraId="0732ABDC" w14:textId="68FD9919" w:rsidR="001731B4" w:rsidRPr="006141B3" w:rsidRDefault="00341BE2" w:rsidP="00475F42">
      <w:pPr>
        <w:ind w:firstLine="567"/>
        <w:jc w:val="both"/>
        <w:rPr>
          <w:kern w:val="2"/>
          <w:sz w:val="22"/>
          <w:szCs w:val="22"/>
        </w:rPr>
      </w:pPr>
      <w:r w:rsidRPr="006141B3">
        <w:rPr>
          <w:color w:val="000000" w:themeColor="text1"/>
          <w:kern w:val="2"/>
          <w:sz w:val="22"/>
          <w:szCs w:val="22"/>
        </w:rPr>
        <w:t xml:space="preserve">АО «СЕВКАЗЭНЕРГО» </w:t>
      </w:r>
      <w:r w:rsidR="002A2670" w:rsidRPr="006141B3">
        <w:rPr>
          <w:color w:val="000000" w:themeColor="text1"/>
          <w:kern w:val="2"/>
          <w:sz w:val="22"/>
          <w:szCs w:val="22"/>
        </w:rPr>
        <w:t>— это</w:t>
      </w:r>
      <w:r w:rsidRPr="006141B3">
        <w:rPr>
          <w:color w:val="000000" w:themeColor="text1"/>
          <w:sz w:val="22"/>
          <w:szCs w:val="22"/>
        </w:rPr>
        <w:t xml:space="preserve"> теплоэлектроцентраль, основным видом деятельности которой является комбинированное производство электрической и тепловой энергии. Станция введена в эксплуатацию в 1961 году и предназначена для покрытия электрических и тепловых нагрузок, а также взаиморезервирования с объединенной энергосистемой. </w:t>
      </w:r>
      <w:r w:rsidRPr="006141B3">
        <w:rPr>
          <w:color w:val="000000" w:themeColor="text1"/>
          <w:kern w:val="2"/>
          <w:sz w:val="22"/>
          <w:szCs w:val="22"/>
        </w:rPr>
        <w:t xml:space="preserve">Установленная электрическая мощность </w:t>
      </w:r>
      <w:r w:rsidR="001731B4" w:rsidRPr="006141B3">
        <w:rPr>
          <w:kern w:val="2"/>
          <w:sz w:val="22"/>
          <w:szCs w:val="22"/>
        </w:rPr>
        <w:t xml:space="preserve"> составила – 541 МВт, тепловая мощность – 713 Гкал/час. </w:t>
      </w:r>
    </w:p>
    <w:p w14:paraId="763807EC" w14:textId="565D2FCB" w:rsidR="00475F42" w:rsidRPr="006141B3" w:rsidRDefault="00475F42" w:rsidP="00475F42">
      <w:pPr>
        <w:ind w:firstLine="567"/>
        <w:jc w:val="both"/>
        <w:rPr>
          <w:color w:val="000000" w:themeColor="text1"/>
          <w:sz w:val="22"/>
          <w:szCs w:val="22"/>
        </w:rPr>
      </w:pPr>
      <w:r w:rsidRPr="006141B3">
        <w:rPr>
          <w:color w:val="000000" w:themeColor="text1"/>
          <w:sz w:val="22"/>
          <w:szCs w:val="22"/>
        </w:rPr>
        <w:t>Приказом Департамента Агентства Р</w:t>
      </w:r>
      <w:r w:rsidR="006141B3">
        <w:rPr>
          <w:color w:val="000000" w:themeColor="text1"/>
          <w:sz w:val="22"/>
          <w:szCs w:val="22"/>
        </w:rPr>
        <w:t xml:space="preserve">еспублики </w:t>
      </w:r>
      <w:r w:rsidRPr="006141B3">
        <w:rPr>
          <w:color w:val="000000" w:themeColor="text1"/>
          <w:sz w:val="22"/>
          <w:szCs w:val="22"/>
        </w:rPr>
        <w:t>К</w:t>
      </w:r>
      <w:r w:rsidR="006141B3">
        <w:rPr>
          <w:color w:val="000000" w:themeColor="text1"/>
          <w:sz w:val="22"/>
          <w:szCs w:val="22"/>
        </w:rPr>
        <w:t>азахстан</w:t>
      </w:r>
      <w:r w:rsidRPr="006141B3">
        <w:rPr>
          <w:color w:val="000000" w:themeColor="text1"/>
          <w:sz w:val="22"/>
          <w:szCs w:val="22"/>
        </w:rPr>
        <w:t xml:space="preserve"> по регулированию естественных монополий по СКО № 19-ОД от 27 января 2009 года АО «СЕВКАЗЭНЕРГО» включено в местный раздел Государственного регистра субъектов естественных монополий по СКО по регулируемому виду услуг «производство </w:t>
      </w:r>
      <w:r w:rsidR="001731B4" w:rsidRPr="006141B3">
        <w:rPr>
          <w:color w:val="000000" w:themeColor="text1"/>
          <w:sz w:val="22"/>
          <w:szCs w:val="22"/>
        </w:rPr>
        <w:t>тепловой энергии</w:t>
      </w:r>
      <w:r w:rsidRPr="006141B3">
        <w:rPr>
          <w:color w:val="000000" w:themeColor="text1"/>
          <w:sz w:val="22"/>
          <w:szCs w:val="22"/>
        </w:rPr>
        <w:t xml:space="preserve">». </w:t>
      </w:r>
    </w:p>
    <w:p w14:paraId="3E1E79A2" w14:textId="3DA7C920" w:rsidR="00C371B4" w:rsidRPr="006141B3" w:rsidRDefault="00C371B4" w:rsidP="00C371B4">
      <w:pPr>
        <w:ind w:firstLine="567"/>
        <w:jc w:val="both"/>
        <w:rPr>
          <w:sz w:val="22"/>
          <w:szCs w:val="22"/>
        </w:rPr>
      </w:pPr>
      <w:r w:rsidRPr="006141B3">
        <w:rPr>
          <w:sz w:val="22"/>
          <w:szCs w:val="22"/>
        </w:rPr>
        <w:t xml:space="preserve">Согласно Свидетельству о включении в Государственный регистр субъектов естественных монополий от 2 апреля 2021 года  АО «СЕВКАЗЭНЕРГО» включено в местный раздел Государственного регистра субъектов естественных монополий по Северо-Казахстанской области по услуге производство, передача, распределение и снабжение тепловой энергией (в паре). </w:t>
      </w:r>
    </w:p>
    <w:p w14:paraId="4B3D7BA9" w14:textId="6DC572B8" w:rsidR="00DF01DC" w:rsidRPr="006141B3" w:rsidRDefault="00E53C03" w:rsidP="00DF01DC">
      <w:pPr>
        <w:ind w:firstLine="567"/>
        <w:jc w:val="both"/>
        <w:rPr>
          <w:color w:val="000000" w:themeColor="text1"/>
          <w:sz w:val="22"/>
          <w:szCs w:val="22"/>
        </w:rPr>
      </w:pPr>
      <w:r w:rsidRPr="006141B3">
        <w:rPr>
          <w:color w:val="000000" w:themeColor="text1"/>
          <w:sz w:val="22"/>
          <w:szCs w:val="22"/>
        </w:rPr>
        <w:t xml:space="preserve">Приказом </w:t>
      </w:r>
      <w:bookmarkStart w:id="0" w:name="_Hlk131662561"/>
      <w:r w:rsidRPr="006141B3">
        <w:rPr>
          <w:color w:val="000000" w:themeColor="text1"/>
          <w:sz w:val="22"/>
          <w:szCs w:val="22"/>
        </w:rPr>
        <w:t>РГУ «ДКРЕМ МНЭ РК по СКО»</w:t>
      </w:r>
      <w:bookmarkEnd w:id="0"/>
      <w:r w:rsidR="00D27639" w:rsidRPr="006141B3">
        <w:rPr>
          <w:color w:val="000000" w:themeColor="text1"/>
          <w:sz w:val="22"/>
          <w:szCs w:val="22"/>
        </w:rPr>
        <w:t xml:space="preserve"> </w:t>
      </w:r>
      <w:r w:rsidRPr="006141B3">
        <w:rPr>
          <w:color w:val="000000" w:themeColor="text1"/>
          <w:sz w:val="22"/>
          <w:szCs w:val="22"/>
        </w:rPr>
        <w:t>№</w:t>
      </w:r>
      <w:r w:rsidR="00D27639" w:rsidRPr="006141B3">
        <w:rPr>
          <w:color w:val="000000" w:themeColor="text1"/>
          <w:sz w:val="22"/>
          <w:szCs w:val="22"/>
        </w:rPr>
        <w:t xml:space="preserve"> </w:t>
      </w:r>
      <w:r w:rsidRPr="006141B3">
        <w:rPr>
          <w:color w:val="000000" w:themeColor="text1"/>
          <w:sz w:val="22"/>
          <w:szCs w:val="22"/>
        </w:rPr>
        <w:t xml:space="preserve">60-ОД от 25 ноября 2022 года «Об изменении утвержденного тарифа до истечения его срока действия на регулируемую услугу по производству тепловой энергии акционерного общества «СЕВКАЗЭНЕРГО» были утверждены и введены в действие </w:t>
      </w:r>
      <w:r w:rsidR="00DF01DC" w:rsidRPr="006141B3">
        <w:rPr>
          <w:color w:val="000000" w:themeColor="text1"/>
          <w:sz w:val="22"/>
          <w:szCs w:val="22"/>
        </w:rPr>
        <w:t xml:space="preserve">с 1 декабря 2022 года </w:t>
      </w:r>
      <w:r w:rsidRPr="006141B3">
        <w:rPr>
          <w:color w:val="000000" w:themeColor="text1"/>
          <w:sz w:val="22"/>
          <w:szCs w:val="22"/>
        </w:rPr>
        <w:t xml:space="preserve">тарифная смета и тариф на услугу по производству тепловой энергии </w:t>
      </w:r>
      <w:r w:rsidR="00DF01DC" w:rsidRPr="006141B3">
        <w:rPr>
          <w:color w:val="000000" w:themeColor="text1"/>
          <w:sz w:val="22"/>
          <w:szCs w:val="22"/>
        </w:rPr>
        <w:t xml:space="preserve">на 2023 год </w:t>
      </w:r>
      <w:r w:rsidRPr="006141B3">
        <w:rPr>
          <w:color w:val="000000" w:themeColor="text1"/>
          <w:sz w:val="22"/>
          <w:szCs w:val="22"/>
        </w:rPr>
        <w:t xml:space="preserve">в размере </w:t>
      </w:r>
      <w:r w:rsidR="00D27639" w:rsidRPr="006141B3">
        <w:rPr>
          <w:color w:val="000000" w:themeColor="text1"/>
          <w:sz w:val="22"/>
          <w:szCs w:val="22"/>
        </w:rPr>
        <w:t>3</w:t>
      </w:r>
      <w:r w:rsidR="00DF01DC" w:rsidRPr="006141B3">
        <w:rPr>
          <w:color w:val="000000" w:themeColor="text1"/>
          <w:sz w:val="22"/>
          <w:szCs w:val="22"/>
        </w:rPr>
        <w:t xml:space="preserve"> </w:t>
      </w:r>
      <w:r w:rsidR="00D27639" w:rsidRPr="006141B3">
        <w:rPr>
          <w:color w:val="000000" w:themeColor="text1"/>
          <w:sz w:val="22"/>
          <w:szCs w:val="22"/>
        </w:rPr>
        <w:t>037,78</w:t>
      </w:r>
      <w:r w:rsidRPr="006141B3">
        <w:rPr>
          <w:color w:val="000000" w:themeColor="text1"/>
          <w:sz w:val="22"/>
          <w:szCs w:val="22"/>
        </w:rPr>
        <w:t xml:space="preserve"> тенге/Гкал без НДС.</w:t>
      </w:r>
      <w:r w:rsidR="00DF01DC" w:rsidRPr="006141B3">
        <w:rPr>
          <w:color w:val="000000" w:themeColor="text1"/>
          <w:sz w:val="22"/>
          <w:szCs w:val="22"/>
        </w:rPr>
        <w:t xml:space="preserve">  </w:t>
      </w:r>
    </w:p>
    <w:p w14:paraId="40995869" w14:textId="4ACEFA0C" w:rsidR="00DF01DC" w:rsidRPr="006141B3" w:rsidRDefault="00DF01DC" w:rsidP="00DF01DC">
      <w:pPr>
        <w:ind w:firstLine="567"/>
        <w:jc w:val="both"/>
        <w:rPr>
          <w:color w:val="000000" w:themeColor="text1"/>
          <w:sz w:val="22"/>
          <w:szCs w:val="22"/>
        </w:rPr>
      </w:pPr>
      <w:r w:rsidRPr="006141B3">
        <w:rPr>
          <w:color w:val="000000" w:themeColor="text1"/>
          <w:sz w:val="22"/>
          <w:szCs w:val="22"/>
        </w:rPr>
        <w:t xml:space="preserve">Приказом РГУ «ДКРЕМ МНЭ РК по СКО» № 88-ОД от 23 июня 2023 года «Об изменении утвержденного тарифа до истечения его срока действия на регулируемую услугу по производству тепловой энергии акционерного общества «СЕВКАЗЭНЕРГО» были утверждены и введены в действие с 1 июля 2023 года тарифная смета и тариф на услугу по производству тепловой энергии в размере 3 344,51 тенге/Гкал без НДС.  </w:t>
      </w:r>
    </w:p>
    <w:p w14:paraId="3E4D7241" w14:textId="6756D23F" w:rsidR="00C371B4" w:rsidRPr="006141B3" w:rsidRDefault="00C371B4" w:rsidP="00C371B4">
      <w:pPr>
        <w:ind w:firstLine="567"/>
        <w:jc w:val="both"/>
        <w:rPr>
          <w:sz w:val="22"/>
          <w:szCs w:val="22"/>
        </w:rPr>
      </w:pPr>
      <w:r w:rsidRPr="006141B3">
        <w:rPr>
          <w:sz w:val="22"/>
          <w:szCs w:val="22"/>
        </w:rPr>
        <w:t>Приказом РГУ «ДКРЕМ МНЭ РК по СКО» № 15-ОД от 25 января 2022 года «Об утверждении тарифа и тарифной сметы  на регулируемую  услугу по производству</w:t>
      </w:r>
      <w:r w:rsidR="006141B3">
        <w:rPr>
          <w:sz w:val="22"/>
          <w:szCs w:val="22"/>
        </w:rPr>
        <w:t xml:space="preserve">, передаче, распределению и снабжению </w:t>
      </w:r>
      <w:r w:rsidRPr="006141B3">
        <w:rPr>
          <w:sz w:val="22"/>
          <w:szCs w:val="22"/>
        </w:rPr>
        <w:t xml:space="preserve"> тепловой энерги</w:t>
      </w:r>
      <w:r w:rsidR="006141B3">
        <w:rPr>
          <w:sz w:val="22"/>
          <w:szCs w:val="22"/>
        </w:rPr>
        <w:t>ей (в виде пара)</w:t>
      </w:r>
      <w:r w:rsidRPr="006141B3">
        <w:rPr>
          <w:sz w:val="22"/>
          <w:szCs w:val="22"/>
        </w:rPr>
        <w:t xml:space="preserve"> акционерно</w:t>
      </w:r>
      <w:r w:rsidR="006141B3">
        <w:rPr>
          <w:sz w:val="22"/>
          <w:szCs w:val="22"/>
        </w:rPr>
        <w:t>му</w:t>
      </w:r>
      <w:r w:rsidRPr="006141B3">
        <w:rPr>
          <w:sz w:val="22"/>
          <w:szCs w:val="22"/>
        </w:rPr>
        <w:t xml:space="preserve"> обществ</w:t>
      </w:r>
      <w:r w:rsidR="006141B3">
        <w:rPr>
          <w:sz w:val="22"/>
          <w:szCs w:val="22"/>
        </w:rPr>
        <w:t>у</w:t>
      </w:r>
      <w:r w:rsidRPr="006141B3">
        <w:rPr>
          <w:sz w:val="22"/>
          <w:szCs w:val="22"/>
        </w:rPr>
        <w:t xml:space="preserve"> «СЕВКАЗЭНЕРГО» были утверждены и введены в действие тарифная смета и тариф на услугу </w:t>
      </w:r>
      <w:bookmarkStart w:id="1" w:name="_Hlk108447045"/>
      <w:r w:rsidRPr="006141B3">
        <w:rPr>
          <w:sz w:val="22"/>
          <w:szCs w:val="22"/>
        </w:rPr>
        <w:t>по производству, передаче, распределению и снабжению тепловой энергией (в виде пара)</w:t>
      </w:r>
      <w:bookmarkEnd w:id="1"/>
      <w:r w:rsidRPr="006141B3">
        <w:rPr>
          <w:sz w:val="22"/>
          <w:szCs w:val="22"/>
        </w:rPr>
        <w:t xml:space="preserve">  с 1 февраля 2022 года  в размере 3 301,30 тенге/Гкал без НДС.</w:t>
      </w:r>
    </w:p>
    <w:p w14:paraId="3C250C05" w14:textId="77777777" w:rsidR="00C371B4" w:rsidRPr="006141B3" w:rsidRDefault="00C371B4" w:rsidP="00C371B4">
      <w:pPr>
        <w:ind w:firstLine="567"/>
        <w:jc w:val="both"/>
        <w:rPr>
          <w:sz w:val="22"/>
          <w:szCs w:val="22"/>
        </w:rPr>
      </w:pPr>
      <w:r w:rsidRPr="006141B3">
        <w:rPr>
          <w:sz w:val="22"/>
          <w:szCs w:val="22"/>
        </w:rPr>
        <w:t xml:space="preserve">Основными потребителями тепловой энергии АО «СЕВКАЗЭНЕРГО» являются: ТОО «Петропавловские тепловые сети» и ТОО «Севказэнергосбыт». </w:t>
      </w:r>
    </w:p>
    <w:p w14:paraId="744ADE93" w14:textId="0B76F59F" w:rsidR="00C371B4" w:rsidRPr="006141B3" w:rsidRDefault="00C371B4" w:rsidP="00C371B4">
      <w:pPr>
        <w:ind w:firstLine="567"/>
        <w:jc w:val="both"/>
        <w:rPr>
          <w:sz w:val="22"/>
          <w:szCs w:val="22"/>
        </w:rPr>
      </w:pPr>
      <w:r w:rsidRPr="006141B3">
        <w:rPr>
          <w:sz w:val="22"/>
          <w:szCs w:val="22"/>
        </w:rPr>
        <w:t>Основными потребителями тепловой энергии в виде пара  являются ТОО "Строительное Управление Энергострой", ТОО "РиМ-Каз Агро", ИП "Вершинина З.С.".</w:t>
      </w:r>
    </w:p>
    <w:p w14:paraId="7749A788" w14:textId="77777777" w:rsidR="00C371B4" w:rsidRPr="00AB76C4" w:rsidRDefault="00C371B4" w:rsidP="00C371B4">
      <w:pPr>
        <w:ind w:firstLine="567"/>
        <w:jc w:val="both"/>
        <w:rPr>
          <w:sz w:val="22"/>
          <w:szCs w:val="22"/>
        </w:rPr>
      </w:pPr>
      <w:r w:rsidRPr="006141B3">
        <w:rPr>
          <w:sz w:val="22"/>
          <w:szCs w:val="22"/>
        </w:rPr>
        <w:t>Проводимая работа с потребителями осуществляется в рамках действующего законодательства о естественных монополиях и регламентирована обязанностями субъекта естественной монополии предоставлять регулируемые услуги по тарифам, утвержденным уполномоченным органом, в том числе предоставлять равные условия потребителям, в порядке, утвержденном уполномоченным органом.</w:t>
      </w:r>
    </w:p>
    <w:p w14:paraId="2A84A8D3" w14:textId="77777777" w:rsidR="00C371B4" w:rsidRPr="00A944CB" w:rsidRDefault="00C371B4" w:rsidP="00E53C03">
      <w:pPr>
        <w:ind w:firstLine="567"/>
        <w:jc w:val="both"/>
        <w:rPr>
          <w:color w:val="000000" w:themeColor="text1"/>
          <w:sz w:val="22"/>
          <w:szCs w:val="22"/>
        </w:rPr>
      </w:pPr>
    </w:p>
    <w:p w14:paraId="6A047632" w14:textId="77777777" w:rsidR="007A6173" w:rsidRPr="00A944CB" w:rsidRDefault="007A6173" w:rsidP="00EA3B67">
      <w:pPr>
        <w:ind w:firstLine="567"/>
        <w:jc w:val="both"/>
        <w:rPr>
          <w:color w:val="000000" w:themeColor="text1"/>
          <w:sz w:val="22"/>
          <w:szCs w:val="22"/>
        </w:rPr>
      </w:pPr>
    </w:p>
    <w:p w14:paraId="13A8305C" w14:textId="02BE1BE5" w:rsidR="00B406C6" w:rsidRPr="00D954CF" w:rsidRDefault="007A6173" w:rsidP="00B406C6">
      <w:pPr>
        <w:pStyle w:val="2"/>
        <w:ind w:firstLine="567"/>
        <w:jc w:val="center"/>
        <w:rPr>
          <w:b/>
          <w:sz w:val="22"/>
          <w:szCs w:val="22"/>
        </w:rPr>
      </w:pPr>
      <w:r w:rsidRPr="00D954CF">
        <w:rPr>
          <w:b/>
          <w:sz w:val="22"/>
          <w:szCs w:val="22"/>
        </w:rPr>
        <w:t>Основные технико-экономические показатели</w:t>
      </w:r>
    </w:p>
    <w:tbl>
      <w:tblPr>
        <w:tblW w:w="0" w:type="auto"/>
        <w:tblCellSpacing w:w="20" w:type="dxa"/>
        <w:tblInd w:w="2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95"/>
        <w:gridCol w:w="5445"/>
        <w:gridCol w:w="1691"/>
        <w:gridCol w:w="2106"/>
      </w:tblGrid>
      <w:tr w:rsidR="00D954CF" w:rsidRPr="00D954CF" w14:paraId="31533E35" w14:textId="77777777" w:rsidTr="007A6173">
        <w:trPr>
          <w:trHeight w:val="372"/>
          <w:tblCellSpacing w:w="20" w:type="dxa"/>
        </w:trPr>
        <w:tc>
          <w:tcPr>
            <w:tcW w:w="635" w:type="dxa"/>
            <w:shd w:val="clear" w:color="auto" w:fill="auto"/>
            <w:vAlign w:val="center"/>
          </w:tcPr>
          <w:p w14:paraId="0AE8A17A" w14:textId="77777777" w:rsidR="001731B4" w:rsidRPr="00D954CF" w:rsidRDefault="001731B4" w:rsidP="001731B4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954C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502" w:type="dxa"/>
            <w:shd w:val="clear" w:color="auto" w:fill="auto"/>
            <w:vAlign w:val="center"/>
          </w:tcPr>
          <w:p w14:paraId="19877547" w14:textId="77777777" w:rsidR="001731B4" w:rsidRPr="00D954CF" w:rsidRDefault="001731B4" w:rsidP="001731B4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954CF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7CAAE1DB" w14:textId="77777777" w:rsidR="001731B4" w:rsidRPr="00D954CF" w:rsidRDefault="001731B4" w:rsidP="001731B4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954CF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42A7902F" w14:textId="65247E8A" w:rsidR="001731B4" w:rsidRPr="00D954CF" w:rsidRDefault="001731B4" w:rsidP="001731B4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954CF">
              <w:rPr>
                <w:b/>
                <w:sz w:val="22"/>
                <w:szCs w:val="22"/>
              </w:rPr>
              <w:t xml:space="preserve">Отчет за </w:t>
            </w:r>
            <w:r w:rsidR="00D27639" w:rsidRPr="00D954CF">
              <w:rPr>
                <w:b/>
                <w:sz w:val="22"/>
                <w:szCs w:val="22"/>
              </w:rPr>
              <w:t xml:space="preserve">1 полугодие </w:t>
            </w:r>
            <w:r w:rsidRPr="00D954CF">
              <w:rPr>
                <w:b/>
                <w:sz w:val="22"/>
                <w:szCs w:val="22"/>
              </w:rPr>
              <w:t>202</w:t>
            </w:r>
            <w:r w:rsidR="00D27639" w:rsidRPr="00D954CF">
              <w:rPr>
                <w:b/>
                <w:sz w:val="22"/>
                <w:szCs w:val="22"/>
              </w:rPr>
              <w:t>3</w:t>
            </w:r>
            <w:r w:rsidRPr="00D954CF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D27639" w:rsidRPr="00D27639" w14:paraId="14D4321D" w14:textId="77777777" w:rsidTr="007A6173">
        <w:trPr>
          <w:trHeight w:val="176"/>
          <w:tblCellSpacing w:w="20" w:type="dxa"/>
        </w:trPr>
        <w:tc>
          <w:tcPr>
            <w:tcW w:w="635" w:type="dxa"/>
            <w:shd w:val="clear" w:color="auto" w:fill="auto"/>
          </w:tcPr>
          <w:p w14:paraId="618636A4" w14:textId="77777777" w:rsidR="001731B4" w:rsidRPr="009A6351" w:rsidRDefault="001731B4" w:rsidP="001731B4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9A6351">
              <w:rPr>
                <w:sz w:val="22"/>
                <w:szCs w:val="22"/>
              </w:rPr>
              <w:t>1</w:t>
            </w:r>
          </w:p>
        </w:tc>
        <w:tc>
          <w:tcPr>
            <w:tcW w:w="5502" w:type="dxa"/>
            <w:shd w:val="clear" w:color="auto" w:fill="auto"/>
          </w:tcPr>
          <w:p w14:paraId="74EB250A" w14:textId="77777777" w:rsidR="001731B4" w:rsidRPr="009A6351" w:rsidRDefault="001731B4" w:rsidP="001731B4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9A6351">
              <w:rPr>
                <w:sz w:val="22"/>
                <w:szCs w:val="22"/>
              </w:rPr>
              <w:t>Выработка электроэнергии</w:t>
            </w:r>
          </w:p>
        </w:tc>
        <w:tc>
          <w:tcPr>
            <w:tcW w:w="1661" w:type="dxa"/>
            <w:shd w:val="clear" w:color="auto" w:fill="auto"/>
          </w:tcPr>
          <w:p w14:paraId="7BF8ED4F" w14:textId="77777777" w:rsidR="001731B4" w:rsidRPr="009A6351" w:rsidRDefault="001731B4" w:rsidP="001731B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9A6351">
              <w:rPr>
                <w:sz w:val="22"/>
                <w:szCs w:val="22"/>
              </w:rPr>
              <w:t>млн.кВтч</w:t>
            </w:r>
          </w:p>
        </w:tc>
        <w:tc>
          <w:tcPr>
            <w:tcW w:w="2067" w:type="dxa"/>
            <w:shd w:val="clear" w:color="auto" w:fill="auto"/>
          </w:tcPr>
          <w:p w14:paraId="17B4F97F" w14:textId="4F5064DC" w:rsidR="001731B4" w:rsidRPr="009A6351" w:rsidRDefault="001731B4" w:rsidP="001731B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9A6351">
              <w:rPr>
                <w:sz w:val="22"/>
                <w:szCs w:val="22"/>
                <w:lang w:val="en-US"/>
              </w:rPr>
              <w:t>1</w:t>
            </w:r>
            <w:r w:rsidR="00A6602A" w:rsidRPr="009A6351">
              <w:rPr>
                <w:sz w:val="22"/>
                <w:szCs w:val="22"/>
                <w:lang w:val="en-US"/>
              </w:rPr>
              <w:t> </w:t>
            </w:r>
            <w:r w:rsidR="00A6602A" w:rsidRPr="009A6351">
              <w:rPr>
                <w:sz w:val="22"/>
                <w:szCs w:val="22"/>
              </w:rPr>
              <w:t>095,043</w:t>
            </w:r>
          </w:p>
        </w:tc>
      </w:tr>
      <w:tr w:rsidR="00D27639" w:rsidRPr="00D27639" w14:paraId="09337C7C" w14:textId="77777777" w:rsidTr="007A6173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14:paraId="2B93461F" w14:textId="77777777" w:rsidR="001731B4" w:rsidRPr="000F286D" w:rsidRDefault="001731B4" w:rsidP="001731B4">
            <w:pPr>
              <w:pStyle w:val="2"/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0F286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502" w:type="dxa"/>
            <w:shd w:val="clear" w:color="auto" w:fill="auto"/>
          </w:tcPr>
          <w:p w14:paraId="4BF5E6F5" w14:textId="77777777" w:rsidR="001731B4" w:rsidRPr="000F286D" w:rsidRDefault="001731B4" w:rsidP="001731B4">
            <w:pPr>
              <w:pStyle w:val="2"/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0F286D">
              <w:rPr>
                <w:color w:val="000000" w:themeColor="text1"/>
                <w:sz w:val="22"/>
                <w:szCs w:val="22"/>
              </w:rPr>
              <w:t>Отпуск теплоэнергии с коллекторов</w:t>
            </w:r>
          </w:p>
        </w:tc>
        <w:tc>
          <w:tcPr>
            <w:tcW w:w="1661" w:type="dxa"/>
            <w:shd w:val="clear" w:color="auto" w:fill="auto"/>
          </w:tcPr>
          <w:p w14:paraId="33AA1AB9" w14:textId="77777777" w:rsidR="001731B4" w:rsidRPr="000F286D" w:rsidRDefault="001731B4" w:rsidP="001731B4">
            <w:pPr>
              <w:pStyle w:val="2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F286D">
              <w:rPr>
                <w:color w:val="000000" w:themeColor="text1"/>
                <w:sz w:val="22"/>
                <w:szCs w:val="22"/>
              </w:rPr>
              <w:t>тыс.Гкал.</w:t>
            </w:r>
          </w:p>
        </w:tc>
        <w:tc>
          <w:tcPr>
            <w:tcW w:w="2067" w:type="dxa"/>
            <w:shd w:val="clear" w:color="auto" w:fill="auto"/>
          </w:tcPr>
          <w:p w14:paraId="1FCFFD41" w14:textId="4AFA2B5A" w:rsidR="001731B4" w:rsidRPr="000F286D" w:rsidRDefault="001731B4" w:rsidP="001731B4">
            <w:pPr>
              <w:pStyle w:val="2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F286D">
              <w:rPr>
                <w:color w:val="000000" w:themeColor="text1"/>
                <w:sz w:val="22"/>
                <w:szCs w:val="22"/>
              </w:rPr>
              <w:t>1</w:t>
            </w:r>
            <w:r w:rsidR="000F286D" w:rsidRPr="000F286D">
              <w:rPr>
                <w:color w:val="000000" w:themeColor="text1"/>
                <w:sz w:val="22"/>
                <w:szCs w:val="22"/>
              </w:rPr>
              <w:t> 028,684</w:t>
            </w:r>
          </w:p>
        </w:tc>
      </w:tr>
      <w:tr w:rsidR="00D27639" w:rsidRPr="00D27639" w14:paraId="4F71C2A0" w14:textId="77777777" w:rsidTr="007A6173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14:paraId="69A6DD75" w14:textId="77777777" w:rsidR="006E5744" w:rsidRPr="00D27639" w:rsidRDefault="006E5744" w:rsidP="001731B4">
            <w:pPr>
              <w:pStyle w:val="2"/>
              <w:spacing w:line="240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5502" w:type="dxa"/>
            <w:shd w:val="clear" w:color="auto" w:fill="auto"/>
          </w:tcPr>
          <w:p w14:paraId="418AD41B" w14:textId="02617C9D" w:rsidR="006E5744" w:rsidRPr="000F286D" w:rsidRDefault="006E5744" w:rsidP="001731B4">
            <w:pPr>
              <w:pStyle w:val="2"/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0F286D">
              <w:rPr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1661" w:type="dxa"/>
            <w:shd w:val="clear" w:color="auto" w:fill="auto"/>
          </w:tcPr>
          <w:p w14:paraId="05F7DA4B" w14:textId="77777777" w:rsidR="006E5744" w:rsidRPr="000F286D" w:rsidRDefault="006E5744" w:rsidP="001731B4">
            <w:pPr>
              <w:pStyle w:val="2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67" w:type="dxa"/>
            <w:shd w:val="clear" w:color="auto" w:fill="auto"/>
          </w:tcPr>
          <w:p w14:paraId="107E117E" w14:textId="77777777" w:rsidR="006E5744" w:rsidRPr="000F286D" w:rsidRDefault="006E5744" w:rsidP="001731B4">
            <w:pPr>
              <w:pStyle w:val="2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D27639" w:rsidRPr="00D27639" w14:paraId="590959DF" w14:textId="77777777" w:rsidTr="007A6173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14:paraId="191D6868" w14:textId="73F6EB9A" w:rsidR="006E5744" w:rsidRPr="00D27639" w:rsidRDefault="006E5744" w:rsidP="006E5744">
            <w:pPr>
              <w:pStyle w:val="2"/>
              <w:spacing w:line="240" w:lineRule="auto"/>
              <w:rPr>
                <w:color w:val="FF0000"/>
                <w:sz w:val="22"/>
                <w:szCs w:val="22"/>
              </w:rPr>
            </w:pPr>
            <w:r w:rsidRPr="002020FE">
              <w:rPr>
                <w:sz w:val="22"/>
                <w:szCs w:val="22"/>
              </w:rPr>
              <w:t>2.1</w:t>
            </w:r>
          </w:p>
        </w:tc>
        <w:tc>
          <w:tcPr>
            <w:tcW w:w="5502" w:type="dxa"/>
            <w:shd w:val="clear" w:color="auto" w:fill="auto"/>
          </w:tcPr>
          <w:p w14:paraId="183B2BDC" w14:textId="62B95FF7" w:rsidR="006E5744" w:rsidRPr="000F286D" w:rsidRDefault="006E5744" w:rsidP="006E5744">
            <w:pPr>
              <w:pStyle w:val="2"/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0F286D">
              <w:rPr>
                <w:color w:val="000000" w:themeColor="text1"/>
                <w:sz w:val="22"/>
                <w:szCs w:val="22"/>
              </w:rPr>
              <w:t>Тепловой энергии (горячая вода)</w:t>
            </w:r>
          </w:p>
        </w:tc>
        <w:tc>
          <w:tcPr>
            <w:tcW w:w="1661" w:type="dxa"/>
            <w:shd w:val="clear" w:color="auto" w:fill="auto"/>
          </w:tcPr>
          <w:p w14:paraId="310E54BD" w14:textId="7CA36BA8" w:rsidR="006E5744" w:rsidRPr="000F286D" w:rsidRDefault="006E5744" w:rsidP="006E5744">
            <w:pPr>
              <w:pStyle w:val="2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F286D">
              <w:rPr>
                <w:color w:val="000000" w:themeColor="text1"/>
                <w:sz w:val="22"/>
                <w:szCs w:val="22"/>
              </w:rPr>
              <w:t>тыс.Гкал.</w:t>
            </w:r>
          </w:p>
        </w:tc>
        <w:tc>
          <w:tcPr>
            <w:tcW w:w="2067" w:type="dxa"/>
            <w:shd w:val="clear" w:color="auto" w:fill="auto"/>
          </w:tcPr>
          <w:p w14:paraId="0DD5AAE2" w14:textId="0D226811" w:rsidR="006E5744" w:rsidRPr="000F286D" w:rsidRDefault="006E5744" w:rsidP="006E5744">
            <w:pPr>
              <w:pStyle w:val="2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F286D">
              <w:rPr>
                <w:color w:val="000000" w:themeColor="text1"/>
                <w:sz w:val="22"/>
                <w:szCs w:val="22"/>
              </w:rPr>
              <w:t>1</w:t>
            </w:r>
            <w:r w:rsidR="000F286D" w:rsidRPr="000F286D">
              <w:rPr>
                <w:color w:val="000000" w:themeColor="text1"/>
                <w:sz w:val="22"/>
                <w:szCs w:val="22"/>
              </w:rPr>
              <w:t> 025,931</w:t>
            </w:r>
          </w:p>
        </w:tc>
      </w:tr>
      <w:tr w:rsidR="00D27639" w:rsidRPr="00D27639" w14:paraId="2FC71BE1" w14:textId="77777777" w:rsidTr="007A6173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14:paraId="4884F929" w14:textId="780A6179" w:rsidR="006E5744" w:rsidRPr="00D27639" w:rsidRDefault="006E5744" w:rsidP="006E5744">
            <w:pPr>
              <w:pStyle w:val="2"/>
              <w:spacing w:line="240" w:lineRule="auto"/>
              <w:rPr>
                <w:color w:val="FF0000"/>
                <w:sz w:val="22"/>
                <w:szCs w:val="22"/>
              </w:rPr>
            </w:pPr>
            <w:r w:rsidRPr="002020FE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5502" w:type="dxa"/>
            <w:shd w:val="clear" w:color="auto" w:fill="auto"/>
          </w:tcPr>
          <w:p w14:paraId="30577EAD" w14:textId="414A4C34" w:rsidR="006E5744" w:rsidRPr="000F286D" w:rsidRDefault="006E5744" w:rsidP="006E5744">
            <w:pPr>
              <w:pStyle w:val="2"/>
              <w:spacing w:line="240" w:lineRule="auto"/>
              <w:jc w:val="left"/>
              <w:rPr>
                <w:color w:val="000000" w:themeColor="text1"/>
                <w:sz w:val="22"/>
                <w:szCs w:val="22"/>
              </w:rPr>
            </w:pPr>
            <w:r w:rsidRPr="000F286D">
              <w:rPr>
                <w:color w:val="000000" w:themeColor="text1"/>
                <w:sz w:val="22"/>
                <w:szCs w:val="22"/>
              </w:rPr>
              <w:t xml:space="preserve">Тепловой энергии в виде пара </w:t>
            </w:r>
          </w:p>
        </w:tc>
        <w:tc>
          <w:tcPr>
            <w:tcW w:w="1661" w:type="dxa"/>
            <w:shd w:val="clear" w:color="auto" w:fill="auto"/>
          </w:tcPr>
          <w:p w14:paraId="27A37217" w14:textId="5A5A3A6F" w:rsidR="006E5744" w:rsidRPr="000F286D" w:rsidRDefault="006E5744" w:rsidP="006E5744">
            <w:pPr>
              <w:pStyle w:val="2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F286D">
              <w:rPr>
                <w:color w:val="000000" w:themeColor="text1"/>
                <w:sz w:val="22"/>
                <w:szCs w:val="22"/>
              </w:rPr>
              <w:t>тыс.Гкал.</w:t>
            </w:r>
          </w:p>
        </w:tc>
        <w:tc>
          <w:tcPr>
            <w:tcW w:w="2067" w:type="dxa"/>
            <w:shd w:val="clear" w:color="auto" w:fill="auto"/>
          </w:tcPr>
          <w:p w14:paraId="445C9B85" w14:textId="35912B56" w:rsidR="006E5744" w:rsidRPr="000F286D" w:rsidRDefault="000F286D" w:rsidP="006E5744">
            <w:pPr>
              <w:pStyle w:val="2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0F286D">
              <w:rPr>
                <w:color w:val="000000" w:themeColor="text1"/>
                <w:sz w:val="22"/>
                <w:szCs w:val="22"/>
              </w:rPr>
              <w:t>2,753</w:t>
            </w:r>
          </w:p>
        </w:tc>
      </w:tr>
      <w:tr w:rsidR="00D27639" w:rsidRPr="00D27639" w14:paraId="7A0B365A" w14:textId="77777777" w:rsidTr="007A6173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14:paraId="173B5AAB" w14:textId="77777777" w:rsidR="006E5744" w:rsidRPr="00A6602A" w:rsidRDefault="006E5744" w:rsidP="006E5744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A6602A">
              <w:rPr>
                <w:sz w:val="22"/>
                <w:szCs w:val="22"/>
              </w:rPr>
              <w:t>3</w:t>
            </w:r>
          </w:p>
        </w:tc>
        <w:tc>
          <w:tcPr>
            <w:tcW w:w="5502" w:type="dxa"/>
            <w:shd w:val="clear" w:color="auto" w:fill="auto"/>
          </w:tcPr>
          <w:p w14:paraId="5B121FBF" w14:textId="77777777" w:rsidR="006E5744" w:rsidRPr="00A6602A" w:rsidRDefault="006E5744" w:rsidP="006E5744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A6602A">
              <w:rPr>
                <w:sz w:val="22"/>
                <w:szCs w:val="22"/>
              </w:rPr>
              <w:t>Собственные нужды</w:t>
            </w:r>
          </w:p>
        </w:tc>
        <w:tc>
          <w:tcPr>
            <w:tcW w:w="1661" w:type="dxa"/>
            <w:shd w:val="clear" w:color="auto" w:fill="auto"/>
          </w:tcPr>
          <w:p w14:paraId="6158C31E" w14:textId="77777777" w:rsidR="006E5744" w:rsidRPr="00A6602A" w:rsidRDefault="006E5744" w:rsidP="006E574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A6602A">
              <w:rPr>
                <w:sz w:val="22"/>
                <w:szCs w:val="22"/>
              </w:rPr>
              <w:t>млн.кВтч</w:t>
            </w:r>
          </w:p>
        </w:tc>
        <w:tc>
          <w:tcPr>
            <w:tcW w:w="2067" w:type="dxa"/>
            <w:shd w:val="clear" w:color="auto" w:fill="auto"/>
          </w:tcPr>
          <w:p w14:paraId="254242D9" w14:textId="0A864E87" w:rsidR="006E5744" w:rsidRPr="00A6602A" w:rsidRDefault="00A6602A" w:rsidP="006E574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A6602A">
              <w:rPr>
                <w:sz w:val="22"/>
                <w:szCs w:val="22"/>
              </w:rPr>
              <w:t>156,113</w:t>
            </w:r>
          </w:p>
        </w:tc>
      </w:tr>
      <w:tr w:rsidR="00D27639" w:rsidRPr="00D27639" w14:paraId="18EFA918" w14:textId="77777777" w:rsidTr="007A6173">
        <w:trPr>
          <w:trHeight w:val="176"/>
          <w:tblCellSpacing w:w="20" w:type="dxa"/>
        </w:trPr>
        <w:tc>
          <w:tcPr>
            <w:tcW w:w="635" w:type="dxa"/>
            <w:shd w:val="clear" w:color="auto" w:fill="auto"/>
          </w:tcPr>
          <w:p w14:paraId="1B310B64" w14:textId="77777777" w:rsidR="006E5744" w:rsidRPr="00D954CF" w:rsidRDefault="006E5744" w:rsidP="006E5744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D954CF">
              <w:rPr>
                <w:sz w:val="22"/>
                <w:szCs w:val="22"/>
              </w:rPr>
              <w:t>4</w:t>
            </w:r>
          </w:p>
        </w:tc>
        <w:tc>
          <w:tcPr>
            <w:tcW w:w="5502" w:type="dxa"/>
            <w:shd w:val="clear" w:color="auto" w:fill="auto"/>
          </w:tcPr>
          <w:p w14:paraId="438EB5FF" w14:textId="77777777" w:rsidR="006E5744" w:rsidRPr="00D954CF" w:rsidRDefault="006E5744" w:rsidP="006E5744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D954CF">
              <w:rPr>
                <w:sz w:val="22"/>
                <w:szCs w:val="22"/>
              </w:rPr>
              <w:t>Среднесписочная численность персонала</w:t>
            </w:r>
          </w:p>
        </w:tc>
        <w:tc>
          <w:tcPr>
            <w:tcW w:w="1661" w:type="dxa"/>
            <w:shd w:val="clear" w:color="auto" w:fill="auto"/>
          </w:tcPr>
          <w:p w14:paraId="54E8DA17" w14:textId="77777777" w:rsidR="006E5744" w:rsidRPr="00D954CF" w:rsidRDefault="006E5744" w:rsidP="006E574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D954CF">
              <w:rPr>
                <w:sz w:val="22"/>
                <w:szCs w:val="22"/>
              </w:rPr>
              <w:t>чел.</w:t>
            </w:r>
          </w:p>
        </w:tc>
        <w:tc>
          <w:tcPr>
            <w:tcW w:w="2067" w:type="dxa"/>
            <w:shd w:val="clear" w:color="auto" w:fill="auto"/>
          </w:tcPr>
          <w:p w14:paraId="04039820" w14:textId="32907D9E" w:rsidR="006E5744" w:rsidRPr="00814770" w:rsidRDefault="00814770" w:rsidP="006E5744">
            <w:pPr>
              <w:pStyle w:val="2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814770">
              <w:rPr>
                <w:color w:val="000000" w:themeColor="text1"/>
                <w:sz w:val="22"/>
                <w:szCs w:val="22"/>
              </w:rPr>
              <w:t>809</w:t>
            </w:r>
          </w:p>
        </w:tc>
      </w:tr>
      <w:tr w:rsidR="00D27639" w:rsidRPr="00D27639" w14:paraId="28BB9071" w14:textId="77777777" w:rsidTr="007A6173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14:paraId="3D36AA4D" w14:textId="77777777" w:rsidR="006E5744" w:rsidRPr="00D954CF" w:rsidRDefault="006E5744" w:rsidP="006E5744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D954CF">
              <w:rPr>
                <w:sz w:val="22"/>
                <w:szCs w:val="22"/>
              </w:rPr>
              <w:t>5</w:t>
            </w:r>
          </w:p>
        </w:tc>
        <w:tc>
          <w:tcPr>
            <w:tcW w:w="5502" w:type="dxa"/>
            <w:shd w:val="clear" w:color="auto" w:fill="auto"/>
          </w:tcPr>
          <w:p w14:paraId="753028BB" w14:textId="77777777" w:rsidR="006E5744" w:rsidRPr="00D954CF" w:rsidRDefault="006E5744" w:rsidP="006E5744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D954CF">
              <w:rPr>
                <w:sz w:val="22"/>
                <w:szCs w:val="22"/>
              </w:rPr>
              <w:t>Доход от основной деятельности</w:t>
            </w:r>
          </w:p>
        </w:tc>
        <w:tc>
          <w:tcPr>
            <w:tcW w:w="1661" w:type="dxa"/>
            <w:shd w:val="clear" w:color="auto" w:fill="auto"/>
          </w:tcPr>
          <w:p w14:paraId="53978931" w14:textId="77777777" w:rsidR="006E5744" w:rsidRPr="00D954CF" w:rsidRDefault="006E5744" w:rsidP="006E574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D954CF">
              <w:rPr>
                <w:sz w:val="22"/>
                <w:szCs w:val="22"/>
              </w:rPr>
              <w:t>млн.тенге</w:t>
            </w:r>
          </w:p>
        </w:tc>
        <w:tc>
          <w:tcPr>
            <w:tcW w:w="2067" w:type="dxa"/>
            <w:shd w:val="clear" w:color="auto" w:fill="auto"/>
          </w:tcPr>
          <w:p w14:paraId="7776EEFE" w14:textId="05392A09" w:rsidR="006E5744" w:rsidRPr="00751264" w:rsidRDefault="00751264" w:rsidP="006E5744">
            <w:pPr>
              <w:pStyle w:val="2"/>
              <w:spacing w:line="240" w:lineRule="auto"/>
              <w:jc w:val="center"/>
              <w:rPr>
                <w:sz w:val="22"/>
                <w:szCs w:val="22"/>
                <w:lang w:val="en-US"/>
              </w:rPr>
            </w:pPr>
            <w:r w:rsidRPr="00751264">
              <w:rPr>
                <w:sz w:val="22"/>
                <w:szCs w:val="22"/>
                <w:lang w:val="en-US"/>
              </w:rPr>
              <w:t>15225</w:t>
            </w:r>
            <w:r w:rsidRPr="00751264">
              <w:rPr>
                <w:sz w:val="22"/>
                <w:szCs w:val="22"/>
              </w:rPr>
              <w:t>,</w:t>
            </w:r>
            <w:r w:rsidRPr="00751264">
              <w:rPr>
                <w:sz w:val="22"/>
                <w:szCs w:val="22"/>
                <w:lang w:val="en-US"/>
              </w:rPr>
              <w:t>601</w:t>
            </w:r>
          </w:p>
        </w:tc>
      </w:tr>
      <w:tr w:rsidR="00D27639" w:rsidRPr="00D27639" w14:paraId="47C5CE82" w14:textId="77777777" w:rsidTr="007A6173">
        <w:trPr>
          <w:trHeight w:val="281"/>
          <w:tblCellSpacing w:w="20" w:type="dxa"/>
        </w:trPr>
        <w:tc>
          <w:tcPr>
            <w:tcW w:w="635" w:type="dxa"/>
            <w:shd w:val="clear" w:color="auto" w:fill="auto"/>
          </w:tcPr>
          <w:p w14:paraId="3EA116CB" w14:textId="77777777" w:rsidR="006E5744" w:rsidRPr="00D954CF" w:rsidRDefault="006E5744" w:rsidP="006E5744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D954CF">
              <w:rPr>
                <w:sz w:val="22"/>
                <w:szCs w:val="22"/>
              </w:rPr>
              <w:t>6</w:t>
            </w:r>
          </w:p>
        </w:tc>
        <w:tc>
          <w:tcPr>
            <w:tcW w:w="5502" w:type="dxa"/>
            <w:shd w:val="clear" w:color="auto" w:fill="auto"/>
          </w:tcPr>
          <w:p w14:paraId="44F4381F" w14:textId="77777777" w:rsidR="006E5744" w:rsidRPr="00D954CF" w:rsidRDefault="006E5744" w:rsidP="006E5744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D954CF">
              <w:rPr>
                <w:sz w:val="22"/>
                <w:szCs w:val="22"/>
              </w:rPr>
              <w:t>Затраты (себестоимость, расходы периода)</w:t>
            </w:r>
          </w:p>
        </w:tc>
        <w:tc>
          <w:tcPr>
            <w:tcW w:w="1661" w:type="dxa"/>
            <w:shd w:val="clear" w:color="auto" w:fill="auto"/>
          </w:tcPr>
          <w:p w14:paraId="6819D6F3" w14:textId="77777777" w:rsidR="006E5744" w:rsidRPr="00D954CF" w:rsidRDefault="006E5744" w:rsidP="006E574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D954CF">
              <w:rPr>
                <w:sz w:val="22"/>
                <w:szCs w:val="22"/>
              </w:rPr>
              <w:t>млн.тенге</w:t>
            </w:r>
          </w:p>
        </w:tc>
        <w:tc>
          <w:tcPr>
            <w:tcW w:w="2067" w:type="dxa"/>
            <w:shd w:val="clear" w:color="auto" w:fill="auto"/>
          </w:tcPr>
          <w:p w14:paraId="42581260" w14:textId="07234A3F" w:rsidR="006E5744" w:rsidRPr="00751264" w:rsidRDefault="00751264" w:rsidP="006E574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751264">
              <w:rPr>
                <w:sz w:val="22"/>
                <w:szCs w:val="22"/>
              </w:rPr>
              <w:t>15227,708</w:t>
            </w:r>
          </w:p>
        </w:tc>
      </w:tr>
      <w:tr w:rsidR="00D27639" w:rsidRPr="00D27639" w14:paraId="7E507EC4" w14:textId="77777777" w:rsidTr="007A6173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14:paraId="0A901EB5" w14:textId="77777777" w:rsidR="006E5744" w:rsidRPr="00D954CF" w:rsidRDefault="006E5744" w:rsidP="006E5744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D954CF">
              <w:rPr>
                <w:sz w:val="22"/>
                <w:szCs w:val="22"/>
              </w:rPr>
              <w:t>7</w:t>
            </w:r>
          </w:p>
        </w:tc>
        <w:tc>
          <w:tcPr>
            <w:tcW w:w="5502" w:type="dxa"/>
            <w:shd w:val="clear" w:color="auto" w:fill="auto"/>
          </w:tcPr>
          <w:p w14:paraId="55F6B22F" w14:textId="77777777" w:rsidR="006E5744" w:rsidRPr="00D954CF" w:rsidRDefault="006E5744" w:rsidP="006E5744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D954CF">
              <w:rPr>
                <w:sz w:val="22"/>
                <w:szCs w:val="22"/>
              </w:rPr>
              <w:t>Фин.результат от основной деятельности (по предварительным данным)</w:t>
            </w:r>
          </w:p>
        </w:tc>
        <w:tc>
          <w:tcPr>
            <w:tcW w:w="1661" w:type="dxa"/>
            <w:shd w:val="clear" w:color="auto" w:fill="auto"/>
          </w:tcPr>
          <w:p w14:paraId="741EAA42" w14:textId="77777777" w:rsidR="006E5744" w:rsidRPr="00D954CF" w:rsidRDefault="006E5744" w:rsidP="006E574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D954CF">
              <w:rPr>
                <w:sz w:val="22"/>
                <w:szCs w:val="22"/>
              </w:rPr>
              <w:t>млн.тенге</w:t>
            </w:r>
          </w:p>
        </w:tc>
        <w:tc>
          <w:tcPr>
            <w:tcW w:w="2067" w:type="dxa"/>
            <w:shd w:val="clear" w:color="auto" w:fill="auto"/>
          </w:tcPr>
          <w:p w14:paraId="5776A97A" w14:textId="607C7E93" w:rsidR="006E5744" w:rsidRPr="00751264" w:rsidRDefault="0026082A" w:rsidP="006E574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bookmarkStart w:id="2" w:name="_GoBack"/>
            <w:bookmarkEnd w:id="2"/>
            <w:r w:rsidR="00751264" w:rsidRPr="00751264">
              <w:rPr>
                <w:sz w:val="22"/>
                <w:szCs w:val="22"/>
              </w:rPr>
              <w:t>1022,996</w:t>
            </w:r>
          </w:p>
        </w:tc>
      </w:tr>
      <w:tr w:rsidR="00D27639" w:rsidRPr="00D27639" w14:paraId="6095EC0E" w14:textId="77777777" w:rsidTr="007A6173">
        <w:trPr>
          <w:trHeight w:val="176"/>
          <w:tblCellSpacing w:w="20" w:type="dxa"/>
        </w:trPr>
        <w:tc>
          <w:tcPr>
            <w:tcW w:w="635" w:type="dxa"/>
            <w:shd w:val="clear" w:color="auto" w:fill="auto"/>
          </w:tcPr>
          <w:p w14:paraId="751FD592" w14:textId="728DC241" w:rsidR="006E5744" w:rsidRPr="00D954CF" w:rsidRDefault="006E5744" w:rsidP="006E5744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D954CF">
              <w:rPr>
                <w:sz w:val="22"/>
                <w:szCs w:val="22"/>
              </w:rPr>
              <w:t>8</w:t>
            </w:r>
          </w:p>
        </w:tc>
        <w:tc>
          <w:tcPr>
            <w:tcW w:w="5502" w:type="dxa"/>
            <w:shd w:val="clear" w:color="auto" w:fill="auto"/>
          </w:tcPr>
          <w:p w14:paraId="57768FC4" w14:textId="77777777" w:rsidR="006E5744" w:rsidRPr="00D954CF" w:rsidRDefault="006E5744" w:rsidP="006E5744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D954CF">
              <w:rPr>
                <w:sz w:val="22"/>
                <w:szCs w:val="22"/>
              </w:rPr>
              <w:t xml:space="preserve">В том числе </w:t>
            </w:r>
          </w:p>
          <w:p w14:paraId="61514670" w14:textId="7A762B11" w:rsidR="006E5744" w:rsidRPr="00D954CF" w:rsidRDefault="006E5744" w:rsidP="006E5744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D954CF">
              <w:rPr>
                <w:sz w:val="22"/>
                <w:szCs w:val="22"/>
              </w:rPr>
              <w:t>Фин.результат от реализации тепловой энергии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06080F08" w14:textId="225F155A" w:rsidR="006E5744" w:rsidRPr="00D954CF" w:rsidRDefault="006E5744" w:rsidP="006E574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D954CF">
              <w:rPr>
                <w:sz w:val="22"/>
                <w:szCs w:val="22"/>
              </w:rPr>
              <w:t>млн.тенге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7E355F4C" w14:textId="786277DC" w:rsidR="006E5744" w:rsidRPr="00751264" w:rsidRDefault="006E5744" w:rsidP="006E574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751264">
              <w:rPr>
                <w:sz w:val="22"/>
                <w:szCs w:val="22"/>
              </w:rPr>
              <w:t>-</w:t>
            </w:r>
            <w:r w:rsidR="002020FE" w:rsidRPr="00751264">
              <w:rPr>
                <w:sz w:val="22"/>
                <w:szCs w:val="22"/>
                <w:lang w:val="en-US"/>
              </w:rPr>
              <w:t>2 330</w:t>
            </w:r>
            <w:r w:rsidR="002020FE" w:rsidRPr="00751264">
              <w:rPr>
                <w:sz w:val="22"/>
                <w:szCs w:val="22"/>
              </w:rPr>
              <w:t>,</w:t>
            </w:r>
            <w:r w:rsidR="002020FE" w:rsidRPr="00751264">
              <w:rPr>
                <w:sz w:val="22"/>
                <w:szCs w:val="22"/>
                <w:lang w:val="en-US"/>
              </w:rPr>
              <w:t>533</w:t>
            </w:r>
          </w:p>
        </w:tc>
      </w:tr>
      <w:tr w:rsidR="00D27639" w:rsidRPr="00D27639" w14:paraId="002AF6BE" w14:textId="77777777" w:rsidTr="007A6173">
        <w:trPr>
          <w:trHeight w:val="176"/>
          <w:tblCellSpacing w:w="20" w:type="dxa"/>
        </w:trPr>
        <w:tc>
          <w:tcPr>
            <w:tcW w:w="635" w:type="dxa"/>
            <w:shd w:val="clear" w:color="auto" w:fill="auto"/>
          </w:tcPr>
          <w:p w14:paraId="711C100C" w14:textId="619A8663" w:rsidR="006E5744" w:rsidRPr="00D954CF" w:rsidRDefault="006E5744" w:rsidP="006E5744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D954CF">
              <w:rPr>
                <w:sz w:val="22"/>
                <w:szCs w:val="22"/>
              </w:rPr>
              <w:t>9</w:t>
            </w:r>
          </w:p>
        </w:tc>
        <w:tc>
          <w:tcPr>
            <w:tcW w:w="5502" w:type="dxa"/>
            <w:shd w:val="clear" w:color="auto" w:fill="auto"/>
          </w:tcPr>
          <w:p w14:paraId="5CA09D76" w14:textId="4556E37A" w:rsidR="006E5744" w:rsidRPr="00D954CF" w:rsidRDefault="006E5744" w:rsidP="006E5744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D954CF">
              <w:rPr>
                <w:sz w:val="22"/>
                <w:szCs w:val="22"/>
              </w:rPr>
              <w:t>Фин.результат от реализации тепловой энергии в виде пара</w:t>
            </w:r>
          </w:p>
        </w:tc>
        <w:tc>
          <w:tcPr>
            <w:tcW w:w="1661" w:type="dxa"/>
            <w:shd w:val="clear" w:color="auto" w:fill="auto"/>
            <w:vAlign w:val="center"/>
          </w:tcPr>
          <w:p w14:paraId="18C59083" w14:textId="77777777" w:rsidR="006E5744" w:rsidRPr="00D954CF" w:rsidRDefault="006E5744" w:rsidP="006E574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D954CF">
              <w:rPr>
                <w:sz w:val="22"/>
                <w:szCs w:val="22"/>
              </w:rPr>
              <w:t>млн.тенге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6E45A07E" w14:textId="34BEF340" w:rsidR="006E5744" w:rsidRPr="00570214" w:rsidRDefault="00751264" w:rsidP="006E5744">
            <w:pPr>
              <w:pStyle w:val="2"/>
              <w:spacing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  <w:r w:rsidR="00570214" w:rsidRPr="00570214">
              <w:rPr>
                <w:color w:val="000000" w:themeColor="text1"/>
                <w:sz w:val="22"/>
                <w:szCs w:val="22"/>
              </w:rPr>
              <w:t>2,403</w:t>
            </w:r>
          </w:p>
        </w:tc>
      </w:tr>
    </w:tbl>
    <w:p w14:paraId="0B4878F8" w14:textId="77777777" w:rsidR="003742B6" w:rsidRPr="007C3801" w:rsidRDefault="003742B6" w:rsidP="003742B6">
      <w:pPr>
        <w:jc w:val="both"/>
        <w:rPr>
          <w:sz w:val="22"/>
          <w:szCs w:val="22"/>
        </w:rPr>
      </w:pPr>
    </w:p>
    <w:p w14:paraId="15C812E0" w14:textId="728F3153" w:rsidR="00041D9E" w:rsidRPr="00693B77" w:rsidRDefault="006E5744" w:rsidP="006E5744">
      <w:pPr>
        <w:ind w:firstLine="567"/>
        <w:jc w:val="both"/>
        <w:rPr>
          <w:rFonts w:ascii="Arial" w:hAnsi="Arial" w:cs="Calibri"/>
          <w:b/>
          <w:bCs/>
          <w:sz w:val="22"/>
          <w:szCs w:val="22"/>
        </w:rPr>
      </w:pPr>
      <w:r w:rsidRPr="00693B77">
        <w:rPr>
          <w:bCs/>
          <w:color w:val="000000" w:themeColor="text1"/>
          <w:kern w:val="2"/>
          <w:sz w:val="22"/>
          <w:szCs w:val="22"/>
        </w:rPr>
        <w:t xml:space="preserve">За </w:t>
      </w:r>
      <w:r w:rsidR="00F25A80" w:rsidRPr="00693B77">
        <w:rPr>
          <w:bCs/>
          <w:color w:val="000000" w:themeColor="text1"/>
          <w:kern w:val="2"/>
          <w:sz w:val="22"/>
          <w:szCs w:val="22"/>
        </w:rPr>
        <w:t xml:space="preserve">1 полугодие </w:t>
      </w:r>
      <w:r w:rsidRPr="00693B77">
        <w:rPr>
          <w:bCs/>
          <w:color w:val="000000" w:themeColor="text1"/>
          <w:kern w:val="2"/>
          <w:sz w:val="22"/>
          <w:szCs w:val="22"/>
        </w:rPr>
        <w:t>202</w:t>
      </w:r>
      <w:r w:rsidR="00F25A80" w:rsidRPr="00693B77">
        <w:rPr>
          <w:bCs/>
          <w:color w:val="000000" w:themeColor="text1"/>
          <w:kern w:val="2"/>
          <w:sz w:val="22"/>
          <w:szCs w:val="22"/>
        </w:rPr>
        <w:t xml:space="preserve">3 </w:t>
      </w:r>
      <w:r w:rsidRPr="00693B77">
        <w:rPr>
          <w:bCs/>
          <w:color w:val="000000" w:themeColor="text1"/>
          <w:kern w:val="2"/>
          <w:sz w:val="22"/>
          <w:szCs w:val="22"/>
        </w:rPr>
        <w:t xml:space="preserve"> год объем тепловой энергии, отпущенной с коллекторов, составил </w:t>
      </w:r>
      <w:r w:rsidRPr="00693B77">
        <w:rPr>
          <w:color w:val="000000" w:themeColor="text1"/>
          <w:sz w:val="22"/>
          <w:szCs w:val="22"/>
        </w:rPr>
        <w:t>1 </w:t>
      </w:r>
      <w:r w:rsidR="00E750CE" w:rsidRPr="00693B77">
        <w:rPr>
          <w:color w:val="000000" w:themeColor="text1"/>
          <w:sz w:val="22"/>
          <w:szCs w:val="22"/>
        </w:rPr>
        <w:t>028,684</w:t>
      </w:r>
      <w:r w:rsidRPr="00693B77">
        <w:rPr>
          <w:color w:val="000000" w:themeColor="text1"/>
          <w:sz w:val="22"/>
          <w:szCs w:val="22"/>
        </w:rPr>
        <w:t xml:space="preserve"> </w:t>
      </w:r>
      <w:r w:rsidRPr="00693B77">
        <w:rPr>
          <w:bCs/>
          <w:color w:val="000000" w:themeColor="text1"/>
          <w:kern w:val="2"/>
          <w:sz w:val="22"/>
          <w:szCs w:val="22"/>
        </w:rPr>
        <w:t>тыс. Гкал, в том числе 1</w:t>
      </w:r>
      <w:r w:rsidR="00E750CE" w:rsidRPr="00693B77">
        <w:rPr>
          <w:bCs/>
          <w:color w:val="000000" w:themeColor="text1"/>
          <w:kern w:val="2"/>
          <w:sz w:val="22"/>
          <w:szCs w:val="22"/>
        </w:rPr>
        <w:t> 025,931</w:t>
      </w:r>
      <w:r w:rsidRPr="00693B77">
        <w:rPr>
          <w:bCs/>
          <w:color w:val="000000" w:themeColor="text1"/>
          <w:kern w:val="2"/>
          <w:sz w:val="22"/>
          <w:szCs w:val="22"/>
        </w:rPr>
        <w:t xml:space="preserve"> тыс. Гкал тепловой энергии (горячей воды) и </w:t>
      </w:r>
      <w:r w:rsidR="00693B77">
        <w:rPr>
          <w:bCs/>
          <w:color w:val="000000" w:themeColor="text1"/>
          <w:kern w:val="2"/>
          <w:sz w:val="22"/>
          <w:szCs w:val="22"/>
        </w:rPr>
        <w:t xml:space="preserve">тепловой энергии </w:t>
      </w:r>
      <w:r w:rsidRPr="00693B77">
        <w:rPr>
          <w:sz w:val="22"/>
          <w:szCs w:val="22"/>
        </w:rPr>
        <w:t xml:space="preserve">в виде пара </w:t>
      </w:r>
      <w:r w:rsidR="00E750CE" w:rsidRPr="00693B77">
        <w:rPr>
          <w:sz w:val="22"/>
          <w:szCs w:val="22"/>
        </w:rPr>
        <w:t>–</w:t>
      </w:r>
      <w:r w:rsidRPr="00693B77">
        <w:rPr>
          <w:sz w:val="22"/>
          <w:szCs w:val="22"/>
        </w:rPr>
        <w:t xml:space="preserve"> </w:t>
      </w:r>
      <w:r w:rsidR="00E750CE" w:rsidRPr="00693B77">
        <w:rPr>
          <w:sz w:val="22"/>
          <w:szCs w:val="22"/>
        </w:rPr>
        <w:t>2,753</w:t>
      </w:r>
      <w:r w:rsidRPr="00693B77">
        <w:rPr>
          <w:sz w:val="22"/>
          <w:szCs w:val="22"/>
        </w:rPr>
        <w:t xml:space="preserve"> тыс. Гкал.</w:t>
      </w:r>
      <w:r w:rsidRPr="00693B77">
        <w:rPr>
          <w:rFonts w:ascii="Arial" w:hAnsi="Arial" w:cs="Calibri"/>
          <w:b/>
          <w:bCs/>
          <w:sz w:val="22"/>
          <w:szCs w:val="22"/>
        </w:rPr>
        <w:t xml:space="preserve"> </w:t>
      </w:r>
    </w:p>
    <w:p w14:paraId="11920454" w14:textId="367691B4" w:rsidR="006E5744" w:rsidRPr="00693B77" w:rsidRDefault="00A97734" w:rsidP="006E5744">
      <w:pPr>
        <w:ind w:firstLine="567"/>
        <w:jc w:val="both"/>
        <w:rPr>
          <w:sz w:val="22"/>
          <w:szCs w:val="22"/>
        </w:rPr>
      </w:pPr>
      <w:r w:rsidRPr="00693B77">
        <w:rPr>
          <w:sz w:val="22"/>
          <w:szCs w:val="22"/>
        </w:rPr>
        <w:t>Тарифной сметой на услугу по производству тепловой энергии  на 2023 год предусмотрен объем реализации  тепловой энергии -1</w:t>
      </w:r>
      <w:r w:rsidR="00041D9E" w:rsidRPr="00693B77">
        <w:rPr>
          <w:sz w:val="22"/>
          <w:szCs w:val="22"/>
        </w:rPr>
        <w:t xml:space="preserve"> </w:t>
      </w:r>
      <w:r w:rsidRPr="00693B77">
        <w:rPr>
          <w:sz w:val="22"/>
          <w:szCs w:val="22"/>
        </w:rPr>
        <w:t xml:space="preserve">795,989 тыс. Гкал. За отчетный период реализовано </w:t>
      </w:r>
      <w:r w:rsidR="00041D9E" w:rsidRPr="00693B77">
        <w:rPr>
          <w:sz w:val="22"/>
          <w:szCs w:val="22"/>
        </w:rPr>
        <w:t>57</w:t>
      </w:r>
      <w:r w:rsidR="00BF5599">
        <w:rPr>
          <w:sz w:val="22"/>
          <w:szCs w:val="22"/>
        </w:rPr>
        <w:t>,</w:t>
      </w:r>
      <w:r w:rsidR="00BF5599" w:rsidRPr="00403628">
        <w:rPr>
          <w:sz w:val="22"/>
          <w:szCs w:val="22"/>
        </w:rPr>
        <w:t>1</w:t>
      </w:r>
      <w:r w:rsidR="00041D9E" w:rsidRPr="00693B77">
        <w:rPr>
          <w:sz w:val="22"/>
          <w:szCs w:val="22"/>
        </w:rPr>
        <w:t>% от годового объема</w:t>
      </w:r>
      <w:r w:rsidR="003A4C07" w:rsidRPr="00693B77">
        <w:rPr>
          <w:sz w:val="22"/>
          <w:szCs w:val="22"/>
        </w:rPr>
        <w:t xml:space="preserve"> тепловой энергии</w:t>
      </w:r>
      <w:r w:rsidR="00041D9E" w:rsidRPr="00693B77">
        <w:rPr>
          <w:sz w:val="22"/>
          <w:szCs w:val="22"/>
        </w:rPr>
        <w:t>.</w:t>
      </w:r>
    </w:p>
    <w:p w14:paraId="1B8E3D8B" w14:textId="5A5DC7A0" w:rsidR="003A4C07" w:rsidRPr="00693B77" w:rsidRDefault="00041D9E" w:rsidP="003A4C07">
      <w:pPr>
        <w:ind w:firstLine="567"/>
        <w:jc w:val="both"/>
        <w:rPr>
          <w:sz w:val="22"/>
          <w:szCs w:val="22"/>
        </w:rPr>
      </w:pPr>
      <w:r w:rsidRPr="00693B77">
        <w:rPr>
          <w:sz w:val="22"/>
          <w:szCs w:val="22"/>
        </w:rPr>
        <w:t>Тарифной сметой на услугу на услугу по производству, передаче, распределению и снабжению тепловой энергией (в виде пара)  предусмотрен  объем реализации пара – 5,631 тыс. Гкал</w:t>
      </w:r>
      <w:r w:rsidR="003A4C07" w:rsidRPr="00693B77">
        <w:rPr>
          <w:sz w:val="22"/>
          <w:szCs w:val="22"/>
        </w:rPr>
        <w:t>. За отчетный период реализовано 48</w:t>
      </w:r>
      <w:r w:rsidR="00BF5599">
        <w:rPr>
          <w:sz w:val="22"/>
          <w:szCs w:val="22"/>
        </w:rPr>
        <w:t>,</w:t>
      </w:r>
      <w:r w:rsidR="00BF5599" w:rsidRPr="00BF5599">
        <w:rPr>
          <w:sz w:val="22"/>
          <w:szCs w:val="22"/>
        </w:rPr>
        <w:t>9</w:t>
      </w:r>
      <w:r w:rsidR="003A4C07" w:rsidRPr="00693B77">
        <w:rPr>
          <w:sz w:val="22"/>
          <w:szCs w:val="22"/>
        </w:rPr>
        <w:t>% от годового объема тепловой энергии в виде пара.</w:t>
      </w:r>
    </w:p>
    <w:p w14:paraId="29BCD632" w14:textId="076DDC9C" w:rsidR="006E5744" w:rsidRPr="006E5744" w:rsidRDefault="006E5744" w:rsidP="006E5744">
      <w:pPr>
        <w:ind w:firstLine="567"/>
        <w:jc w:val="both"/>
        <w:rPr>
          <w:bCs/>
          <w:color w:val="000000" w:themeColor="text1"/>
          <w:kern w:val="2"/>
          <w:sz w:val="22"/>
          <w:szCs w:val="22"/>
        </w:rPr>
      </w:pPr>
      <w:r w:rsidRPr="00693B77">
        <w:rPr>
          <w:color w:val="000000" w:themeColor="text1"/>
          <w:kern w:val="2"/>
          <w:sz w:val="22"/>
          <w:szCs w:val="22"/>
        </w:rPr>
        <w:t>Качество отпускаемой тепловой энергии соответствует</w:t>
      </w:r>
      <w:r w:rsidRPr="00693B77">
        <w:rPr>
          <w:bCs/>
          <w:color w:val="000000" w:themeColor="text1"/>
          <w:kern w:val="2"/>
          <w:sz w:val="22"/>
          <w:szCs w:val="22"/>
        </w:rPr>
        <w:t xml:space="preserve"> утвержденному температурному графику.</w:t>
      </w:r>
      <w:r w:rsidRPr="006E5744">
        <w:rPr>
          <w:bCs/>
          <w:color w:val="000000" w:themeColor="text1"/>
          <w:kern w:val="2"/>
          <w:sz w:val="22"/>
          <w:szCs w:val="22"/>
        </w:rPr>
        <w:t xml:space="preserve"> </w:t>
      </w:r>
    </w:p>
    <w:p w14:paraId="53D608A8" w14:textId="754D25A8" w:rsidR="00F4115A" w:rsidRPr="00AC5F3F" w:rsidRDefault="00B22BF4" w:rsidP="001731B4">
      <w:pPr>
        <w:ind w:firstLine="567"/>
        <w:jc w:val="both"/>
        <w:rPr>
          <w:bCs/>
          <w:kern w:val="2"/>
          <w:sz w:val="22"/>
          <w:szCs w:val="22"/>
        </w:rPr>
      </w:pPr>
      <w:bookmarkStart w:id="3" w:name="_Hlk139441099"/>
      <w:r w:rsidRPr="00AC5F3F">
        <w:rPr>
          <w:bCs/>
          <w:kern w:val="2"/>
          <w:sz w:val="22"/>
          <w:szCs w:val="22"/>
        </w:rPr>
        <w:t xml:space="preserve">В целях совершенствования производственных процессов в АО «СЕВКАЗЭНЕРГО» ведется реализация инвестиционной программы в рамках утвержденной тарифной сметы, которой предусмотрен ряд крупномасштабных мероприятий по модернизации оборудования, направленных на повышение генерации, снижение потерь при передаче тепло и электроэнергии, в том числе совершенствование экологических параметров деятельности предприятия. Объём инвестиций согласно утвержденной </w:t>
      </w:r>
      <w:r w:rsidR="00E135B3" w:rsidRPr="00AC5F3F">
        <w:rPr>
          <w:bCs/>
          <w:kern w:val="2"/>
          <w:sz w:val="22"/>
          <w:szCs w:val="22"/>
        </w:rPr>
        <w:t>инвестиционной программе</w:t>
      </w:r>
      <w:r w:rsidR="000F6075" w:rsidRPr="00AC5F3F">
        <w:rPr>
          <w:bCs/>
          <w:kern w:val="2"/>
          <w:sz w:val="22"/>
          <w:szCs w:val="22"/>
        </w:rPr>
        <w:t xml:space="preserve"> </w:t>
      </w:r>
      <w:r w:rsidR="00E135B3" w:rsidRPr="00AC5F3F">
        <w:rPr>
          <w:bCs/>
          <w:kern w:val="2"/>
          <w:sz w:val="22"/>
          <w:szCs w:val="22"/>
        </w:rPr>
        <w:t>на 202</w:t>
      </w:r>
      <w:r w:rsidR="00AC5F3F" w:rsidRPr="00AC5F3F">
        <w:rPr>
          <w:bCs/>
          <w:kern w:val="2"/>
          <w:sz w:val="22"/>
          <w:szCs w:val="22"/>
        </w:rPr>
        <w:t>3</w:t>
      </w:r>
      <w:r w:rsidR="00876235" w:rsidRPr="00AC5F3F">
        <w:rPr>
          <w:bCs/>
          <w:kern w:val="2"/>
          <w:sz w:val="22"/>
          <w:szCs w:val="22"/>
        </w:rPr>
        <w:t xml:space="preserve"> год состави</w:t>
      </w:r>
      <w:r w:rsidR="00AC5F3F" w:rsidRPr="00AC5F3F">
        <w:rPr>
          <w:bCs/>
          <w:kern w:val="2"/>
          <w:sz w:val="22"/>
          <w:szCs w:val="22"/>
        </w:rPr>
        <w:t>т</w:t>
      </w:r>
      <w:r w:rsidR="00876235" w:rsidRPr="00AC5F3F">
        <w:rPr>
          <w:bCs/>
          <w:kern w:val="2"/>
          <w:sz w:val="22"/>
          <w:szCs w:val="22"/>
        </w:rPr>
        <w:t xml:space="preserve"> </w:t>
      </w:r>
      <w:r w:rsidR="003A0771" w:rsidRPr="00AC5F3F">
        <w:rPr>
          <w:bCs/>
          <w:kern w:val="2"/>
          <w:sz w:val="22"/>
          <w:szCs w:val="22"/>
        </w:rPr>
        <w:t>1</w:t>
      </w:r>
      <w:r w:rsidR="00AC5F3F" w:rsidRPr="00AC5F3F">
        <w:rPr>
          <w:bCs/>
          <w:kern w:val="2"/>
          <w:sz w:val="22"/>
          <w:szCs w:val="22"/>
        </w:rPr>
        <w:t> 939,0</w:t>
      </w:r>
      <w:r w:rsidR="003A0771" w:rsidRPr="00AC5F3F">
        <w:rPr>
          <w:bCs/>
          <w:kern w:val="2"/>
          <w:sz w:val="22"/>
          <w:szCs w:val="22"/>
        </w:rPr>
        <w:t xml:space="preserve"> </w:t>
      </w:r>
      <w:r w:rsidRPr="00AC5F3F">
        <w:rPr>
          <w:bCs/>
          <w:kern w:val="2"/>
          <w:sz w:val="22"/>
          <w:szCs w:val="22"/>
        </w:rPr>
        <w:t>млн. тенге</w:t>
      </w:r>
      <w:r w:rsidR="00D72C57" w:rsidRPr="00AC5F3F">
        <w:rPr>
          <w:bCs/>
          <w:kern w:val="2"/>
          <w:sz w:val="22"/>
          <w:szCs w:val="22"/>
        </w:rPr>
        <w:t xml:space="preserve"> (утверждена приказом №</w:t>
      </w:r>
      <w:r w:rsidR="00AC5F3F" w:rsidRPr="00AC5F3F">
        <w:rPr>
          <w:bCs/>
          <w:kern w:val="2"/>
          <w:sz w:val="22"/>
          <w:szCs w:val="22"/>
        </w:rPr>
        <w:t xml:space="preserve"> 80</w:t>
      </w:r>
      <w:r w:rsidR="00D72C57" w:rsidRPr="00AC5F3F">
        <w:rPr>
          <w:bCs/>
          <w:kern w:val="2"/>
          <w:sz w:val="22"/>
          <w:szCs w:val="22"/>
        </w:rPr>
        <w:t xml:space="preserve">-ОД от </w:t>
      </w:r>
      <w:r w:rsidR="00AC5F3F" w:rsidRPr="00AC5F3F">
        <w:rPr>
          <w:bCs/>
          <w:kern w:val="2"/>
          <w:sz w:val="22"/>
          <w:szCs w:val="22"/>
        </w:rPr>
        <w:t>19.06</w:t>
      </w:r>
      <w:r w:rsidR="00D72C57" w:rsidRPr="00AC5F3F">
        <w:rPr>
          <w:bCs/>
          <w:kern w:val="2"/>
          <w:sz w:val="22"/>
          <w:szCs w:val="22"/>
        </w:rPr>
        <w:t>.202</w:t>
      </w:r>
      <w:r w:rsidR="00C95340" w:rsidRPr="00AC5F3F">
        <w:rPr>
          <w:bCs/>
          <w:kern w:val="2"/>
          <w:sz w:val="22"/>
          <w:szCs w:val="22"/>
        </w:rPr>
        <w:t>3</w:t>
      </w:r>
      <w:r w:rsidR="00D72C57" w:rsidRPr="00AC5F3F">
        <w:rPr>
          <w:bCs/>
          <w:kern w:val="2"/>
          <w:sz w:val="22"/>
          <w:szCs w:val="22"/>
        </w:rPr>
        <w:t xml:space="preserve"> года "О внесении изменения в совместный приказ Департамента Комитета по регулированию естественных монополий Министерства национальной экономики Республики Казахстан по Северо-Казахстанской области от 24 июня 2020 года №39-ОД и Управления энергетики и жилищно-коммунального хозяйства акимата Северо-Казахстанской области от 18 июня 2020 года №52 "Об утверждении инвестиционной программы "Реконструкция, модернизация и техническое перевооружение энергетического оборудования АО "СЕВКАЗЭНЕРГО" на период 2021-2025 годы")</w:t>
      </w:r>
      <w:r w:rsidRPr="00AC5F3F">
        <w:rPr>
          <w:bCs/>
          <w:kern w:val="2"/>
          <w:sz w:val="22"/>
          <w:szCs w:val="22"/>
        </w:rPr>
        <w:t>.</w:t>
      </w:r>
      <w:bookmarkEnd w:id="3"/>
      <w:r w:rsidRPr="00AC5F3F">
        <w:rPr>
          <w:bCs/>
          <w:kern w:val="2"/>
          <w:sz w:val="22"/>
          <w:szCs w:val="22"/>
        </w:rPr>
        <w:t xml:space="preserve"> </w:t>
      </w:r>
    </w:p>
    <w:p w14:paraId="6FA65B10" w14:textId="194DE3ED" w:rsidR="00AC5F3F" w:rsidRPr="00AC5F3F" w:rsidRDefault="00AC5F3F" w:rsidP="006D5CD6">
      <w:pPr>
        <w:ind w:firstLine="567"/>
        <w:jc w:val="both"/>
        <w:rPr>
          <w:bCs/>
          <w:kern w:val="2"/>
          <w:sz w:val="22"/>
          <w:szCs w:val="22"/>
        </w:rPr>
      </w:pPr>
      <w:bookmarkStart w:id="4" w:name="_Hlk139441146"/>
      <w:r w:rsidRPr="00AC5F3F">
        <w:rPr>
          <w:bCs/>
          <w:kern w:val="2"/>
          <w:sz w:val="22"/>
          <w:szCs w:val="22"/>
        </w:rPr>
        <w:t xml:space="preserve">Исполнение мероприятий Инвестиционной программы запланировано на 2 </w:t>
      </w:r>
      <w:r w:rsidR="00D27639" w:rsidRPr="00AC5F3F">
        <w:rPr>
          <w:bCs/>
          <w:kern w:val="2"/>
          <w:sz w:val="22"/>
          <w:szCs w:val="22"/>
        </w:rPr>
        <w:t>полу</w:t>
      </w:r>
      <w:r w:rsidR="00B22BF4" w:rsidRPr="00AC5F3F">
        <w:rPr>
          <w:bCs/>
          <w:kern w:val="2"/>
          <w:sz w:val="22"/>
          <w:szCs w:val="22"/>
        </w:rPr>
        <w:t>год</w:t>
      </w:r>
      <w:r w:rsidR="00D27639" w:rsidRPr="00AC5F3F">
        <w:rPr>
          <w:bCs/>
          <w:kern w:val="2"/>
          <w:sz w:val="22"/>
          <w:szCs w:val="22"/>
        </w:rPr>
        <w:t>и</w:t>
      </w:r>
      <w:r w:rsidRPr="00AC5F3F">
        <w:rPr>
          <w:bCs/>
          <w:kern w:val="2"/>
          <w:sz w:val="22"/>
          <w:szCs w:val="22"/>
        </w:rPr>
        <w:t>е 2023 года.</w:t>
      </w:r>
    </w:p>
    <w:p w14:paraId="58951F37" w14:textId="77777777" w:rsidR="000B7E6C" w:rsidRPr="000B7E6C" w:rsidRDefault="000B7E6C" w:rsidP="000B7E6C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>Средства б</w:t>
      </w:r>
      <w:r w:rsidRPr="000B7E6C">
        <w:rPr>
          <w:bCs/>
          <w:kern w:val="2"/>
          <w:sz w:val="22"/>
          <w:szCs w:val="22"/>
          <w:lang w:val="kk-KZ"/>
        </w:rPr>
        <w:t>удут</w:t>
      </w:r>
      <w:r w:rsidRPr="000B7E6C">
        <w:rPr>
          <w:bCs/>
          <w:kern w:val="2"/>
          <w:sz w:val="22"/>
          <w:szCs w:val="22"/>
        </w:rPr>
        <w:t xml:space="preserve"> направлены на следующие мероприятия:</w:t>
      </w:r>
      <w:bookmarkEnd w:id="4"/>
      <w:r w:rsidRPr="000B7E6C">
        <w:rPr>
          <w:bCs/>
          <w:kern w:val="2"/>
          <w:sz w:val="22"/>
          <w:szCs w:val="22"/>
        </w:rPr>
        <w:t xml:space="preserve">  </w:t>
      </w:r>
    </w:p>
    <w:p w14:paraId="6BDB6E73" w14:textId="77777777" w:rsidR="000B7E6C" w:rsidRPr="000B7E6C" w:rsidRDefault="000B7E6C" w:rsidP="000B7E6C">
      <w:pPr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 xml:space="preserve">- </w:t>
      </w:r>
      <w:r w:rsidRPr="000B7E6C">
        <w:rPr>
          <w:bCs/>
          <w:kern w:val="2"/>
          <w:sz w:val="22"/>
          <w:szCs w:val="22"/>
          <w:lang w:val="kk-KZ"/>
        </w:rPr>
        <w:t>Реконструкция</w:t>
      </w:r>
      <w:r w:rsidRPr="000B7E6C">
        <w:rPr>
          <w:bCs/>
          <w:kern w:val="2"/>
          <w:sz w:val="22"/>
          <w:szCs w:val="22"/>
        </w:rPr>
        <w:t xml:space="preserve"> котлоагрегата ст.№2; </w:t>
      </w:r>
    </w:p>
    <w:p w14:paraId="5C291A13" w14:textId="77777777" w:rsidR="000B7E6C" w:rsidRPr="000B7E6C" w:rsidRDefault="000B7E6C" w:rsidP="000B7E6C">
      <w:pPr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>- Капитальный ремонт котлоагрегата ст.№</w:t>
      </w:r>
      <w:r w:rsidRPr="000B7E6C">
        <w:rPr>
          <w:bCs/>
          <w:kern w:val="2"/>
          <w:sz w:val="22"/>
          <w:szCs w:val="22"/>
          <w:lang w:val="kk-KZ"/>
        </w:rPr>
        <w:t>11</w:t>
      </w:r>
      <w:r w:rsidRPr="000B7E6C">
        <w:rPr>
          <w:bCs/>
          <w:kern w:val="2"/>
          <w:sz w:val="22"/>
          <w:szCs w:val="22"/>
        </w:rPr>
        <w:t>, приводящий к увеличению стоимости основных средств;</w:t>
      </w:r>
      <w:r w:rsidRPr="000B7E6C">
        <w:rPr>
          <w:bCs/>
          <w:kern w:val="2"/>
          <w:sz w:val="22"/>
          <w:szCs w:val="22"/>
        </w:rPr>
        <w:cr/>
        <w:t xml:space="preserve">- </w:t>
      </w:r>
      <w:r w:rsidRPr="000B7E6C">
        <w:rPr>
          <w:bCs/>
          <w:kern w:val="2"/>
          <w:sz w:val="22"/>
          <w:szCs w:val="22"/>
          <w:lang w:val="kk-KZ"/>
        </w:rPr>
        <w:t>Реконструкция</w:t>
      </w:r>
      <w:r w:rsidRPr="000B7E6C">
        <w:rPr>
          <w:bCs/>
          <w:kern w:val="2"/>
          <w:sz w:val="22"/>
          <w:szCs w:val="22"/>
        </w:rPr>
        <w:t xml:space="preserve"> турбоагрегата ст.№</w:t>
      </w:r>
      <w:r w:rsidRPr="000B7E6C">
        <w:rPr>
          <w:bCs/>
          <w:kern w:val="2"/>
          <w:sz w:val="22"/>
          <w:szCs w:val="22"/>
          <w:lang w:val="kk-KZ"/>
        </w:rPr>
        <w:t>1 ТЭЦ АО «СЕВКАЗЭНЕРГО»</w:t>
      </w:r>
      <w:r w:rsidRPr="000B7E6C">
        <w:rPr>
          <w:bCs/>
          <w:kern w:val="2"/>
          <w:sz w:val="22"/>
          <w:szCs w:val="22"/>
        </w:rPr>
        <w:t>;</w:t>
      </w:r>
    </w:p>
    <w:p w14:paraId="2FDA451D" w14:textId="77777777" w:rsidR="000B7E6C" w:rsidRPr="00097788" w:rsidRDefault="000B7E6C" w:rsidP="000B7E6C">
      <w:pPr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>- Замена пикового бойлера – 1 (ПСВ-500-14-23) бойлерной установки №3.</w:t>
      </w:r>
    </w:p>
    <w:p w14:paraId="612917A8" w14:textId="1AAF1EA5" w:rsidR="0095729F" w:rsidRPr="005D073D" w:rsidRDefault="0095729F" w:rsidP="00733DE0">
      <w:pPr>
        <w:ind w:firstLine="567"/>
        <w:jc w:val="both"/>
        <w:rPr>
          <w:bCs/>
          <w:kern w:val="2"/>
          <w:sz w:val="22"/>
          <w:szCs w:val="22"/>
        </w:rPr>
      </w:pPr>
      <w:r w:rsidRPr="005D073D">
        <w:rPr>
          <w:bCs/>
          <w:kern w:val="2"/>
          <w:sz w:val="22"/>
          <w:szCs w:val="22"/>
        </w:rPr>
        <w:t xml:space="preserve">Данные мероприятия осуществляются за счет </w:t>
      </w:r>
      <w:r w:rsidR="00AC5F3F" w:rsidRPr="005D073D">
        <w:rPr>
          <w:bCs/>
          <w:kern w:val="2"/>
          <w:sz w:val="22"/>
          <w:szCs w:val="22"/>
        </w:rPr>
        <w:t>собственных средств АО «СЕВКАЗЭНЕРГО», предусмотренных тарифной сметой на регулируемую услугу ам</w:t>
      </w:r>
      <w:r w:rsidRPr="005D073D">
        <w:rPr>
          <w:bCs/>
          <w:kern w:val="2"/>
          <w:sz w:val="22"/>
          <w:szCs w:val="22"/>
        </w:rPr>
        <w:t>ортизационны</w:t>
      </w:r>
      <w:r w:rsidR="00AC5F3F" w:rsidRPr="005D073D">
        <w:rPr>
          <w:bCs/>
          <w:kern w:val="2"/>
          <w:sz w:val="22"/>
          <w:szCs w:val="22"/>
        </w:rPr>
        <w:t>е</w:t>
      </w:r>
      <w:r w:rsidRPr="005D073D">
        <w:rPr>
          <w:bCs/>
          <w:kern w:val="2"/>
          <w:sz w:val="22"/>
          <w:szCs w:val="22"/>
        </w:rPr>
        <w:t xml:space="preserve"> отчислени</w:t>
      </w:r>
      <w:r w:rsidR="00AC5F3F" w:rsidRPr="005D073D">
        <w:rPr>
          <w:bCs/>
          <w:kern w:val="2"/>
          <w:sz w:val="22"/>
          <w:szCs w:val="22"/>
        </w:rPr>
        <w:t>я</w:t>
      </w:r>
      <w:r w:rsidRPr="005D073D">
        <w:rPr>
          <w:bCs/>
          <w:kern w:val="2"/>
          <w:sz w:val="22"/>
          <w:szCs w:val="22"/>
        </w:rPr>
        <w:t xml:space="preserve"> в размере </w:t>
      </w:r>
      <w:r w:rsidR="005D073D" w:rsidRPr="005D073D">
        <w:rPr>
          <w:bCs/>
          <w:kern w:val="2"/>
          <w:sz w:val="22"/>
          <w:szCs w:val="22"/>
        </w:rPr>
        <w:t>1 352,577</w:t>
      </w:r>
      <w:r w:rsidRPr="005D073D">
        <w:rPr>
          <w:bCs/>
          <w:kern w:val="2"/>
          <w:sz w:val="22"/>
          <w:szCs w:val="22"/>
        </w:rPr>
        <w:t xml:space="preserve"> млн. тенге и </w:t>
      </w:r>
      <w:r w:rsidR="005D073D" w:rsidRPr="005D073D">
        <w:rPr>
          <w:bCs/>
          <w:kern w:val="2"/>
          <w:sz w:val="22"/>
          <w:szCs w:val="22"/>
        </w:rPr>
        <w:t>прибыль – 586,423 млн. тенге</w:t>
      </w:r>
      <w:r w:rsidR="00733DE0" w:rsidRPr="005D073D">
        <w:rPr>
          <w:bCs/>
          <w:kern w:val="2"/>
          <w:sz w:val="22"/>
          <w:szCs w:val="22"/>
        </w:rPr>
        <w:t>.</w:t>
      </w:r>
    </w:p>
    <w:p w14:paraId="21C89320" w14:textId="051AE2E6" w:rsidR="00F4487B" w:rsidRPr="000B7E6C" w:rsidRDefault="00F4487B" w:rsidP="00F4487B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 xml:space="preserve">Выполнение инвестиционной программы </w:t>
      </w:r>
      <w:r w:rsidR="006C0BC4" w:rsidRPr="000B7E6C">
        <w:rPr>
          <w:bCs/>
          <w:kern w:val="2"/>
          <w:sz w:val="22"/>
          <w:szCs w:val="22"/>
        </w:rPr>
        <w:t>позволит</w:t>
      </w:r>
      <w:r w:rsidRPr="000B7E6C">
        <w:rPr>
          <w:bCs/>
          <w:kern w:val="2"/>
          <w:sz w:val="22"/>
          <w:szCs w:val="22"/>
        </w:rPr>
        <w:t xml:space="preserve"> повысить надежность эксплуатации основного и вспомогательного оборудования ПТЭЦ-2 АО «СЕВКАЗЭНЕРГО», улучшить технико-экономические показатели. Увеличить объем и повысить качество производимой продукции.</w:t>
      </w:r>
    </w:p>
    <w:p w14:paraId="26C10340" w14:textId="77777777" w:rsidR="00F4487B" w:rsidRPr="000B7E6C" w:rsidRDefault="00F4487B" w:rsidP="00F4487B">
      <w:pPr>
        <w:ind w:firstLine="567"/>
        <w:jc w:val="both"/>
        <w:rPr>
          <w:kern w:val="2"/>
          <w:sz w:val="22"/>
          <w:szCs w:val="22"/>
        </w:rPr>
      </w:pPr>
      <w:bookmarkStart w:id="5" w:name="_Hlk131432822"/>
      <w:r w:rsidRPr="000B7E6C">
        <w:rPr>
          <w:kern w:val="2"/>
          <w:sz w:val="22"/>
          <w:szCs w:val="22"/>
        </w:rPr>
        <w:t>Помимо капитальных вложений на предприятии произведена ремонтная кампания, согласованная с уполномоченным органом, затраты на проведение которой составили 3 млрд. 956 млн. 592 тыс. тенге.</w:t>
      </w:r>
    </w:p>
    <w:p w14:paraId="55A672CF" w14:textId="77777777" w:rsidR="00F4487B" w:rsidRPr="000B7E6C" w:rsidRDefault="00F4487B" w:rsidP="00F4487B">
      <w:pPr>
        <w:ind w:firstLine="567"/>
        <w:jc w:val="both"/>
        <w:rPr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>Объем ремонтных работ в физических единицах выполнен в полном объеме. Основными мероприятиями, из которых являются:</w:t>
      </w:r>
    </w:p>
    <w:p w14:paraId="6D8F50C1" w14:textId="77777777" w:rsidR="00F4487B" w:rsidRPr="000B7E6C" w:rsidRDefault="00F4487B" w:rsidP="00F4487B">
      <w:pPr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 w:rsidRPr="000B7E6C">
        <w:rPr>
          <w:sz w:val="22"/>
          <w:szCs w:val="22"/>
          <w:lang w:val="kk-KZ"/>
        </w:rPr>
        <w:t>регламентный ремонт основного оборудования;</w:t>
      </w:r>
    </w:p>
    <w:p w14:paraId="2E19E8FC" w14:textId="77777777" w:rsidR="00F4487B" w:rsidRPr="000B7E6C" w:rsidRDefault="00F4487B" w:rsidP="00F4487B">
      <w:pPr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 w:rsidRPr="000B7E6C">
        <w:rPr>
          <w:sz w:val="22"/>
          <w:szCs w:val="22"/>
        </w:rPr>
        <w:t>капитальный ремонт к/а ст.№9;</w:t>
      </w:r>
    </w:p>
    <w:p w14:paraId="330BE28A" w14:textId="77777777" w:rsidR="00F4487B" w:rsidRPr="000B7E6C" w:rsidRDefault="00F4487B" w:rsidP="00F4487B">
      <w:pPr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 w:rsidRPr="000B7E6C">
        <w:rPr>
          <w:sz w:val="22"/>
          <w:szCs w:val="22"/>
        </w:rPr>
        <w:t>ремонт насосного оборудования;</w:t>
      </w:r>
    </w:p>
    <w:p w14:paraId="69FE9D8D" w14:textId="77777777" w:rsidR="00F4487B" w:rsidRPr="000B7E6C" w:rsidRDefault="00F4487B" w:rsidP="00F4487B">
      <w:pPr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 w:rsidRPr="000B7E6C">
        <w:rPr>
          <w:sz w:val="22"/>
          <w:szCs w:val="22"/>
        </w:rPr>
        <w:t>текущий ремонт и покраска дымовой трубы №3;</w:t>
      </w:r>
    </w:p>
    <w:p w14:paraId="67EF06C2" w14:textId="77777777" w:rsidR="00F4487B" w:rsidRPr="000B7E6C" w:rsidRDefault="00F4487B" w:rsidP="00F4487B">
      <w:pPr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 w:rsidRPr="000B7E6C">
        <w:rPr>
          <w:sz w:val="22"/>
          <w:szCs w:val="22"/>
        </w:rPr>
        <w:t>текущий ремонт дымовой трубы №2;</w:t>
      </w:r>
    </w:p>
    <w:p w14:paraId="57E326D4" w14:textId="77777777" w:rsidR="00F4487B" w:rsidRPr="000B7E6C" w:rsidRDefault="00F4487B" w:rsidP="00F4487B">
      <w:pPr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 w:rsidRPr="000B7E6C">
        <w:rPr>
          <w:sz w:val="22"/>
          <w:szCs w:val="22"/>
        </w:rPr>
        <w:t>выполнение работ собственными силами.</w:t>
      </w:r>
    </w:p>
    <w:bookmarkEnd w:id="5"/>
    <w:p w14:paraId="70683C4B" w14:textId="1A885653" w:rsidR="00127E46" w:rsidRPr="00A944CB" w:rsidRDefault="00F4487B" w:rsidP="000B7E6C">
      <w:pPr>
        <w:ind w:firstLine="567"/>
        <w:jc w:val="both"/>
        <w:rPr>
          <w:bCs/>
          <w:color w:val="000000" w:themeColor="text1"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 xml:space="preserve">Кроме средств, предусмотренных тарифной сметой по тепловой энергии, на реконструкцию и модернизацию основного оборудования направлены средства, предусмотренные инвестиционной программой по электроэнергии в размере </w:t>
      </w:r>
      <w:bookmarkStart w:id="6" w:name="_Hlk139450536"/>
      <w:r w:rsidR="000E5BA4">
        <w:rPr>
          <w:bCs/>
          <w:kern w:val="2"/>
          <w:sz w:val="22"/>
          <w:szCs w:val="22"/>
        </w:rPr>
        <w:t>5 679,164 млн</w:t>
      </w:r>
      <w:r w:rsidRPr="000B7E6C">
        <w:rPr>
          <w:bCs/>
          <w:kern w:val="2"/>
          <w:sz w:val="22"/>
          <w:szCs w:val="22"/>
        </w:rPr>
        <w:t>. тенге.</w:t>
      </w:r>
    </w:p>
    <w:bookmarkEnd w:id="6"/>
    <w:p w14:paraId="69DE040D" w14:textId="421125DA" w:rsidR="00127E46" w:rsidRPr="007C3801" w:rsidRDefault="00127E46" w:rsidP="00127E46">
      <w:pPr>
        <w:jc w:val="center"/>
        <w:rPr>
          <w:bCs/>
          <w:kern w:val="2"/>
          <w:sz w:val="22"/>
          <w:szCs w:val="22"/>
        </w:rPr>
      </w:pPr>
    </w:p>
    <w:p w14:paraId="054E5BD7" w14:textId="5FE147E2" w:rsidR="00343233" w:rsidRPr="007C3801" w:rsidRDefault="000B7E6C" w:rsidP="006B573B">
      <w:pPr>
        <w:jc w:val="center"/>
        <w:rPr>
          <w:b/>
          <w:bCs/>
          <w:kern w:val="2"/>
          <w:sz w:val="23"/>
          <w:szCs w:val="23"/>
        </w:rPr>
      </w:pPr>
      <w:r>
        <w:rPr>
          <w:noProof/>
        </w:rPr>
        <w:drawing>
          <wp:inline distT="0" distB="0" distL="0" distR="0" wp14:anchorId="608F9107" wp14:editId="1C4258DC">
            <wp:extent cx="6480175" cy="3737610"/>
            <wp:effectExtent l="0" t="0" r="15875" b="1524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122F150" w14:textId="77777777" w:rsidR="008446D6" w:rsidRDefault="008446D6" w:rsidP="00E40C13">
      <w:pPr>
        <w:ind w:firstLine="567"/>
        <w:jc w:val="center"/>
        <w:rPr>
          <w:b/>
          <w:bCs/>
          <w:kern w:val="2"/>
          <w:sz w:val="22"/>
          <w:szCs w:val="22"/>
        </w:rPr>
      </w:pPr>
    </w:p>
    <w:p w14:paraId="76389E44" w14:textId="065E2B23" w:rsidR="005C166B" w:rsidRDefault="009F45F2" w:rsidP="00E40C13">
      <w:pPr>
        <w:ind w:firstLine="567"/>
        <w:jc w:val="center"/>
        <w:rPr>
          <w:b/>
          <w:bCs/>
          <w:kern w:val="2"/>
          <w:sz w:val="22"/>
          <w:szCs w:val="22"/>
        </w:rPr>
      </w:pPr>
      <w:r w:rsidRPr="00B406C6">
        <w:rPr>
          <w:b/>
          <w:bCs/>
          <w:kern w:val="2"/>
          <w:sz w:val="22"/>
          <w:szCs w:val="22"/>
        </w:rPr>
        <w:t>Основные статьи затрат в тарифной сме</w:t>
      </w:r>
      <w:r w:rsidR="00475F42" w:rsidRPr="00B406C6">
        <w:rPr>
          <w:b/>
          <w:bCs/>
          <w:kern w:val="2"/>
          <w:sz w:val="22"/>
          <w:szCs w:val="22"/>
        </w:rPr>
        <w:t>т</w:t>
      </w:r>
      <w:r w:rsidR="009373AE" w:rsidRPr="00B406C6">
        <w:rPr>
          <w:b/>
          <w:bCs/>
          <w:kern w:val="2"/>
          <w:sz w:val="22"/>
          <w:szCs w:val="22"/>
        </w:rPr>
        <w:t xml:space="preserve">е </w:t>
      </w:r>
      <w:r w:rsidR="005C166B">
        <w:rPr>
          <w:b/>
          <w:bCs/>
          <w:kern w:val="2"/>
          <w:sz w:val="22"/>
          <w:szCs w:val="22"/>
        </w:rPr>
        <w:t xml:space="preserve">на услугу по производству тепловой энергии </w:t>
      </w:r>
    </w:p>
    <w:p w14:paraId="2A25F6E9" w14:textId="3ADAC808" w:rsidR="009F45F2" w:rsidRDefault="009373AE" w:rsidP="00E40C13">
      <w:pPr>
        <w:ind w:firstLine="567"/>
        <w:jc w:val="center"/>
        <w:rPr>
          <w:b/>
          <w:bCs/>
          <w:kern w:val="2"/>
          <w:sz w:val="22"/>
          <w:szCs w:val="22"/>
        </w:rPr>
      </w:pPr>
      <w:r w:rsidRPr="00B406C6">
        <w:rPr>
          <w:b/>
          <w:bCs/>
          <w:kern w:val="2"/>
          <w:sz w:val="22"/>
          <w:szCs w:val="22"/>
        </w:rPr>
        <w:t xml:space="preserve">по предварительным данным </w:t>
      </w:r>
      <w:r w:rsidR="00D27639">
        <w:rPr>
          <w:b/>
          <w:bCs/>
          <w:kern w:val="2"/>
          <w:sz w:val="22"/>
          <w:szCs w:val="22"/>
        </w:rPr>
        <w:t xml:space="preserve">за 1 полугодие </w:t>
      </w:r>
      <w:r w:rsidRPr="00B406C6">
        <w:rPr>
          <w:b/>
          <w:bCs/>
          <w:kern w:val="2"/>
          <w:sz w:val="22"/>
          <w:szCs w:val="22"/>
        </w:rPr>
        <w:t>202</w:t>
      </w:r>
      <w:r w:rsidR="00D27639">
        <w:rPr>
          <w:b/>
          <w:bCs/>
          <w:kern w:val="2"/>
          <w:sz w:val="22"/>
          <w:szCs w:val="22"/>
        </w:rPr>
        <w:t>3</w:t>
      </w:r>
      <w:r w:rsidR="009F45F2" w:rsidRPr="00B406C6">
        <w:rPr>
          <w:b/>
          <w:bCs/>
          <w:kern w:val="2"/>
          <w:sz w:val="22"/>
          <w:szCs w:val="22"/>
        </w:rPr>
        <w:t xml:space="preserve"> года</w:t>
      </w:r>
    </w:p>
    <w:p w14:paraId="66767491" w14:textId="6962DCC7" w:rsidR="003128D6" w:rsidRDefault="003128D6" w:rsidP="00E40C13">
      <w:pPr>
        <w:ind w:firstLine="567"/>
        <w:jc w:val="center"/>
        <w:rPr>
          <w:b/>
          <w:bCs/>
          <w:kern w:val="2"/>
          <w:sz w:val="22"/>
          <w:szCs w:val="22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735"/>
        <w:gridCol w:w="2108"/>
        <w:gridCol w:w="1112"/>
        <w:gridCol w:w="1550"/>
        <w:gridCol w:w="1397"/>
        <w:gridCol w:w="1184"/>
        <w:gridCol w:w="806"/>
        <w:gridCol w:w="1309"/>
      </w:tblGrid>
      <w:tr w:rsidR="003128D6" w14:paraId="23FCE92B" w14:textId="77777777" w:rsidTr="003128D6">
        <w:trPr>
          <w:trHeight w:val="795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2709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56EA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показателей тарифной сметы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B3641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изм.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6782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в утвержденной тарифной смете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9E80" w14:textId="028AF368" w:rsidR="003128D6" w:rsidRPr="00403628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Фактически (ожидаемое) сложившиеся показатели тарифной сметы </w:t>
            </w:r>
            <w:r w:rsidR="00403628" w:rsidRPr="00403628">
              <w:rPr>
                <w:sz w:val="20"/>
                <w:szCs w:val="20"/>
              </w:rPr>
              <w:t xml:space="preserve"> 1 </w:t>
            </w:r>
            <w:r w:rsidR="00403628">
              <w:rPr>
                <w:sz w:val="20"/>
                <w:szCs w:val="20"/>
              </w:rPr>
              <w:t>полугодие 2023 год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57C8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Отклонение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9835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фактических затрат</w:t>
            </w:r>
          </w:p>
        </w:tc>
      </w:tr>
      <w:tr w:rsidR="003128D6" w14:paraId="56159245" w14:textId="77777777" w:rsidTr="003128D6">
        <w:trPr>
          <w:trHeight w:val="825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EE23" w14:textId="77777777" w:rsidR="003128D6" w:rsidRDefault="003128D6">
            <w:pPr>
              <w:rPr>
                <w:sz w:val="20"/>
                <w:szCs w:val="20"/>
              </w:rPr>
            </w:pPr>
          </w:p>
        </w:tc>
        <w:tc>
          <w:tcPr>
            <w:tcW w:w="21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948D" w14:textId="77777777" w:rsidR="003128D6" w:rsidRDefault="003128D6">
            <w:pPr>
              <w:rPr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A4E9" w14:textId="77777777" w:rsidR="003128D6" w:rsidRDefault="003128D6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F679F" w14:textId="77777777" w:rsidR="003128D6" w:rsidRDefault="003128D6">
            <w:pPr>
              <w:rPr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04AB" w14:textId="77777777" w:rsidR="003128D6" w:rsidRDefault="003128D6">
            <w:pPr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0005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(+/-)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88DF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BB0AD" w14:textId="77777777" w:rsidR="003128D6" w:rsidRDefault="003128D6">
            <w:pPr>
              <w:rPr>
                <w:sz w:val="20"/>
                <w:szCs w:val="20"/>
              </w:rPr>
            </w:pPr>
          </w:p>
        </w:tc>
      </w:tr>
      <w:tr w:rsidR="003128D6" w14:paraId="03C14375" w14:textId="77777777" w:rsidTr="003128D6">
        <w:trPr>
          <w:trHeight w:val="94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4E77" w14:textId="77777777" w:rsidR="003128D6" w:rsidRDefault="003128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633" w14:textId="77777777" w:rsidR="003128D6" w:rsidRDefault="003128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Затраты на производство товаров и предоставление услуг, всего, в том числе: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0A7F" w14:textId="77777777" w:rsidR="003128D6" w:rsidRDefault="003128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млн.тенге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670E" w14:textId="77777777" w:rsidR="003128D6" w:rsidRDefault="003128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5 769,244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5169" w14:textId="77777777" w:rsidR="003128D6" w:rsidRDefault="003128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4 764,785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145E" w14:textId="77777777" w:rsidR="003128D6" w:rsidRDefault="003128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-1 004,459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314B" w14:textId="77777777" w:rsidR="003128D6" w:rsidRDefault="003128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C73C" w14:textId="77777777" w:rsidR="003128D6" w:rsidRDefault="003128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94,2</w:t>
            </w:r>
          </w:p>
        </w:tc>
      </w:tr>
      <w:tr w:rsidR="003128D6" w14:paraId="64AAC44B" w14:textId="77777777" w:rsidTr="003128D6">
        <w:trPr>
          <w:trHeight w:val="79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5A052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21D7" w14:textId="77777777" w:rsidR="003128D6" w:rsidRDefault="00312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Материальные затраты, всего, в том числе: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E37D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млн.тенге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F699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3 023,829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0A4B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2 321,899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9E0B9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-701,930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EE41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ED50" w14:textId="77777777" w:rsidR="003128D6" w:rsidRDefault="003128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45,9</w:t>
            </w:r>
          </w:p>
        </w:tc>
      </w:tr>
      <w:tr w:rsidR="003128D6" w14:paraId="55DF1D2A" w14:textId="77777777" w:rsidTr="003128D6">
        <w:trPr>
          <w:trHeight w:val="5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4DDD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C357" w14:textId="77777777" w:rsidR="003128D6" w:rsidRDefault="00312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Сырье и материалы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D950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млн.тенге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C3CF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50,998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8556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24,865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035E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-26,134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FFCB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F600" w14:textId="77777777" w:rsidR="003128D6" w:rsidRDefault="003128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</w:tr>
      <w:tr w:rsidR="003128D6" w14:paraId="692DA790" w14:textId="77777777" w:rsidTr="003128D6">
        <w:trPr>
          <w:trHeight w:val="45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B2D1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DE9C" w14:textId="77777777" w:rsidR="003128D6" w:rsidRDefault="00312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Горюче-смазочные материалы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C2B0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млн.тенге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C6BB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15,787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EA40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20,195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24576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4,408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79C9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FD85" w14:textId="77777777" w:rsidR="003128D6" w:rsidRDefault="003128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</w:tr>
      <w:tr w:rsidR="003128D6" w14:paraId="1F6F585B" w14:textId="77777777" w:rsidTr="003128D6">
        <w:trPr>
          <w:trHeight w:val="5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2DC2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3B46" w14:textId="77777777" w:rsidR="003128D6" w:rsidRDefault="00312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8D76D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млн.тенге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5920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2 943,964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E303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2 264,590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C161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-679,374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9789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0875" w14:textId="77777777" w:rsidR="003128D6" w:rsidRDefault="003128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44,8</w:t>
            </w:r>
          </w:p>
        </w:tc>
      </w:tr>
      <w:tr w:rsidR="003128D6" w14:paraId="0F9CEB59" w14:textId="77777777" w:rsidTr="003128D6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6B76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3D85" w14:textId="77777777" w:rsidR="003128D6" w:rsidRDefault="00312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053D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млн.тенге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BA9F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13,080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27D8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12,249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F919D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-0,830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0F85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5933" w14:textId="77777777" w:rsidR="003128D6" w:rsidRDefault="003128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</w:tr>
      <w:tr w:rsidR="003128D6" w14:paraId="5FDAB75F" w14:textId="77777777" w:rsidTr="003128D6">
        <w:trPr>
          <w:trHeight w:val="7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6584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C2490" w14:textId="77777777" w:rsidR="003128D6" w:rsidRDefault="00312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Расходы на оплату труда производственного персонала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7736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млн.тенге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36B9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306,565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2476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387,370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80C1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80,805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6DAB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EED9" w14:textId="77777777" w:rsidR="003128D6" w:rsidRDefault="003128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</w:t>
            </w:r>
          </w:p>
        </w:tc>
      </w:tr>
      <w:tr w:rsidR="003128D6" w14:paraId="7279D2B4" w14:textId="77777777" w:rsidTr="003128D6">
        <w:trPr>
          <w:trHeight w:val="5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AEB9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C8AC" w14:textId="77777777" w:rsidR="003128D6" w:rsidRDefault="00312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Амортизация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43AD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млн.тенге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31D7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897,074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F7D1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1 080,800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10A6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183,725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96BA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6962" w14:textId="77777777" w:rsidR="003128D6" w:rsidRDefault="003128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</w:t>
            </w:r>
          </w:p>
        </w:tc>
      </w:tr>
      <w:tr w:rsidR="003128D6" w14:paraId="3805612B" w14:textId="77777777" w:rsidTr="003128D6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3821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23D3" w14:textId="77777777" w:rsidR="003128D6" w:rsidRDefault="00312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4DAF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млн.тенге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3255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1 253,591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8ED0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762,160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BAA6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-491,432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3A2A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21826" w14:textId="77777777" w:rsidR="003128D6" w:rsidRDefault="003128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15,1</w:t>
            </w:r>
          </w:p>
        </w:tc>
      </w:tr>
      <w:tr w:rsidR="003128D6" w14:paraId="43E9A772" w14:textId="77777777" w:rsidTr="003128D6">
        <w:trPr>
          <w:trHeight w:val="79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6FBC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5338" w14:textId="77777777" w:rsidR="003128D6" w:rsidRDefault="00312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затраты производственного характера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94F9B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млн.тенге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B2FD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288,184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9143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212,556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B332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-75,627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68BE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2A39" w14:textId="77777777" w:rsidR="003128D6" w:rsidRDefault="003128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</w:tr>
      <w:tr w:rsidR="003128D6" w14:paraId="787E1CE4" w14:textId="77777777" w:rsidTr="003128D6">
        <w:trPr>
          <w:trHeight w:val="82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98FA" w14:textId="77777777" w:rsidR="003128D6" w:rsidRDefault="003128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A37C" w14:textId="77777777" w:rsidR="003128D6" w:rsidRDefault="003128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Расходы периода, всего, в том числе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9ED8" w14:textId="77777777" w:rsidR="003128D6" w:rsidRDefault="003128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млн.тенге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934C" w14:textId="77777777" w:rsidR="003128D6" w:rsidRDefault="003128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187,147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8161" w14:textId="77777777" w:rsidR="003128D6" w:rsidRDefault="003128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294,506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5DFA" w14:textId="77777777" w:rsidR="003128D6" w:rsidRDefault="003128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107,359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FD56" w14:textId="77777777" w:rsidR="003128D6" w:rsidRDefault="003128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FAAF4" w14:textId="77777777" w:rsidR="003128D6" w:rsidRDefault="003128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5,8</w:t>
            </w:r>
          </w:p>
        </w:tc>
      </w:tr>
      <w:tr w:rsidR="003128D6" w14:paraId="7EB979F1" w14:textId="77777777" w:rsidTr="003128D6">
        <w:trPr>
          <w:trHeight w:val="103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5742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3F58" w14:textId="77777777" w:rsidR="003128D6" w:rsidRDefault="00312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оплату труда административного и обслуживающего персонала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C793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млн.тенге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F326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66,361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BABF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142,797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F5E0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76,436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469A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4C92" w14:textId="77777777" w:rsidR="003128D6" w:rsidRDefault="003128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2,8</w:t>
            </w:r>
          </w:p>
        </w:tc>
      </w:tr>
      <w:tr w:rsidR="003128D6" w14:paraId="19A93FA5" w14:textId="77777777" w:rsidTr="003128D6">
        <w:trPr>
          <w:trHeight w:val="51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0AF6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554F" w14:textId="77777777" w:rsidR="003128D6" w:rsidRDefault="00312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и налоговые платежи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A9EA7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млн.тенге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3653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39,495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D6D5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76,092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8A90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36,597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8057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7520" w14:textId="77777777" w:rsidR="003128D6" w:rsidRDefault="003128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</w:t>
            </w:r>
          </w:p>
        </w:tc>
      </w:tr>
      <w:tr w:rsidR="003128D6" w14:paraId="34662498" w14:textId="77777777" w:rsidTr="003128D6">
        <w:trPr>
          <w:trHeight w:val="42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4974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D9693" w14:textId="407AEEC1" w:rsidR="003128D6" w:rsidRDefault="00312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  <w:r w:rsidR="006A09D8">
              <w:rPr>
                <w:sz w:val="20"/>
                <w:szCs w:val="20"/>
              </w:rPr>
              <w:t>, всего, в том числе: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6380E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млн.тенге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42D6" w14:textId="1AB94AB5" w:rsidR="003128D6" w:rsidRPr="00D954CF" w:rsidRDefault="00EC126E">
            <w:pPr>
              <w:jc w:val="center"/>
              <w:rPr>
                <w:sz w:val="20"/>
                <w:szCs w:val="20"/>
              </w:rPr>
            </w:pPr>
            <w:r w:rsidRPr="00D954CF">
              <w:rPr>
                <w:sz w:val="20"/>
                <w:szCs w:val="20"/>
              </w:rPr>
              <w:t>81,291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C5BD" w14:textId="52D1F989" w:rsidR="003128D6" w:rsidRPr="00D954CF" w:rsidRDefault="00EC126E">
            <w:pPr>
              <w:jc w:val="center"/>
              <w:rPr>
                <w:sz w:val="20"/>
                <w:szCs w:val="20"/>
              </w:rPr>
            </w:pPr>
            <w:r w:rsidRPr="00D954CF">
              <w:rPr>
                <w:sz w:val="20"/>
                <w:szCs w:val="20"/>
              </w:rPr>
              <w:t>75,617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ADC3" w14:textId="22530655" w:rsidR="003128D6" w:rsidRPr="00D954CF" w:rsidRDefault="003128D6">
            <w:pPr>
              <w:jc w:val="center"/>
              <w:rPr>
                <w:sz w:val="20"/>
                <w:szCs w:val="20"/>
              </w:rPr>
            </w:pPr>
            <w:r w:rsidRPr="00D954CF">
              <w:rPr>
                <w:sz w:val="20"/>
                <w:szCs w:val="20"/>
              </w:rPr>
              <w:t>-</w:t>
            </w:r>
            <w:r w:rsidR="00391DED" w:rsidRPr="00D954CF">
              <w:rPr>
                <w:sz w:val="20"/>
                <w:szCs w:val="20"/>
              </w:rPr>
              <w:t>5,674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0454" w14:textId="6C424721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EC126E">
              <w:rPr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F957" w14:textId="46A73B87" w:rsidR="003128D6" w:rsidRDefault="003128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</w:t>
            </w:r>
            <w:r w:rsidR="00391DED">
              <w:rPr>
                <w:color w:val="000000"/>
                <w:sz w:val="20"/>
                <w:szCs w:val="20"/>
              </w:rPr>
              <w:t>5</w:t>
            </w:r>
          </w:p>
        </w:tc>
      </w:tr>
      <w:tr w:rsidR="003128D6" w14:paraId="1EDC7B5C" w14:textId="77777777" w:rsidTr="003128D6">
        <w:trPr>
          <w:trHeight w:val="540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B894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6.6.6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EC0B" w14:textId="77777777" w:rsidR="003128D6" w:rsidRDefault="00312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Амортизация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33984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млн.тенге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366D" w14:textId="77777777" w:rsidR="003128D6" w:rsidRDefault="003128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24,947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B349" w14:textId="77777777" w:rsidR="003128D6" w:rsidRDefault="003128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21,602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E07F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-3,345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2DF8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6805" w14:textId="77777777" w:rsidR="003128D6" w:rsidRDefault="003128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</w:tr>
      <w:tr w:rsidR="003128D6" w14:paraId="2E26865F" w14:textId="77777777" w:rsidTr="003128D6">
        <w:trPr>
          <w:trHeight w:val="55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2F7F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6.6.19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E205" w14:textId="77777777" w:rsidR="003128D6" w:rsidRDefault="00312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Износ по нематериальным активам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AD36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млн.тенге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D0D4" w14:textId="77777777" w:rsidR="003128D6" w:rsidRDefault="003128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0,302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112E" w14:textId="77777777" w:rsidR="003128D6" w:rsidRDefault="003128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0C71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1,323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391F" w14:textId="77777777" w:rsidR="003128D6" w:rsidRDefault="003128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2D95" w14:textId="77777777" w:rsidR="003128D6" w:rsidRDefault="003128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0,03</w:t>
            </w:r>
          </w:p>
        </w:tc>
      </w:tr>
      <w:tr w:rsidR="003128D6" w14:paraId="36DB17F8" w14:textId="77777777" w:rsidTr="003128D6">
        <w:trPr>
          <w:trHeight w:val="735"/>
        </w:trPr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AACE" w14:textId="77777777" w:rsidR="003128D6" w:rsidRDefault="003128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4E78" w14:textId="77777777" w:rsidR="003128D6" w:rsidRDefault="003128D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Всего затрат на предоставление услуг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1CD3" w14:textId="77777777" w:rsidR="003128D6" w:rsidRDefault="003128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млн.тенге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8C37" w14:textId="77777777" w:rsidR="003128D6" w:rsidRDefault="003128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5 956,391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F159" w14:textId="77777777" w:rsidR="003128D6" w:rsidRDefault="003128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5 059,291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B53A" w14:textId="77777777" w:rsidR="003128D6" w:rsidRDefault="003128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-897,100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605D" w14:textId="77777777" w:rsidR="003128D6" w:rsidRDefault="003128D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B803" w14:textId="77777777" w:rsidR="003128D6" w:rsidRDefault="003128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</w:tbl>
    <w:p w14:paraId="55712577" w14:textId="77777777" w:rsidR="005B161C" w:rsidRPr="007D0A1E" w:rsidRDefault="005B161C" w:rsidP="003742B6">
      <w:pPr>
        <w:jc w:val="both"/>
        <w:rPr>
          <w:b/>
          <w:color w:val="000000" w:themeColor="text1"/>
          <w:kern w:val="2"/>
          <w:sz w:val="22"/>
          <w:szCs w:val="22"/>
        </w:rPr>
      </w:pPr>
    </w:p>
    <w:p w14:paraId="3ECC37ED" w14:textId="77777777" w:rsidR="00C767E1" w:rsidRDefault="00C767E1" w:rsidP="003346FB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bookmarkStart w:id="7" w:name="_Hlk139451095"/>
      <w:r>
        <w:rPr>
          <w:color w:val="000000" w:themeColor="text1"/>
          <w:kern w:val="2"/>
          <w:sz w:val="22"/>
          <w:szCs w:val="22"/>
        </w:rPr>
        <w:t>Общие з</w:t>
      </w:r>
      <w:r w:rsidR="00AF58DB" w:rsidRPr="007B3638">
        <w:rPr>
          <w:color w:val="000000" w:themeColor="text1"/>
          <w:kern w:val="2"/>
          <w:sz w:val="22"/>
          <w:szCs w:val="22"/>
        </w:rPr>
        <w:t xml:space="preserve">атраты, предусмотренные тарифной сметой, на производство тепловой энергии </w:t>
      </w:r>
      <w:r w:rsidR="00A97734">
        <w:rPr>
          <w:color w:val="000000" w:themeColor="text1"/>
          <w:kern w:val="2"/>
          <w:sz w:val="22"/>
          <w:szCs w:val="22"/>
        </w:rPr>
        <w:t xml:space="preserve">на </w:t>
      </w:r>
      <w:r w:rsidR="00AF58DB" w:rsidRPr="007B3638">
        <w:rPr>
          <w:color w:val="000000" w:themeColor="text1"/>
          <w:kern w:val="2"/>
          <w:sz w:val="22"/>
          <w:szCs w:val="22"/>
        </w:rPr>
        <w:t xml:space="preserve"> 202</w:t>
      </w:r>
      <w:r w:rsidR="00A97734">
        <w:rPr>
          <w:color w:val="000000" w:themeColor="text1"/>
          <w:kern w:val="2"/>
          <w:sz w:val="22"/>
          <w:szCs w:val="22"/>
        </w:rPr>
        <w:t>3</w:t>
      </w:r>
      <w:r w:rsidR="00AF58DB" w:rsidRPr="007B3638">
        <w:rPr>
          <w:color w:val="000000" w:themeColor="text1"/>
          <w:kern w:val="2"/>
          <w:sz w:val="22"/>
          <w:szCs w:val="22"/>
        </w:rPr>
        <w:t xml:space="preserve"> год составляют 5</w:t>
      </w:r>
      <w:r w:rsidR="00A97734">
        <w:rPr>
          <w:color w:val="000000" w:themeColor="text1"/>
          <w:kern w:val="2"/>
          <w:sz w:val="22"/>
          <w:szCs w:val="22"/>
        </w:rPr>
        <w:t> </w:t>
      </w:r>
      <w:r w:rsidR="003128D6">
        <w:rPr>
          <w:color w:val="000000" w:themeColor="text1"/>
          <w:kern w:val="2"/>
          <w:sz w:val="22"/>
          <w:szCs w:val="22"/>
        </w:rPr>
        <w:t>956</w:t>
      </w:r>
      <w:r w:rsidR="00A97734">
        <w:rPr>
          <w:color w:val="000000" w:themeColor="text1"/>
          <w:kern w:val="2"/>
          <w:sz w:val="22"/>
          <w:szCs w:val="22"/>
        </w:rPr>
        <w:t>,</w:t>
      </w:r>
      <w:r>
        <w:rPr>
          <w:color w:val="000000" w:themeColor="text1"/>
          <w:kern w:val="2"/>
          <w:sz w:val="22"/>
          <w:szCs w:val="22"/>
        </w:rPr>
        <w:t>391</w:t>
      </w:r>
      <w:r w:rsidR="00A97734">
        <w:rPr>
          <w:color w:val="000000" w:themeColor="text1"/>
          <w:kern w:val="2"/>
          <w:sz w:val="22"/>
          <w:szCs w:val="22"/>
        </w:rPr>
        <w:t xml:space="preserve"> млн</w:t>
      </w:r>
      <w:r w:rsidR="00AF58DB" w:rsidRPr="007B3638">
        <w:rPr>
          <w:color w:val="000000" w:themeColor="text1"/>
          <w:kern w:val="2"/>
          <w:sz w:val="22"/>
          <w:szCs w:val="22"/>
        </w:rPr>
        <w:t xml:space="preserve">. тенге. </w:t>
      </w:r>
    </w:p>
    <w:p w14:paraId="63E0632A" w14:textId="567D483C" w:rsidR="00AF58DB" w:rsidRPr="007B3638" w:rsidRDefault="00AF58DB" w:rsidP="003346FB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7B3638">
        <w:rPr>
          <w:color w:val="000000" w:themeColor="text1"/>
          <w:kern w:val="2"/>
          <w:sz w:val="22"/>
          <w:szCs w:val="22"/>
        </w:rPr>
        <w:t xml:space="preserve">Согласно отчету по исполнению тарифной сметы за </w:t>
      </w:r>
      <w:r w:rsidR="00A97734">
        <w:rPr>
          <w:color w:val="000000" w:themeColor="text1"/>
          <w:kern w:val="2"/>
          <w:sz w:val="22"/>
          <w:szCs w:val="22"/>
        </w:rPr>
        <w:t xml:space="preserve">1 полугодие </w:t>
      </w:r>
      <w:r w:rsidRPr="007B3638">
        <w:rPr>
          <w:color w:val="000000" w:themeColor="text1"/>
          <w:kern w:val="2"/>
          <w:sz w:val="22"/>
          <w:szCs w:val="22"/>
        </w:rPr>
        <w:t>202</w:t>
      </w:r>
      <w:r w:rsidR="00A97734">
        <w:rPr>
          <w:color w:val="000000" w:themeColor="text1"/>
          <w:kern w:val="2"/>
          <w:sz w:val="22"/>
          <w:szCs w:val="22"/>
        </w:rPr>
        <w:t>3</w:t>
      </w:r>
      <w:r w:rsidRPr="007B3638">
        <w:rPr>
          <w:color w:val="000000" w:themeColor="text1"/>
          <w:kern w:val="2"/>
          <w:sz w:val="22"/>
          <w:szCs w:val="22"/>
        </w:rPr>
        <w:t xml:space="preserve"> год фактические затраты на производство тепловой энергии состав</w:t>
      </w:r>
      <w:r w:rsidR="00A97734">
        <w:rPr>
          <w:color w:val="000000" w:themeColor="text1"/>
          <w:kern w:val="2"/>
          <w:sz w:val="22"/>
          <w:szCs w:val="22"/>
        </w:rPr>
        <w:t>ят 5</w:t>
      </w:r>
      <w:r w:rsidR="000F286D">
        <w:rPr>
          <w:color w:val="000000" w:themeColor="text1"/>
          <w:kern w:val="2"/>
          <w:sz w:val="22"/>
          <w:szCs w:val="22"/>
        </w:rPr>
        <w:t xml:space="preserve"> </w:t>
      </w:r>
      <w:r w:rsidR="00A97734">
        <w:rPr>
          <w:color w:val="000000" w:themeColor="text1"/>
          <w:kern w:val="2"/>
          <w:sz w:val="22"/>
          <w:szCs w:val="22"/>
        </w:rPr>
        <w:t>059,</w:t>
      </w:r>
      <w:r w:rsidR="00C767E1">
        <w:rPr>
          <w:color w:val="000000" w:themeColor="text1"/>
          <w:kern w:val="2"/>
          <w:sz w:val="22"/>
          <w:szCs w:val="22"/>
        </w:rPr>
        <w:t>291</w:t>
      </w:r>
      <w:r w:rsidR="003346FB" w:rsidRPr="007B3638">
        <w:rPr>
          <w:color w:val="000000" w:themeColor="text1"/>
          <w:sz w:val="22"/>
          <w:szCs w:val="22"/>
        </w:rPr>
        <w:t xml:space="preserve"> </w:t>
      </w:r>
      <w:r w:rsidR="003346FB" w:rsidRPr="007B3638">
        <w:rPr>
          <w:color w:val="000000" w:themeColor="text1"/>
          <w:kern w:val="2"/>
          <w:sz w:val="22"/>
          <w:szCs w:val="22"/>
        </w:rPr>
        <w:t xml:space="preserve">млн. тенге, что </w:t>
      </w:r>
      <w:r w:rsidR="00A97734">
        <w:rPr>
          <w:color w:val="000000" w:themeColor="text1"/>
          <w:kern w:val="2"/>
          <w:sz w:val="22"/>
          <w:szCs w:val="22"/>
        </w:rPr>
        <w:t>ниже</w:t>
      </w:r>
      <w:r w:rsidR="003346FB" w:rsidRPr="007B3638">
        <w:rPr>
          <w:color w:val="000000" w:themeColor="text1"/>
          <w:kern w:val="2"/>
          <w:sz w:val="22"/>
          <w:szCs w:val="22"/>
        </w:rPr>
        <w:t xml:space="preserve"> затрат, принятых в действующем тарифе</w:t>
      </w:r>
      <w:r w:rsidR="00C767E1">
        <w:rPr>
          <w:color w:val="000000" w:themeColor="text1"/>
          <w:kern w:val="2"/>
          <w:sz w:val="22"/>
          <w:szCs w:val="22"/>
        </w:rPr>
        <w:t>,</w:t>
      </w:r>
      <w:r w:rsidR="003346FB" w:rsidRPr="007B3638">
        <w:rPr>
          <w:color w:val="000000" w:themeColor="text1"/>
          <w:kern w:val="2"/>
          <w:sz w:val="22"/>
          <w:szCs w:val="22"/>
        </w:rPr>
        <w:t xml:space="preserve"> на </w:t>
      </w:r>
      <w:r w:rsidR="00A97734">
        <w:rPr>
          <w:color w:val="000000" w:themeColor="text1"/>
          <w:kern w:val="2"/>
          <w:sz w:val="22"/>
          <w:szCs w:val="22"/>
        </w:rPr>
        <w:t>897,1</w:t>
      </w:r>
      <w:r w:rsidR="00C767E1">
        <w:rPr>
          <w:color w:val="000000" w:themeColor="text1"/>
          <w:kern w:val="2"/>
          <w:sz w:val="22"/>
          <w:szCs w:val="22"/>
        </w:rPr>
        <w:t xml:space="preserve">0 </w:t>
      </w:r>
      <w:r w:rsidR="003346FB" w:rsidRPr="007B3638">
        <w:rPr>
          <w:color w:val="000000" w:themeColor="text1"/>
          <w:kern w:val="2"/>
          <w:sz w:val="22"/>
          <w:szCs w:val="22"/>
        </w:rPr>
        <w:t xml:space="preserve">млн. тенге или на </w:t>
      </w:r>
      <w:r w:rsidR="00A97734">
        <w:rPr>
          <w:color w:val="000000" w:themeColor="text1"/>
          <w:kern w:val="2"/>
          <w:sz w:val="22"/>
          <w:szCs w:val="22"/>
        </w:rPr>
        <w:t>15,1</w:t>
      </w:r>
      <w:r w:rsidR="003346FB" w:rsidRPr="007B3638">
        <w:rPr>
          <w:color w:val="000000" w:themeColor="text1"/>
          <w:kern w:val="2"/>
          <w:sz w:val="22"/>
          <w:szCs w:val="22"/>
        </w:rPr>
        <w:t>%.</w:t>
      </w:r>
    </w:p>
    <w:p w14:paraId="32492B02" w14:textId="614C5551" w:rsidR="00AF58DB" w:rsidRPr="00A97734" w:rsidRDefault="00AF58DB" w:rsidP="00671EEF">
      <w:pPr>
        <w:jc w:val="both"/>
        <w:rPr>
          <w:rFonts w:ascii="Arial CYR" w:hAnsi="Arial CYR" w:cs="Calibri"/>
        </w:rPr>
      </w:pPr>
      <w:r w:rsidRPr="007B3638">
        <w:rPr>
          <w:color w:val="000000" w:themeColor="text1"/>
          <w:kern w:val="2"/>
          <w:sz w:val="22"/>
          <w:szCs w:val="22"/>
        </w:rPr>
        <w:t>Тарифный доход по итогам</w:t>
      </w:r>
      <w:r w:rsidR="00A97734">
        <w:rPr>
          <w:color w:val="000000" w:themeColor="text1"/>
          <w:kern w:val="2"/>
          <w:sz w:val="22"/>
          <w:szCs w:val="22"/>
        </w:rPr>
        <w:t xml:space="preserve"> 1 полугодия </w:t>
      </w:r>
      <w:r w:rsidRPr="007B3638">
        <w:rPr>
          <w:color w:val="000000" w:themeColor="text1"/>
          <w:kern w:val="2"/>
          <w:sz w:val="22"/>
          <w:szCs w:val="22"/>
        </w:rPr>
        <w:t xml:space="preserve"> 202</w:t>
      </w:r>
      <w:r w:rsidR="00A97734">
        <w:rPr>
          <w:color w:val="000000" w:themeColor="text1"/>
          <w:kern w:val="2"/>
          <w:sz w:val="22"/>
          <w:szCs w:val="22"/>
        </w:rPr>
        <w:t>3</w:t>
      </w:r>
      <w:r w:rsidRPr="007B3638">
        <w:rPr>
          <w:color w:val="000000" w:themeColor="text1"/>
          <w:kern w:val="2"/>
          <w:sz w:val="22"/>
          <w:szCs w:val="22"/>
        </w:rPr>
        <w:t xml:space="preserve"> года состави</w:t>
      </w:r>
      <w:r w:rsidR="00A97734">
        <w:rPr>
          <w:color w:val="000000" w:themeColor="text1"/>
          <w:kern w:val="2"/>
          <w:sz w:val="22"/>
          <w:szCs w:val="22"/>
        </w:rPr>
        <w:t>т</w:t>
      </w:r>
      <w:r w:rsidRPr="007B3638">
        <w:rPr>
          <w:color w:val="000000" w:themeColor="text1"/>
          <w:kern w:val="2"/>
          <w:sz w:val="22"/>
          <w:szCs w:val="22"/>
        </w:rPr>
        <w:t xml:space="preserve"> </w:t>
      </w:r>
      <w:r w:rsidR="00A97734">
        <w:rPr>
          <w:color w:val="000000" w:themeColor="text1"/>
          <w:kern w:val="2"/>
          <w:sz w:val="22"/>
          <w:szCs w:val="22"/>
        </w:rPr>
        <w:t>3</w:t>
      </w:r>
      <w:r w:rsidR="00671EEF">
        <w:rPr>
          <w:color w:val="000000" w:themeColor="text1"/>
          <w:kern w:val="2"/>
          <w:sz w:val="22"/>
          <w:szCs w:val="22"/>
        </w:rPr>
        <w:t> 098,247</w:t>
      </w:r>
      <w:r w:rsidR="00A97734">
        <w:rPr>
          <w:color w:val="000000" w:themeColor="text1"/>
          <w:kern w:val="2"/>
          <w:sz w:val="22"/>
          <w:szCs w:val="22"/>
        </w:rPr>
        <w:t xml:space="preserve"> </w:t>
      </w:r>
      <w:r w:rsidRPr="007B3638">
        <w:rPr>
          <w:color w:val="000000" w:themeColor="text1"/>
          <w:kern w:val="2"/>
          <w:sz w:val="22"/>
          <w:szCs w:val="22"/>
        </w:rPr>
        <w:t>млн.</w:t>
      </w:r>
      <w:r w:rsidRPr="00D64376">
        <w:rPr>
          <w:color w:val="000000" w:themeColor="text1"/>
          <w:kern w:val="2"/>
          <w:sz w:val="22"/>
          <w:szCs w:val="22"/>
        </w:rPr>
        <w:t xml:space="preserve"> тенге, что на</w:t>
      </w:r>
      <w:r w:rsidR="00693B77">
        <w:rPr>
          <w:color w:val="000000" w:themeColor="text1"/>
          <w:kern w:val="2"/>
          <w:sz w:val="22"/>
          <w:szCs w:val="22"/>
        </w:rPr>
        <w:t xml:space="preserve">  </w:t>
      </w:r>
      <w:r w:rsidR="00671EEF" w:rsidRPr="00671EEF">
        <w:rPr>
          <w:sz w:val="22"/>
          <w:szCs w:val="22"/>
        </w:rPr>
        <w:t>2</w:t>
      </w:r>
      <w:r w:rsidR="00671EEF">
        <w:rPr>
          <w:sz w:val="22"/>
          <w:szCs w:val="22"/>
        </w:rPr>
        <w:t> </w:t>
      </w:r>
      <w:r w:rsidR="00671EEF" w:rsidRPr="00671EEF">
        <w:rPr>
          <w:sz w:val="22"/>
          <w:szCs w:val="22"/>
        </w:rPr>
        <w:t>357</w:t>
      </w:r>
      <w:r w:rsidR="00671EEF">
        <w:rPr>
          <w:sz w:val="22"/>
          <w:szCs w:val="22"/>
        </w:rPr>
        <w:t>,</w:t>
      </w:r>
      <w:r w:rsidR="00671EEF" w:rsidRPr="00671EEF">
        <w:rPr>
          <w:sz w:val="22"/>
          <w:szCs w:val="22"/>
        </w:rPr>
        <w:t xml:space="preserve"> 575</w:t>
      </w:r>
      <w:r w:rsidR="00A97734">
        <w:rPr>
          <w:rFonts w:asciiTheme="minorHAnsi" w:hAnsiTheme="minorHAnsi" w:cs="Calibri"/>
        </w:rPr>
        <w:t xml:space="preserve"> </w:t>
      </w:r>
      <w:r w:rsidRPr="00D64376">
        <w:rPr>
          <w:color w:val="000000" w:themeColor="text1"/>
          <w:kern w:val="2"/>
          <w:sz w:val="22"/>
          <w:szCs w:val="22"/>
        </w:rPr>
        <w:t>млн. тенге или на</w:t>
      </w:r>
      <w:r w:rsidR="00B406C6" w:rsidRPr="00D64376">
        <w:rPr>
          <w:color w:val="000000" w:themeColor="text1"/>
          <w:kern w:val="2"/>
          <w:sz w:val="22"/>
          <w:szCs w:val="22"/>
        </w:rPr>
        <w:t xml:space="preserve"> </w:t>
      </w:r>
      <w:r w:rsidR="008E1B91">
        <w:rPr>
          <w:color w:val="000000" w:themeColor="text1"/>
          <w:kern w:val="2"/>
          <w:sz w:val="22"/>
          <w:szCs w:val="22"/>
        </w:rPr>
        <w:t>43,2</w:t>
      </w:r>
      <w:r w:rsidRPr="00D64376">
        <w:rPr>
          <w:color w:val="000000" w:themeColor="text1"/>
          <w:kern w:val="2"/>
          <w:sz w:val="22"/>
          <w:szCs w:val="22"/>
        </w:rPr>
        <w:t xml:space="preserve">% ниже </w:t>
      </w:r>
      <w:r w:rsidR="00A97734">
        <w:rPr>
          <w:color w:val="000000" w:themeColor="text1"/>
          <w:kern w:val="2"/>
          <w:sz w:val="22"/>
          <w:szCs w:val="22"/>
        </w:rPr>
        <w:t>годового</w:t>
      </w:r>
      <w:r w:rsidRPr="00D64376">
        <w:rPr>
          <w:color w:val="000000" w:themeColor="text1"/>
          <w:kern w:val="2"/>
          <w:sz w:val="22"/>
          <w:szCs w:val="22"/>
        </w:rPr>
        <w:t xml:space="preserve"> тарифного</w:t>
      </w:r>
      <w:r w:rsidR="00B406C6" w:rsidRPr="00D64376">
        <w:rPr>
          <w:color w:val="000000" w:themeColor="text1"/>
          <w:kern w:val="2"/>
          <w:sz w:val="22"/>
          <w:szCs w:val="22"/>
        </w:rPr>
        <w:t xml:space="preserve"> </w:t>
      </w:r>
      <w:r w:rsidRPr="00D64376">
        <w:rPr>
          <w:color w:val="000000" w:themeColor="text1"/>
          <w:kern w:val="2"/>
          <w:sz w:val="22"/>
          <w:szCs w:val="22"/>
        </w:rPr>
        <w:t>дохода,</w:t>
      </w:r>
      <w:r w:rsidR="00A97734">
        <w:rPr>
          <w:color w:val="000000" w:themeColor="text1"/>
          <w:kern w:val="2"/>
          <w:sz w:val="22"/>
          <w:szCs w:val="22"/>
        </w:rPr>
        <w:t xml:space="preserve"> предусмотренного тарифной сметой на 2023 год</w:t>
      </w:r>
      <w:r w:rsidRPr="00D64376">
        <w:rPr>
          <w:bCs/>
          <w:color w:val="000000" w:themeColor="text1"/>
          <w:kern w:val="2"/>
          <w:sz w:val="22"/>
          <w:szCs w:val="22"/>
        </w:rPr>
        <w:t xml:space="preserve">. </w:t>
      </w:r>
    </w:p>
    <w:p w14:paraId="3C03C305" w14:textId="7E7EDDF5" w:rsidR="00AF58DB" w:rsidRPr="00D64376" w:rsidRDefault="00AF58DB" w:rsidP="00B406C6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D64376">
        <w:rPr>
          <w:color w:val="000000" w:themeColor="text1"/>
          <w:kern w:val="2"/>
          <w:sz w:val="22"/>
          <w:szCs w:val="22"/>
        </w:rPr>
        <w:t xml:space="preserve">Производственные </w:t>
      </w:r>
      <w:r w:rsidR="00B406C6" w:rsidRPr="00D64376">
        <w:rPr>
          <w:color w:val="000000" w:themeColor="text1"/>
          <w:kern w:val="2"/>
          <w:sz w:val="22"/>
          <w:szCs w:val="22"/>
        </w:rPr>
        <w:t>затраты составили</w:t>
      </w:r>
      <w:r w:rsidRPr="00D64376">
        <w:rPr>
          <w:color w:val="000000" w:themeColor="text1"/>
          <w:kern w:val="2"/>
          <w:sz w:val="22"/>
          <w:szCs w:val="22"/>
        </w:rPr>
        <w:t xml:space="preserve"> </w:t>
      </w:r>
      <w:r w:rsidR="003A4C07">
        <w:rPr>
          <w:color w:val="000000" w:themeColor="text1"/>
          <w:kern w:val="2"/>
          <w:sz w:val="22"/>
          <w:szCs w:val="22"/>
        </w:rPr>
        <w:t>4 764,</w:t>
      </w:r>
      <w:r w:rsidR="00C767E1">
        <w:rPr>
          <w:color w:val="000000" w:themeColor="text1"/>
          <w:kern w:val="2"/>
          <w:sz w:val="22"/>
          <w:szCs w:val="22"/>
        </w:rPr>
        <w:t>785</w:t>
      </w:r>
      <w:r w:rsidRPr="00D64376">
        <w:rPr>
          <w:color w:val="000000" w:themeColor="text1"/>
          <w:sz w:val="22"/>
          <w:szCs w:val="22"/>
        </w:rPr>
        <w:t xml:space="preserve"> </w:t>
      </w:r>
      <w:r w:rsidRPr="00D64376">
        <w:rPr>
          <w:color w:val="000000" w:themeColor="text1"/>
          <w:kern w:val="2"/>
          <w:sz w:val="22"/>
          <w:szCs w:val="22"/>
        </w:rPr>
        <w:t xml:space="preserve">млн. тенге, что на </w:t>
      </w:r>
      <w:r w:rsidR="003A4C07">
        <w:rPr>
          <w:color w:val="000000" w:themeColor="text1"/>
          <w:kern w:val="2"/>
          <w:sz w:val="22"/>
          <w:szCs w:val="22"/>
        </w:rPr>
        <w:t>1 004,</w:t>
      </w:r>
      <w:r w:rsidR="00C767E1">
        <w:rPr>
          <w:color w:val="000000" w:themeColor="text1"/>
          <w:kern w:val="2"/>
          <w:sz w:val="22"/>
          <w:szCs w:val="22"/>
        </w:rPr>
        <w:t>459</w:t>
      </w:r>
      <w:r w:rsidRPr="00D64376">
        <w:rPr>
          <w:color w:val="000000" w:themeColor="text1"/>
          <w:kern w:val="2"/>
          <w:sz w:val="22"/>
          <w:szCs w:val="22"/>
        </w:rPr>
        <w:t xml:space="preserve"> млн. тенге или на </w:t>
      </w:r>
      <w:r w:rsidR="003A4C07">
        <w:rPr>
          <w:color w:val="000000" w:themeColor="text1"/>
          <w:kern w:val="2"/>
          <w:sz w:val="22"/>
          <w:szCs w:val="22"/>
        </w:rPr>
        <w:t>17,4</w:t>
      </w:r>
      <w:r w:rsidRPr="00D64376">
        <w:rPr>
          <w:color w:val="000000" w:themeColor="text1"/>
          <w:kern w:val="2"/>
          <w:sz w:val="22"/>
          <w:szCs w:val="22"/>
        </w:rPr>
        <w:t xml:space="preserve">% </w:t>
      </w:r>
      <w:r w:rsidR="003A4C07">
        <w:rPr>
          <w:color w:val="000000" w:themeColor="text1"/>
          <w:kern w:val="2"/>
          <w:sz w:val="22"/>
          <w:szCs w:val="22"/>
        </w:rPr>
        <w:t>ниже годовых затрат</w:t>
      </w:r>
      <w:r w:rsidRPr="00D64376">
        <w:rPr>
          <w:color w:val="000000" w:themeColor="text1"/>
          <w:kern w:val="2"/>
          <w:sz w:val="22"/>
          <w:szCs w:val="22"/>
        </w:rPr>
        <w:t>, предусмотренных тарифной сметой.</w:t>
      </w:r>
    </w:p>
    <w:p w14:paraId="547BA870" w14:textId="3BC3AFF3" w:rsidR="00AF58DB" w:rsidRPr="00933F22" w:rsidRDefault="00AF58DB" w:rsidP="003A4C07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D64376">
        <w:rPr>
          <w:color w:val="000000" w:themeColor="text1"/>
          <w:kern w:val="2"/>
          <w:sz w:val="22"/>
          <w:szCs w:val="22"/>
        </w:rPr>
        <w:t>Основными причинами отклонения фактических затрат, от планируемых</w:t>
      </w:r>
      <w:r w:rsidRPr="00933F22">
        <w:rPr>
          <w:color w:val="000000" w:themeColor="text1"/>
          <w:kern w:val="2"/>
          <w:sz w:val="22"/>
          <w:szCs w:val="22"/>
        </w:rPr>
        <w:t xml:space="preserve"> является</w:t>
      </w:r>
      <w:r w:rsidR="003A4C07">
        <w:rPr>
          <w:color w:val="000000" w:themeColor="text1"/>
          <w:kern w:val="2"/>
          <w:sz w:val="22"/>
          <w:szCs w:val="22"/>
        </w:rPr>
        <w:t xml:space="preserve"> полугодовой отчетный период, </w:t>
      </w:r>
      <w:r w:rsidRPr="00933F22">
        <w:rPr>
          <w:color w:val="000000" w:themeColor="text1"/>
          <w:kern w:val="2"/>
          <w:sz w:val="22"/>
          <w:szCs w:val="22"/>
        </w:rPr>
        <w:t xml:space="preserve">рост стоимости </w:t>
      </w:r>
      <w:r w:rsidR="003A4C07">
        <w:rPr>
          <w:color w:val="000000" w:themeColor="text1"/>
          <w:kern w:val="2"/>
          <w:sz w:val="22"/>
          <w:szCs w:val="22"/>
        </w:rPr>
        <w:t xml:space="preserve">топлива, транспортно-экспедиторских услуг, </w:t>
      </w:r>
      <w:r w:rsidRPr="00933F22">
        <w:rPr>
          <w:color w:val="000000" w:themeColor="text1"/>
          <w:kern w:val="2"/>
          <w:sz w:val="22"/>
          <w:szCs w:val="22"/>
        </w:rPr>
        <w:t>сырья</w:t>
      </w:r>
      <w:r w:rsidR="003A4C07">
        <w:rPr>
          <w:color w:val="000000" w:themeColor="text1"/>
          <w:kern w:val="2"/>
          <w:sz w:val="22"/>
          <w:szCs w:val="22"/>
        </w:rPr>
        <w:t xml:space="preserve"> и </w:t>
      </w:r>
      <w:r w:rsidRPr="00933F22">
        <w:rPr>
          <w:color w:val="000000" w:themeColor="text1"/>
          <w:kern w:val="2"/>
          <w:sz w:val="22"/>
          <w:szCs w:val="22"/>
        </w:rPr>
        <w:t>материалов, включая ГСМ</w:t>
      </w:r>
      <w:r w:rsidR="008E1B91">
        <w:rPr>
          <w:color w:val="000000" w:themeColor="text1"/>
          <w:kern w:val="2"/>
          <w:sz w:val="22"/>
          <w:szCs w:val="22"/>
        </w:rPr>
        <w:t>, услуг</w:t>
      </w:r>
      <w:r w:rsidR="003A4C07">
        <w:rPr>
          <w:color w:val="000000" w:themeColor="text1"/>
          <w:kern w:val="2"/>
          <w:sz w:val="22"/>
          <w:szCs w:val="22"/>
        </w:rPr>
        <w:t>.</w:t>
      </w:r>
    </w:p>
    <w:p w14:paraId="26F9B89D" w14:textId="76C7CBA1" w:rsidR="00AF58DB" w:rsidRPr="00933F22" w:rsidRDefault="003A4C07" w:rsidP="00B406C6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kern w:val="2"/>
          <w:sz w:val="22"/>
          <w:szCs w:val="22"/>
        </w:rPr>
        <w:t>У</w:t>
      </w:r>
      <w:r w:rsidR="00AF58DB" w:rsidRPr="00933F22">
        <w:rPr>
          <w:color w:val="000000" w:themeColor="text1"/>
          <w:kern w:val="2"/>
          <w:sz w:val="22"/>
          <w:szCs w:val="22"/>
        </w:rPr>
        <w:t xml:space="preserve">величение расходов на топливо связано с </w:t>
      </w:r>
      <w:r>
        <w:rPr>
          <w:color w:val="000000" w:themeColor="text1"/>
          <w:kern w:val="2"/>
          <w:sz w:val="22"/>
          <w:szCs w:val="22"/>
        </w:rPr>
        <w:t>ростом стоимости угля с начала текущего года на 28,6% фактическая стоимость угля составляет 2</w:t>
      </w:r>
      <w:r w:rsidR="0007526D">
        <w:rPr>
          <w:color w:val="000000" w:themeColor="text1"/>
          <w:kern w:val="2"/>
          <w:sz w:val="22"/>
          <w:szCs w:val="22"/>
        </w:rPr>
        <w:t xml:space="preserve"> </w:t>
      </w:r>
      <w:r>
        <w:rPr>
          <w:color w:val="000000" w:themeColor="text1"/>
          <w:kern w:val="2"/>
          <w:sz w:val="22"/>
          <w:szCs w:val="22"/>
        </w:rPr>
        <w:t>968</w:t>
      </w:r>
      <w:r w:rsidR="00C767E1">
        <w:rPr>
          <w:color w:val="000000" w:themeColor="text1"/>
          <w:kern w:val="2"/>
          <w:sz w:val="22"/>
          <w:szCs w:val="22"/>
        </w:rPr>
        <w:t>,0</w:t>
      </w:r>
      <w:r>
        <w:rPr>
          <w:color w:val="000000" w:themeColor="text1"/>
          <w:kern w:val="2"/>
          <w:sz w:val="22"/>
          <w:szCs w:val="22"/>
        </w:rPr>
        <w:t xml:space="preserve"> тенге</w:t>
      </w:r>
      <w:r w:rsidR="00D33AF6">
        <w:rPr>
          <w:color w:val="000000" w:themeColor="text1"/>
          <w:kern w:val="2"/>
          <w:sz w:val="22"/>
          <w:szCs w:val="22"/>
        </w:rPr>
        <w:t>\т</w:t>
      </w:r>
      <w:r>
        <w:rPr>
          <w:color w:val="000000" w:themeColor="text1"/>
          <w:kern w:val="2"/>
          <w:sz w:val="22"/>
          <w:szCs w:val="22"/>
        </w:rPr>
        <w:t xml:space="preserve"> без НДС, тогда как</w:t>
      </w:r>
      <w:r w:rsidR="00AF101B">
        <w:rPr>
          <w:color w:val="000000" w:themeColor="text1"/>
          <w:kern w:val="2"/>
          <w:sz w:val="22"/>
          <w:szCs w:val="22"/>
        </w:rPr>
        <w:t>,</w:t>
      </w:r>
      <w:r w:rsidR="000F286D">
        <w:rPr>
          <w:color w:val="000000" w:themeColor="text1"/>
          <w:kern w:val="2"/>
          <w:sz w:val="22"/>
          <w:szCs w:val="22"/>
        </w:rPr>
        <w:t xml:space="preserve"> </w:t>
      </w:r>
      <w:r>
        <w:rPr>
          <w:color w:val="000000" w:themeColor="text1"/>
          <w:kern w:val="2"/>
          <w:sz w:val="22"/>
          <w:szCs w:val="22"/>
        </w:rPr>
        <w:t>в тарифной смете</w:t>
      </w:r>
      <w:r w:rsidR="00D33AF6">
        <w:rPr>
          <w:color w:val="000000" w:themeColor="text1"/>
          <w:kern w:val="2"/>
          <w:sz w:val="22"/>
          <w:szCs w:val="22"/>
        </w:rPr>
        <w:t xml:space="preserve"> предусмотрены  расходы на уголь по цене 2</w:t>
      </w:r>
      <w:r w:rsidR="0007526D">
        <w:rPr>
          <w:color w:val="000000" w:themeColor="text1"/>
          <w:kern w:val="2"/>
          <w:sz w:val="22"/>
          <w:szCs w:val="22"/>
        </w:rPr>
        <w:t xml:space="preserve"> </w:t>
      </w:r>
      <w:r w:rsidR="00D33AF6">
        <w:rPr>
          <w:color w:val="000000" w:themeColor="text1"/>
          <w:kern w:val="2"/>
          <w:sz w:val="22"/>
          <w:szCs w:val="22"/>
        </w:rPr>
        <w:t xml:space="preserve">307,4 тенге\т без НДС. Кроме того, в связи с ростом стоимости транспортно-экспедиторских услуг, услуг ЮУЖД </w:t>
      </w:r>
      <w:r w:rsidR="00AF58DB" w:rsidRPr="00933F22">
        <w:rPr>
          <w:color w:val="000000" w:themeColor="text1"/>
          <w:kern w:val="2"/>
          <w:sz w:val="22"/>
          <w:szCs w:val="22"/>
        </w:rPr>
        <w:t xml:space="preserve">по железнодорожным перевозкам </w:t>
      </w:r>
      <w:r w:rsidR="00B406C6" w:rsidRPr="00933F22">
        <w:rPr>
          <w:color w:val="000000" w:themeColor="text1"/>
          <w:kern w:val="2"/>
          <w:sz w:val="22"/>
          <w:szCs w:val="22"/>
        </w:rPr>
        <w:t>угля и</w:t>
      </w:r>
      <w:r w:rsidR="00AF58DB" w:rsidRPr="00933F22">
        <w:rPr>
          <w:color w:val="000000" w:themeColor="text1"/>
          <w:kern w:val="2"/>
          <w:sz w:val="22"/>
          <w:szCs w:val="22"/>
        </w:rPr>
        <w:t xml:space="preserve"> ж\д услугам</w:t>
      </w:r>
      <w:r w:rsidR="00D33AF6">
        <w:rPr>
          <w:color w:val="000000" w:themeColor="text1"/>
          <w:kern w:val="2"/>
          <w:sz w:val="22"/>
          <w:szCs w:val="22"/>
        </w:rPr>
        <w:t xml:space="preserve"> увеличились расходы на транспортировку угля. Помимо этого</w:t>
      </w:r>
      <w:r w:rsidR="00AF58DB" w:rsidRPr="00933F22">
        <w:rPr>
          <w:color w:val="000000" w:themeColor="text1"/>
          <w:sz w:val="22"/>
          <w:szCs w:val="22"/>
        </w:rPr>
        <w:t xml:space="preserve">, </w:t>
      </w:r>
      <w:r w:rsidR="00441D73" w:rsidRPr="00671EEF">
        <w:rPr>
          <w:color w:val="000000" w:themeColor="text1"/>
          <w:sz w:val="22"/>
          <w:szCs w:val="22"/>
        </w:rPr>
        <w:t>увеличились</w:t>
      </w:r>
      <w:r w:rsidR="00441D73">
        <w:rPr>
          <w:color w:val="000000" w:themeColor="text1"/>
          <w:sz w:val="22"/>
          <w:szCs w:val="22"/>
        </w:rPr>
        <w:t xml:space="preserve"> расходы по </w:t>
      </w:r>
      <w:r w:rsidR="00D33AF6">
        <w:rPr>
          <w:color w:val="000000" w:themeColor="text1"/>
          <w:sz w:val="22"/>
          <w:szCs w:val="22"/>
        </w:rPr>
        <w:t>мазут</w:t>
      </w:r>
      <w:r w:rsidR="00441D73">
        <w:rPr>
          <w:color w:val="000000" w:themeColor="text1"/>
          <w:sz w:val="22"/>
          <w:szCs w:val="22"/>
        </w:rPr>
        <w:t>у</w:t>
      </w:r>
      <w:r w:rsidR="000F286D">
        <w:rPr>
          <w:color w:val="000000" w:themeColor="text1"/>
          <w:sz w:val="22"/>
          <w:szCs w:val="22"/>
        </w:rPr>
        <w:t xml:space="preserve"> </w:t>
      </w:r>
      <w:r w:rsidR="00441D73">
        <w:rPr>
          <w:color w:val="000000" w:themeColor="text1"/>
          <w:sz w:val="22"/>
          <w:szCs w:val="22"/>
        </w:rPr>
        <w:t>в связи ростом</w:t>
      </w:r>
      <w:r w:rsidR="000F286D">
        <w:rPr>
          <w:color w:val="000000" w:themeColor="text1"/>
          <w:sz w:val="22"/>
          <w:szCs w:val="22"/>
        </w:rPr>
        <w:t xml:space="preserve"> его </w:t>
      </w:r>
      <w:r w:rsidR="00441D73">
        <w:rPr>
          <w:color w:val="000000" w:themeColor="text1"/>
          <w:sz w:val="22"/>
          <w:szCs w:val="22"/>
        </w:rPr>
        <w:t>стоимости,  и</w:t>
      </w:r>
      <w:r w:rsidR="00AF58DB" w:rsidRPr="00933F22">
        <w:rPr>
          <w:color w:val="000000" w:themeColor="text1"/>
          <w:sz w:val="22"/>
          <w:szCs w:val="22"/>
        </w:rPr>
        <w:t xml:space="preserve"> расход</w:t>
      </w:r>
      <w:r w:rsidR="00441D73">
        <w:rPr>
          <w:color w:val="000000" w:themeColor="text1"/>
          <w:sz w:val="22"/>
          <w:szCs w:val="22"/>
        </w:rPr>
        <w:t>а</w:t>
      </w:r>
      <w:r w:rsidR="00AF58DB" w:rsidRPr="00933F22">
        <w:rPr>
          <w:color w:val="000000" w:themeColor="text1"/>
          <w:sz w:val="22"/>
          <w:szCs w:val="22"/>
        </w:rPr>
        <w:t xml:space="preserve"> мазута </w:t>
      </w:r>
      <w:r w:rsidR="00AF58DB" w:rsidRPr="00933F22">
        <w:rPr>
          <w:color w:val="000000" w:themeColor="text1"/>
          <w:kern w:val="2"/>
          <w:sz w:val="22"/>
          <w:szCs w:val="22"/>
        </w:rPr>
        <w:t>в связи</w:t>
      </w:r>
      <w:r w:rsidR="00AF58DB" w:rsidRPr="00933F22">
        <w:rPr>
          <w:color w:val="000000" w:themeColor="text1"/>
          <w:sz w:val="22"/>
          <w:szCs w:val="22"/>
        </w:rPr>
        <w:t xml:space="preserve"> </w:t>
      </w:r>
      <w:r w:rsidR="00B406C6" w:rsidRPr="00933F22">
        <w:rPr>
          <w:color w:val="000000" w:themeColor="text1"/>
          <w:kern w:val="2"/>
          <w:sz w:val="22"/>
          <w:szCs w:val="22"/>
        </w:rPr>
        <w:t>с проведением</w:t>
      </w:r>
      <w:r w:rsidR="00B406C6" w:rsidRPr="00933F22">
        <w:rPr>
          <w:color w:val="000000" w:themeColor="text1"/>
          <w:sz w:val="22"/>
          <w:szCs w:val="22"/>
        </w:rPr>
        <w:t xml:space="preserve"> ремонтно</w:t>
      </w:r>
      <w:r w:rsidR="00AF58DB" w:rsidRPr="00933F22">
        <w:rPr>
          <w:color w:val="000000" w:themeColor="text1"/>
          <w:sz w:val="22"/>
          <w:szCs w:val="22"/>
        </w:rPr>
        <w:t>-технического обслуживания котлоагрегатов.</w:t>
      </w:r>
    </w:p>
    <w:p w14:paraId="552C3667" w14:textId="1739A907" w:rsidR="00AF58DB" w:rsidRPr="00933F22" w:rsidRDefault="00441D73" w:rsidP="00B406C6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З</w:t>
      </w:r>
      <w:r w:rsidR="00AF58DB" w:rsidRPr="00933F22">
        <w:rPr>
          <w:color w:val="000000" w:themeColor="text1"/>
          <w:sz w:val="22"/>
          <w:szCs w:val="22"/>
        </w:rPr>
        <w:t>а счет роста тарифов на электрическую и тепловую энергию</w:t>
      </w:r>
      <w:r>
        <w:rPr>
          <w:color w:val="000000" w:themeColor="text1"/>
          <w:sz w:val="22"/>
          <w:szCs w:val="22"/>
        </w:rPr>
        <w:t xml:space="preserve"> увеличились расходы по статье затрат «энергия», за отчетный период расходы по данной статье затрат составили 12,2</w:t>
      </w:r>
      <w:r w:rsidR="00D233EC">
        <w:rPr>
          <w:color w:val="000000" w:themeColor="text1"/>
          <w:sz w:val="22"/>
          <w:szCs w:val="22"/>
        </w:rPr>
        <w:t>49</w:t>
      </w:r>
      <w:r>
        <w:rPr>
          <w:color w:val="000000" w:themeColor="text1"/>
          <w:sz w:val="22"/>
          <w:szCs w:val="22"/>
        </w:rPr>
        <w:t xml:space="preserve"> млн.</w:t>
      </w:r>
      <w:r w:rsidR="00014399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тенге, или 9</w:t>
      </w:r>
      <w:r w:rsidR="00D233EC">
        <w:rPr>
          <w:color w:val="000000" w:themeColor="text1"/>
          <w:sz w:val="22"/>
          <w:szCs w:val="22"/>
        </w:rPr>
        <w:t>3,7</w:t>
      </w:r>
      <w:r>
        <w:rPr>
          <w:color w:val="000000" w:themeColor="text1"/>
          <w:sz w:val="22"/>
          <w:szCs w:val="22"/>
        </w:rPr>
        <w:t xml:space="preserve">% от годовых затрат, предусмотренных </w:t>
      </w:r>
      <w:r w:rsidR="00014399">
        <w:rPr>
          <w:color w:val="000000" w:themeColor="text1"/>
          <w:sz w:val="22"/>
          <w:szCs w:val="22"/>
        </w:rPr>
        <w:t xml:space="preserve">в </w:t>
      </w:r>
      <w:r>
        <w:rPr>
          <w:color w:val="000000" w:themeColor="text1"/>
          <w:sz w:val="22"/>
          <w:szCs w:val="22"/>
        </w:rPr>
        <w:t>тарифной смет</w:t>
      </w:r>
      <w:r w:rsidR="00014399">
        <w:rPr>
          <w:color w:val="000000" w:themeColor="text1"/>
          <w:sz w:val="22"/>
          <w:szCs w:val="22"/>
        </w:rPr>
        <w:t>е</w:t>
      </w:r>
      <w:r w:rsidR="00AF58DB" w:rsidRPr="00933F22">
        <w:rPr>
          <w:color w:val="000000" w:themeColor="text1"/>
          <w:sz w:val="22"/>
          <w:szCs w:val="22"/>
        </w:rPr>
        <w:t>.</w:t>
      </w:r>
    </w:p>
    <w:p w14:paraId="1C2FDF51" w14:textId="60E236FD" w:rsidR="00AF58DB" w:rsidRPr="00D233EC" w:rsidRDefault="00AF58DB" w:rsidP="00B406C6">
      <w:pPr>
        <w:ind w:firstLine="567"/>
        <w:jc w:val="both"/>
        <w:rPr>
          <w:kern w:val="2"/>
          <w:sz w:val="22"/>
          <w:szCs w:val="22"/>
        </w:rPr>
      </w:pPr>
      <w:r w:rsidRPr="00933F22">
        <w:rPr>
          <w:color w:val="000000" w:themeColor="text1"/>
          <w:kern w:val="2"/>
          <w:sz w:val="22"/>
          <w:szCs w:val="22"/>
        </w:rPr>
        <w:t>Расходы на оплату труда производственного персонала</w:t>
      </w:r>
      <w:r w:rsidRPr="00933F22">
        <w:rPr>
          <w:color w:val="000000" w:themeColor="text1"/>
          <w:sz w:val="22"/>
          <w:szCs w:val="22"/>
        </w:rPr>
        <w:t xml:space="preserve"> превысили плановые показатели тарифной </w:t>
      </w:r>
      <w:r w:rsidR="00D872B0" w:rsidRPr="00933F22">
        <w:rPr>
          <w:color w:val="000000" w:themeColor="text1"/>
          <w:sz w:val="22"/>
          <w:szCs w:val="22"/>
        </w:rPr>
        <w:t xml:space="preserve">сметы </w:t>
      </w:r>
      <w:r w:rsidR="00D872B0" w:rsidRPr="00933F22">
        <w:rPr>
          <w:color w:val="000000" w:themeColor="text1"/>
          <w:kern w:val="2"/>
          <w:sz w:val="22"/>
          <w:szCs w:val="22"/>
        </w:rPr>
        <w:t>на</w:t>
      </w:r>
      <w:r w:rsidRPr="00933F22">
        <w:rPr>
          <w:color w:val="000000" w:themeColor="text1"/>
          <w:kern w:val="2"/>
          <w:sz w:val="22"/>
          <w:szCs w:val="22"/>
        </w:rPr>
        <w:t xml:space="preserve"> </w:t>
      </w:r>
      <w:r w:rsidR="00441D73">
        <w:rPr>
          <w:color w:val="000000" w:themeColor="text1"/>
          <w:kern w:val="2"/>
          <w:sz w:val="22"/>
          <w:szCs w:val="22"/>
        </w:rPr>
        <w:t>80,8</w:t>
      </w:r>
      <w:r w:rsidR="00D233EC">
        <w:rPr>
          <w:color w:val="000000" w:themeColor="text1"/>
          <w:kern w:val="2"/>
          <w:sz w:val="22"/>
          <w:szCs w:val="22"/>
        </w:rPr>
        <w:t>05</w:t>
      </w:r>
      <w:r w:rsidRPr="00933F22">
        <w:rPr>
          <w:color w:val="000000" w:themeColor="text1"/>
          <w:kern w:val="2"/>
          <w:sz w:val="22"/>
          <w:szCs w:val="22"/>
        </w:rPr>
        <w:t xml:space="preserve"> млн. тенге или на </w:t>
      </w:r>
      <w:r w:rsidR="00441D73">
        <w:rPr>
          <w:color w:val="000000" w:themeColor="text1"/>
          <w:kern w:val="2"/>
          <w:sz w:val="22"/>
          <w:szCs w:val="22"/>
        </w:rPr>
        <w:t>26,4</w:t>
      </w:r>
      <w:r w:rsidRPr="00933F22">
        <w:rPr>
          <w:color w:val="000000" w:themeColor="text1"/>
          <w:kern w:val="2"/>
          <w:sz w:val="22"/>
          <w:szCs w:val="22"/>
        </w:rPr>
        <w:t xml:space="preserve">%, </w:t>
      </w:r>
      <w:r w:rsidRPr="00D233EC">
        <w:rPr>
          <w:kern w:val="2"/>
          <w:sz w:val="22"/>
          <w:szCs w:val="22"/>
        </w:rPr>
        <w:t>за счет роста средней заработной платы</w:t>
      </w:r>
      <w:r w:rsidR="00D233EC" w:rsidRPr="00D233EC">
        <w:rPr>
          <w:kern w:val="2"/>
          <w:sz w:val="22"/>
          <w:szCs w:val="22"/>
        </w:rPr>
        <w:t>.</w:t>
      </w:r>
    </w:p>
    <w:p w14:paraId="7396EE5B" w14:textId="5E0D08B2" w:rsidR="00AF58DB" w:rsidRPr="00933F22" w:rsidRDefault="00AF58DB" w:rsidP="00B406C6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933F22">
        <w:rPr>
          <w:color w:val="000000" w:themeColor="text1"/>
          <w:kern w:val="2"/>
          <w:sz w:val="22"/>
          <w:szCs w:val="22"/>
        </w:rPr>
        <w:t xml:space="preserve">По результатам переоценки основных средств перерасход по амортизационным отчислениям составил </w:t>
      </w:r>
      <w:r w:rsidR="009737BA">
        <w:rPr>
          <w:color w:val="000000" w:themeColor="text1"/>
          <w:kern w:val="2"/>
          <w:sz w:val="22"/>
          <w:szCs w:val="22"/>
        </w:rPr>
        <w:t>183,7</w:t>
      </w:r>
      <w:r w:rsidR="00D233EC">
        <w:rPr>
          <w:color w:val="000000" w:themeColor="text1"/>
          <w:kern w:val="2"/>
          <w:sz w:val="22"/>
          <w:szCs w:val="22"/>
        </w:rPr>
        <w:t>25</w:t>
      </w:r>
      <w:r w:rsidR="009737BA">
        <w:rPr>
          <w:color w:val="000000" w:themeColor="text1"/>
          <w:kern w:val="2"/>
          <w:sz w:val="22"/>
          <w:szCs w:val="22"/>
        </w:rPr>
        <w:t xml:space="preserve"> м</w:t>
      </w:r>
      <w:r w:rsidRPr="00933F22">
        <w:rPr>
          <w:color w:val="000000" w:themeColor="text1"/>
          <w:kern w:val="2"/>
          <w:sz w:val="22"/>
          <w:szCs w:val="22"/>
        </w:rPr>
        <w:t xml:space="preserve">лн. тенге или </w:t>
      </w:r>
      <w:r w:rsidR="009737BA">
        <w:rPr>
          <w:color w:val="000000" w:themeColor="text1"/>
          <w:kern w:val="2"/>
          <w:sz w:val="22"/>
          <w:szCs w:val="22"/>
        </w:rPr>
        <w:t>20,5</w:t>
      </w:r>
      <w:r w:rsidRPr="00933F22">
        <w:rPr>
          <w:color w:val="000000" w:themeColor="text1"/>
          <w:kern w:val="2"/>
          <w:sz w:val="22"/>
          <w:szCs w:val="22"/>
        </w:rPr>
        <w:t>%</w:t>
      </w:r>
      <w:r w:rsidR="009737BA">
        <w:rPr>
          <w:color w:val="000000" w:themeColor="text1"/>
          <w:kern w:val="2"/>
          <w:sz w:val="22"/>
          <w:szCs w:val="22"/>
        </w:rPr>
        <w:t xml:space="preserve"> от расходов, учтенных в тарифной смете на 2023 год.</w:t>
      </w:r>
    </w:p>
    <w:p w14:paraId="20FAF4C2" w14:textId="47DFA77B" w:rsidR="009737BA" w:rsidRDefault="008E1B91" w:rsidP="00B406C6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Освоение р</w:t>
      </w:r>
      <w:r w:rsidR="00AF58DB" w:rsidRPr="00D64376">
        <w:rPr>
          <w:color w:val="000000" w:themeColor="text1"/>
          <w:sz w:val="22"/>
          <w:szCs w:val="22"/>
        </w:rPr>
        <w:t>емонтн</w:t>
      </w:r>
      <w:r>
        <w:rPr>
          <w:color w:val="000000" w:themeColor="text1"/>
          <w:sz w:val="22"/>
          <w:szCs w:val="22"/>
        </w:rPr>
        <w:t>ого</w:t>
      </w:r>
      <w:r w:rsidR="00AF58DB" w:rsidRPr="00D64376">
        <w:rPr>
          <w:color w:val="000000" w:themeColor="text1"/>
          <w:sz w:val="22"/>
          <w:szCs w:val="22"/>
        </w:rPr>
        <w:t xml:space="preserve"> фонд</w:t>
      </w:r>
      <w:r>
        <w:rPr>
          <w:color w:val="000000" w:themeColor="text1"/>
          <w:sz w:val="22"/>
          <w:szCs w:val="22"/>
        </w:rPr>
        <w:t xml:space="preserve">а ожидается </w:t>
      </w:r>
      <w:r w:rsidR="00AF58DB" w:rsidRPr="00D64376">
        <w:rPr>
          <w:color w:val="000000" w:themeColor="text1"/>
          <w:sz w:val="22"/>
          <w:szCs w:val="22"/>
        </w:rPr>
        <w:t xml:space="preserve"> на сумму </w:t>
      </w:r>
      <w:r w:rsidR="009737BA">
        <w:rPr>
          <w:color w:val="000000" w:themeColor="text1"/>
          <w:sz w:val="22"/>
          <w:szCs w:val="22"/>
        </w:rPr>
        <w:t>762,16</w:t>
      </w:r>
      <w:r w:rsidR="00D233EC">
        <w:rPr>
          <w:color w:val="000000" w:themeColor="text1"/>
          <w:sz w:val="22"/>
          <w:szCs w:val="22"/>
        </w:rPr>
        <w:t>0</w:t>
      </w:r>
      <w:r w:rsidR="009737BA">
        <w:rPr>
          <w:color w:val="000000" w:themeColor="text1"/>
          <w:sz w:val="22"/>
          <w:szCs w:val="22"/>
        </w:rPr>
        <w:t xml:space="preserve"> млн.</w:t>
      </w:r>
      <w:r w:rsidR="00AF58DB" w:rsidRPr="00D64376">
        <w:rPr>
          <w:color w:val="000000" w:themeColor="text1"/>
          <w:sz w:val="22"/>
          <w:szCs w:val="22"/>
        </w:rPr>
        <w:t xml:space="preserve"> тенге, что на </w:t>
      </w:r>
      <w:r w:rsidR="009737BA">
        <w:rPr>
          <w:color w:val="000000" w:themeColor="text1"/>
          <w:sz w:val="22"/>
          <w:szCs w:val="22"/>
        </w:rPr>
        <w:t>491,</w:t>
      </w:r>
      <w:r w:rsidR="00D233EC">
        <w:rPr>
          <w:color w:val="000000" w:themeColor="text1"/>
          <w:sz w:val="22"/>
          <w:szCs w:val="22"/>
        </w:rPr>
        <w:t>432</w:t>
      </w:r>
      <w:r w:rsidR="00AF58DB" w:rsidRPr="00D64376">
        <w:rPr>
          <w:color w:val="000000" w:themeColor="text1"/>
          <w:sz w:val="22"/>
          <w:szCs w:val="22"/>
        </w:rPr>
        <w:t xml:space="preserve"> млн. </w:t>
      </w:r>
      <w:r w:rsidR="00B406C6" w:rsidRPr="00D64376">
        <w:rPr>
          <w:color w:val="000000" w:themeColor="text1"/>
          <w:sz w:val="22"/>
          <w:szCs w:val="22"/>
        </w:rPr>
        <w:t>тенге или</w:t>
      </w:r>
      <w:r w:rsidR="00AF58DB" w:rsidRPr="00D64376">
        <w:rPr>
          <w:color w:val="000000" w:themeColor="text1"/>
          <w:sz w:val="22"/>
          <w:szCs w:val="22"/>
        </w:rPr>
        <w:t xml:space="preserve"> на </w:t>
      </w:r>
      <w:r w:rsidR="009737BA">
        <w:rPr>
          <w:color w:val="000000" w:themeColor="text1"/>
          <w:sz w:val="22"/>
          <w:szCs w:val="22"/>
        </w:rPr>
        <w:t>39</w:t>
      </w:r>
      <w:r w:rsidR="00D233EC">
        <w:rPr>
          <w:color w:val="000000" w:themeColor="text1"/>
          <w:sz w:val="22"/>
          <w:szCs w:val="22"/>
        </w:rPr>
        <w:t>,2</w:t>
      </w:r>
      <w:r w:rsidR="00AF58DB" w:rsidRPr="00D64376">
        <w:rPr>
          <w:color w:val="000000" w:themeColor="text1"/>
          <w:sz w:val="22"/>
          <w:szCs w:val="22"/>
        </w:rPr>
        <w:t xml:space="preserve">% </w:t>
      </w:r>
      <w:r w:rsidR="009737BA">
        <w:rPr>
          <w:color w:val="000000" w:themeColor="text1"/>
          <w:sz w:val="22"/>
          <w:szCs w:val="22"/>
        </w:rPr>
        <w:t xml:space="preserve">ниже годовых затрат по тарифной смете. До конца текущего периода запланированные </w:t>
      </w:r>
      <w:r w:rsidR="00014399">
        <w:rPr>
          <w:color w:val="000000" w:themeColor="text1"/>
          <w:sz w:val="22"/>
          <w:szCs w:val="22"/>
        </w:rPr>
        <w:t>затраты</w:t>
      </w:r>
      <w:r w:rsidR="009737BA">
        <w:rPr>
          <w:color w:val="000000" w:themeColor="text1"/>
          <w:sz w:val="22"/>
          <w:szCs w:val="22"/>
        </w:rPr>
        <w:t xml:space="preserve"> будут освоены в полном объеме.</w:t>
      </w:r>
    </w:p>
    <w:p w14:paraId="25951A79" w14:textId="3C52E140" w:rsidR="00AF58DB" w:rsidRPr="00A63FB2" w:rsidRDefault="009737BA" w:rsidP="00B406C6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A63FB2">
        <w:rPr>
          <w:color w:val="000000" w:themeColor="text1"/>
          <w:kern w:val="2"/>
          <w:sz w:val="22"/>
          <w:szCs w:val="22"/>
        </w:rPr>
        <w:t>П</w:t>
      </w:r>
      <w:r w:rsidR="00AF58DB" w:rsidRPr="00A63FB2">
        <w:rPr>
          <w:color w:val="000000" w:themeColor="text1"/>
          <w:kern w:val="2"/>
          <w:sz w:val="22"/>
          <w:szCs w:val="22"/>
        </w:rPr>
        <w:t xml:space="preserve">о прочим затратам производственного характера </w:t>
      </w:r>
      <w:r w:rsidRPr="00A63FB2">
        <w:rPr>
          <w:color w:val="000000" w:themeColor="text1"/>
          <w:kern w:val="2"/>
          <w:sz w:val="22"/>
          <w:szCs w:val="22"/>
        </w:rPr>
        <w:t xml:space="preserve">расходы составили </w:t>
      </w:r>
      <w:r w:rsidRPr="00A63FB2">
        <w:rPr>
          <w:sz w:val="22"/>
          <w:szCs w:val="22"/>
        </w:rPr>
        <w:t>212,</w:t>
      </w:r>
      <w:r w:rsidR="00D233EC">
        <w:rPr>
          <w:sz w:val="22"/>
          <w:szCs w:val="22"/>
        </w:rPr>
        <w:t>556</w:t>
      </w:r>
      <w:r w:rsidR="00AF58DB" w:rsidRPr="00A63FB2">
        <w:rPr>
          <w:color w:val="000000" w:themeColor="text1"/>
          <w:kern w:val="2"/>
          <w:sz w:val="22"/>
          <w:szCs w:val="22"/>
        </w:rPr>
        <w:t xml:space="preserve"> млн. тенге</w:t>
      </w:r>
      <w:r w:rsidRPr="00A63FB2">
        <w:rPr>
          <w:color w:val="000000" w:themeColor="text1"/>
          <w:kern w:val="2"/>
          <w:sz w:val="22"/>
          <w:szCs w:val="22"/>
        </w:rPr>
        <w:t>, что на 75,6</w:t>
      </w:r>
      <w:r w:rsidR="00D233EC">
        <w:rPr>
          <w:color w:val="000000" w:themeColor="text1"/>
          <w:kern w:val="2"/>
          <w:sz w:val="22"/>
          <w:szCs w:val="22"/>
        </w:rPr>
        <w:t>27</w:t>
      </w:r>
      <w:r w:rsidRPr="00A63FB2">
        <w:rPr>
          <w:color w:val="000000" w:themeColor="text1"/>
          <w:kern w:val="2"/>
          <w:sz w:val="22"/>
          <w:szCs w:val="22"/>
        </w:rPr>
        <w:t xml:space="preserve"> млн. тенге </w:t>
      </w:r>
      <w:r w:rsidR="00AF58DB" w:rsidRPr="00A63FB2">
        <w:rPr>
          <w:color w:val="000000" w:themeColor="text1"/>
          <w:kern w:val="2"/>
          <w:sz w:val="22"/>
          <w:szCs w:val="22"/>
        </w:rPr>
        <w:t xml:space="preserve"> или </w:t>
      </w:r>
      <w:r w:rsidRPr="00A63FB2">
        <w:rPr>
          <w:color w:val="000000" w:themeColor="text1"/>
          <w:kern w:val="2"/>
          <w:sz w:val="22"/>
          <w:szCs w:val="22"/>
        </w:rPr>
        <w:t>на 26,2</w:t>
      </w:r>
      <w:r w:rsidR="00AF58DB" w:rsidRPr="00A63FB2">
        <w:rPr>
          <w:color w:val="000000" w:themeColor="text1"/>
          <w:kern w:val="2"/>
          <w:sz w:val="22"/>
          <w:szCs w:val="22"/>
        </w:rPr>
        <w:t xml:space="preserve">% </w:t>
      </w:r>
      <w:r w:rsidRPr="00A63FB2">
        <w:rPr>
          <w:color w:val="000000" w:themeColor="text1"/>
          <w:kern w:val="2"/>
          <w:sz w:val="22"/>
          <w:szCs w:val="22"/>
        </w:rPr>
        <w:t>ниже расходов</w:t>
      </w:r>
      <w:r w:rsidR="00AF58DB" w:rsidRPr="00A63FB2">
        <w:rPr>
          <w:color w:val="000000" w:themeColor="text1"/>
          <w:kern w:val="2"/>
          <w:sz w:val="22"/>
          <w:szCs w:val="22"/>
        </w:rPr>
        <w:t>, предусмотренных тарифной сметой</w:t>
      </w:r>
      <w:r w:rsidRPr="00A63FB2">
        <w:rPr>
          <w:color w:val="000000" w:themeColor="text1"/>
          <w:kern w:val="2"/>
          <w:sz w:val="22"/>
          <w:szCs w:val="22"/>
        </w:rPr>
        <w:t xml:space="preserve"> на текущий год</w:t>
      </w:r>
      <w:r w:rsidR="00AF58DB" w:rsidRPr="00A63FB2">
        <w:rPr>
          <w:color w:val="000000" w:themeColor="text1"/>
          <w:kern w:val="2"/>
          <w:sz w:val="22"/>
          <w:szCs w:val="22"/>
        </w:rPr>
        <w:t>.</w:t>
      </w:r>
    </w:p>
    <w:p w14:paraId="64255C56" w14:textId="53FFDE0E" w:rsidR="00AF58DB" w:rsidRPr="00A63FB2" w:rsidRDefault="003346FB" w:rsidP="00B406C6">
      <w:pPr>
        <w:ind w:firstLine="567"/>
        <w:jc w:val="both"/>
        <w:rPr>
          <w:sz w:val="22"/>
          <w:szCs w:val="22"/>
        </w:rPr>
      </w:pPr>
      <w:r w:rsidRPr="00A63FB2">
        <w:rPr>
          <w:color w:val="000000" w:themeColor="text1"/>
          <w:sz w:val="22"/>
          <w:szCs w:val="22"/>
          <w:lang w:val="kk-KZ"/>
        </w:rPr>
        <w:t xml:space="preserve">Расходы периода составили </w:t>
      </w:r>
      <w:r w:rsidR="009737BA" w:rsidRPr="00A63FB2">
        <w:rPr>
          <w:sz w:val="22"/>
          <w:szCs w:val="22"/>
        </w:rPr>
        <w:t xml:space="preserve">294,506 </w:t>
      </w:r>
      <w:r w:rsidRPr="00A63FB2">
        <w:rPr>
          <w:color w:val="000000" w:themeColor="text1"/>
          <w:sz w:val="22"/>
          <w:szCs w:val="22"/>
          <w:lang w:val="kk-KZ"/>
        </w:rPr>
        <w:t xml:space="preserve">млн. </w:t>
      </w:r>
      <w:r w:rsidR="009737BA" w:rsidRPr="00A63FB2">
        <w:rPr>
          <w:color w:val="000000" w:themeColor="text1"/>
          <w:sz w:val="22"/>
          <w:szCs w:val="22"/>
          <w:lang w:val="kk-KZ"/>
        </w:rPr>
        <w:t>т</w:t>
      </w:r>
      <w:r w:rsidRPr="00A63FB2">
        <w:rPr>
          <w:color w:val="000000" w:themeColor="text1"/>
          <w:sz w:val="22"/>
          <w:szCs w:val="22"/>
          <w:lang w:val="kk-KZ"/>
        </w:rPr>
        <w:t>енге</w:t>
      </w:r>
      <w:r w:rsidR="009737BA" w:rsidRPr="00A63FB2">
        <w:rPr>
          <w:color w:val="000000" w:themeColor="text1"/>
          <w:sz w:val="22"/>
          <w:szCs w:val="22"/>
          <w:lang w:val="kk-KZ"/>
        </w:rPr>
        <w:t xml:space="preserve"> и превысили годовые затраты</w:t>
      </w:r>
      <w:r w:rsidR="00A63FB2" w:rsidRPr="00A63FB2">
        <w:rPr>
          <w:color w:val="000000" w:themeColor="text1"/>
          <w:sz w:val="22"/>
          <w:szCs w:val="22"/>
          <w:lang w:val="kk-KZ"/>
        </w:rPr>
        <w:t xml:space="preserve">, предусмотренные тарифной сметой, </w:t>
      </w:r>
      <w:r w:rsidR="009737BA" w:rsidRPr="00A63FB2">
        <w:rPr>
          <w:color w:val="000000" w:themeColor="text1"/>
          <w:sz w:val="22"/>
          <w:szCs w:val="22"/>
          <w:lang w:val="kk-KZ"/>
        </w:rPr>
        <w:t xml:space="preserve"> на </w:t>
      </w:r>
      <w:r w:rsidR="009737BA" w:rsidRPr="00A63FB2">
        <w:rPr>
          <w:sz w:val="22"/>
          <w:szCs w:val="22"/>
        </w:rPr>
        <w:t>107,</w:t>
      </w:r>
      <w:r w:rsidR="00D233EC">
        <w:rPr>
          <w:sz w:val="22"/>
          <w:szCs w:val="22"/>
        </w:rPr>
        <w:t>359</w:t>
      </w:r>
      <w:r w:rsidR="00A63FB2" w:rsidRPr="00A63FB2">
        <w:rPr>
          <w:sz w:val="22"/>
          <w:szCs w:val="22"/>
        </w:rPr>
        <w:t xml:space="preserve"> м</w:t>
      </w:r>
      <w:r w:rsidRPr="00A63FB2">
        <w:rPr>
          <w:color w:val="000000" w:themeColor="text1"/>
          <w:sz w:val="22"/>
          <w:szCs w:val="22"/>
          <w:lang w:val="kk-KZ"/>
        </w:rPr>
        <w:t>лн. тенге или на</w:t>
      </w:r>
      <w:r w:rsidRPr="00A63FB2">
        <w:rPr>
          <w:color w:val="000000" w:themeColor="text1"/>
          <w:sz w:val="22"/>
          <w:szCs w:val="22"/>
        </w:rPr>
        <w:t xml:space="preserve"> </w:t>
      </w:r>
      <w:r w:rsidR="00A63FB2" w:rsidRPr="00A63FB2">
        <w:rPr>
          <w:color w:val="000000" w:themeColor="text1"/>
          <w:sz w:val="22"/>
          <w:szCs w:val="22"/>
        </w:rPr>
        <w:t>57,4</w:t>
      </w:r>
      <w:r w:rsidRPr="00A63FB2">
        <w:rPr>
          <w:color w:val="000000" w:themeColor="text1"/>
          <w:sz w:val="22"/>
          <w:szCs w:val="22"/>
          <w:lang w:val="kk-KZ"/>
        </w:rPr>
        <w:t>%</w:t>
      </w:r>
      <w:r w:rsidR="00A63FB2" w:rsidRPr="00A63FB2">
        <w:rPr>
          <w:color w:val="000000" w:themeColor="text1"/>
          <w:sz w:val="22"/>
          <w:szCs w:val="22"/>
          <w:lang w:val="kk-KZ"/>
        </w:rPr>
        <w:t>.</w:t>
      </w:r>
      <w:r w:rsidR="00AF58DB" w:rsidRPr="00A63FB2">
        <w:rPr>
          <w:color w:val="000000" w:themeColor="text1"/>
          <w:sz w:val="22"/>
          <w:szCs w:val="22"/>
        </w:rPr>
        <w:t xml:space="preserve"> </w:t>
      </w:r>
      <w:r w:rsidR="00AF58DB" w:rsidRPr="00A63FB2">
        <w:rPr>
          <w:sz w:val="22"/>
          <w:szCs w:val="22"/>
        </w:rPr>
        <w:t xml:space="preserve">Основными причинами перерасхода </w:t>
      </w:r>
      <w:r w:rsidR="00B406C6" w:rsidRPr="00A63FB2">
        <w:rPr>
          <w:sz w:val="22"/>
          <w:szCs w:val="22"/>
        </w:rPr>
        <w:t>является рост</w:t>
      </w:r>
      <w:r w:rsidR="00AF58DB" w:rsidRPr="00A63FB2">
        <w:rPr>
          <w:sz w:val="22"/>
          <w:szCs w:val="22"/>
        </w:rPr>
        <w:t xml:space="preserve"> затрат на оплату труда административного и обслуживающего персонала </w:t>
      </w:r>
      <w:r w:rsidR="00A63FB2" w:rsidRPr="00A63FB2">
        <w:rPr>
          <w:sz w:val="22"/>
          <w:szCs w:val="22"/>
        </w:rPr>
        <w:t>на 76,4</w:t>
      </w:r>
      <w:r w:rsidR="00D233EC">
        <w:rPr>
          <w:sz w:val="22"/>
          <w:szCs w:val="22"/>
        </w:rPr>
        <w:t>36</w:t>
      </w:r>
      <w:r w:rsidR="00A63FB2" w:rsidRPr="00A63FB2">
        <w:rPr>
          <w:sz w:val="22"/>
          <w:szCs w:val="22"/>
        </w:rPr>
        <w:t xml:space="preserve"> млн. тенге  </w:t>
      </w:r>
      <w:r w:rsidR="00AF58DB" w:rsidRPr="00A63FB2">
        <w:rPr>
          <w:sz w:val="22"/>
          <w:szCs w:val="22"/>
        </w:rPr>
        <w:t xml:space="preserve">за счет </w:t>
      </w:r>
      <w:r w:rsidR="00B406C6" w:rsidRPr="00A63FB2">
        <w:rPr>
          <w:sz w:val="22"/>
          <w:szCs w:val="22"/>
        </w:rPr>
        <w:t>роста средней</w:t>
      </w:r>
      <w:r w:rsidR="00AF58DB" w:rsidRPr="00A63FB2">
        <w:rPr>
          <w:sz w:val="22"/>
          <w:szCs w:val="22"/>
        </w:rPr>
        <w:t xml:space="preserve"> заработной платы, рост затрат по обязательным налоговым платежам на </w:t>
      </w:r>
      <w:r w:rsidR="00A63FB2" w:rsidRPr="00A63FB2">
        <w:rPr>
          <w:sz w:val="22"/>
          <w:szCs w:val="22"/>
        </w:rPr>
        <w:t>36,</w:t>
      </w:r>
      <w:r w:rsidR="00D233EC">
        <w:rPr>
          <w:sz w:val="22"/>
          <w:szCs w:val="22"/>
        </w:rPr>
        <w:t>597</w:t>
      </w:r>
      <w:r w:rsidR="00AF58DB" w:rsidRPr="00A63FB2">
        <w:rPr>
          <w:sz w:val="22"/>
          <w:szCs w:val="22"/>
        </w:rPr>
        <w:t xml:space="preserve"> млн. тенге за счет </w:t>
      </w:r>
      <w:r w:rsidR="00B406C6" w:rsidRPr="00A63FB2">
        <w:rPr>
          <w:sz w:val="22"/>
          <w:szCs w:val="22"/>
        </w:rPr>
        <w:t>роста налога</w:t>
      </w:r>
      <w:r w:rsidR="00AF58DB" w:rsidRPr="00A63FB2">
        <w:rPr>
          <w:sz w:val="22"/>
          <w:szCs w:val="22"/>
        </w:rPr>
        <w:t xml:space="preserve"> на имущество</w:t>
      </w:r>
      <w:r w:rsidR="00AD5FD1" w:rsidRPr="00A63FB2">
        <w:rPr>
          <w:sz w:val="22"/>
          <w:szCs w:val="22"/>
        </w:rPr>
        <w:t>, в связи с проведенной переоценкой</w:t>
      </w:r>
      <w:r w:rsidR="00AF58DB" w:rsidRPr="00A63FB2">
        <w:rPr>
          <w:sz w:val="22"/>
          <w:szCs w:val="22"/>
        </w:rPr>
        <w:t>.</w:t>
      </w:r>
    </w:p>
    <w:p w14:paraId="4D7BF195" w14:textId="156D739D" w:rsidR="009F3747" w:rsidRDefault="009C0772" w:rsidP="00B406C6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>
        <w:rPr>
          <w:color w:val="000000" w:themeColor="text1"/>
          <w:kern w:val="2"/>
          <w:sz w:val="22"/>
          <w:szCs w:val="22"/>
        </w:rPr>
        <w:t>П</w:t>
      </w:r>
      <w:r w:rsidR="00AF58DB" w:rsidRPr="007B3638">
        <w:rPr>
          <w:color w:val="000000" w:themeColor="text1"/>
          <w:kern w:val="2"/>
          <w:sz w:val="22"/>
          <w:szCs w:val="22"/>
        </w:rPr>
        <w:t xml:space="preserve">о прочим </w:t>
      </w:r>
      <w:r w:rsidR="00B406C6" w:rsidRPr="007B3638">
        <w:rPr>
          <w:color w:val="000000" w:themeColor="text1"/>
          <w:kern w:val="2"/>
          <w:sz w:val="22"/>
          <w:szCs w:val="22"/>
        </w:rPr>
        <w:t xml:space="preserve">расходам </w:t>
      </w:r>
      <w:r w:rsidR="00BD0B12">
        <w:rPr>
          <w:color w:val="000000" w:themeColor="text1"/>
          <w:kern w:val="2"/>
          <w:sz w:val="22"/>
          <w:szCs w:val="22"/>
        </w:rPr>
        <w:t xml:space="preserve">затраты </w:t>
      </w:r>
      <w:r>
        <w:rPr>
          <w:color w:val="000000" w:themeColor="text1"/>
          <w:kern w:val="2"/>
          <w:sz w:val="22"/>
          <w:szCs w:val="22"/>
        </w:rPr>
        <w:t xml:space="preserve"> </w:t>
      </w:r>
      <w:r w:rsidR="00B406C6" w:rsidRPr="007B3638">
        <w:rPr>
          <w:color w:val="000000" w:themeColor="text1"/>
          <w:kern w:val="2"/>
          <w:sz w:val="22"/>
          <w:szCs w:val="22"/>
        </w:rPr>
        <w:t>составил</w:t>
      </w:r>
      <w:r>
        <w:rPr>
          <w:color w:val="000000" w:themeColor="text1"/>
          <w:kern w:val="2"/>
          <w:sz w:val="22"/>
          <w:szCs w:val="22"/>
        </w:rPr>
        <w:t>и</w:t>
      </w:r>
      <w:r w:rsidR="00AF58DB" w:rsidRPr="007B3638">
        <w:rPr>
          <w:color w:val="000000" w:themeColor="text1"/>
          <w:kern w:val="2"/>
          <w:sz w:val="22"/>
          <w:szCs w:val="22"/>
        </w:rPr>
        <w:t xml:space="preserve"> </w:t>
      </w:r>
      <w:r w:rsidR="00391DED">
        <w:rPr>
          <w:color w:val="000000" w:themeColor="text1"/>
          <w:kern w:val="2"/>
          <w:sz w:val="22"/>
          <w:szCs w:val="22"/>
        </w:rPr>
        <w:t>75,617</w:t>
      </w:r>
      <w:r w:rsidR="00AF58DB" w:rsidRPr="007B3638">
        <w:rPr>
          <w:color w:val="000000" w:themeColor="text1"/>
          <w:kern w:val="2"/>
          <w:sz w:val="22"/>
          <w:szCs w:val="22"/>
        </w:rPr>
        <w:t xml:space="preserve"> млн. тенге</w:t>
      </w:r>
      <w:r>
        <w:rPr>
          <w:color w:val="000000" w:themeColor="text1"/>
          <w:kern w:val="2"/>
          <w:sz w:val="22"/>
          <w:szCs w:val="22"/>
        </w:rPr>
        <w:t xml:space="preserve">, что на </w:t>
      </w:r>
      <w:r w:rsidR="00391DED">
        <w:rPr>
          <w:color w:val="000000" w:themeColor="text1"/>
          <w:kern w:val="2"/>
          <w:sz w:val="22"/>
          <w:szCs w:val="22"/>
        </w:rPr>
        <w:t>5,674</w:t>
      </w:r>
      <w:r>
        <w:rPr>
          <w:color w:val="000000" w:themeColor="text1"/>
          <w:kern w:val="2"/>
          <w:sz w:val="22"/>
          <w:szCs w:val="22"/>
        </w:rPr>
        <w:t xml:space="preserve"> млн. тенге или на </w:t>
      </w:r>
      <w:r w:rsidR="00AF58DB" w:rsidRPr="007B3638">
        <w:rPr>
          <w:color w:val="000000" w:themeColor="text1"/>
          <w:kern w:val="2"/>
          <w:sz w:val="22"/>
          <w:szCs w:val="22"/>
        </w:rPr>
        <w:t xml:space="preserve"> </w:t>
      </w:r>
      <w:r w:rsidR="00391DED">
        <w:rPr>
          <w:color w:val="000000" w:themeColor="text1"/>
          <w:kern w:val="2"/>
          <w:sz w:val="22"/>
          <w:szCs w:val="22"/>
        </w:rPr>
        <w:t>7</w:t>
      </w:r>
      <w:r w:rsidR="00AF58DB" w:rsidRPr="007B3638">
        <w:rPr>
          <w:color w:val="000000" w:themeColor="text1"/>
          <w:kern w:val="2"/>
          <w:sz w:val="22"/>
          <w:szCs w:val="22"/>
        </w:rPr>
        <w:t xml:space="preserve">% </w:t>
      </w:r>
      <w:r>
        <w:rPr>
          <w:color w:val="000000" w:themeColor="text1"/>
          <w:kern w:val="2"/>
          <w:sz w:val="22"/>
          <w:szCs w:val="22"/>
        </w:rPr>
        <w:t xml:space="preserve">ниже </w:t>
      </w:r>
      <w:r w:rsidR="00AF58DB" w:rsidRPr="007B3638">
        <w:rPr>
          <w:color w:val="000000" w:themeColor="text1"/>
          <w:kern w:val="2"/>
          <w:sz w:val="22"/>
          <w:szCs w:val="22"/>
        </w:rPr>
        <w:t xml:space="preserve"> расходов, предусмотренных тарифной сметой</w:t>
      </w:r>
      <w:r>
        <w:rPr>
          <w:color w:val="000000" w:themeColor="text1"/>
          <w:kern w:val="2"/>
          <w:sz w:val="22"/>
          <w:szCs w:val="22"/>
        </w:rPr>
        <w:t xml:space="preserve"> на 2023 год.</w:t>
      </w:r>
      <w:r w:rsidR="005A54B3">
        <w:rPr>
          <w:color w:val="000000" w:themeColor="text1"/>
          <w:kern w:val="2"/>
          <w:sz w:val="22"/>
          <w:szCs w:val="22"/>
        </w:rPr>
        <w:t xml:space="preserve"> По статьям затрат «Услуги пожарной охраны», «Услуги пассажирского транспорта»</w:t>
      </w:r>
      <w:r w:rsidR="009F3747">
        <w:rPr>
          <w:color w:val="000000" w:themeColor="text1"/>
          <w:kern w:val="2"/>
          <w:sz w:val="22"/>
          <w:szCs w:val="22"/>
        </w:rPr>
        <w:t>,</w:t>
      </w:r>
      <w:r w:rsidR="00D233EC">
        <w:rPr>
          <w:color w:val="000000" w:themeColor="text1"/>
          <w:kern w:val="2"/>
          <w:sz w:val="22"/>
          <w:szCs w:val="22"/>
        </w:rPr>
        <w:t xml:space="preserve"> </w:t>
      </w:r>
      <w:r w:rsidR="009F3747">
        <w:rPr>
          <w:color w:val="000000" w:themeColor="text1"/>
          <w:kern w:val="2"/>
          <w:sz w:val="22"/>
          <w:szCs w:val="22"/>
        </w:rPr>
        <w:t xml:space="preserve">«Подготовка кадров», «Услуги СМИ», «Содержание здания» </w:t>
      </w:r>
      <w:r w:rsidR="009F3747">
        <w:rPr>
          <w:color w:val="000000" w:themeColor="text1"/>
          <w:kern w:val="2"/>
          <w:sz w:val="22"/>
          <w:szCs w:val="22"/>
        </w:rPr>
        <w:lastRenderedPageBreak/>
        <w:t>ф</w:t>
      </w:r>
      <w:r w:rsidR="005A54B3">
        <w:rPr>
          <w:color w:val="000000" w:themeColor="text1"/>
          <w:kern w:val="2"/>
          <w:sz w:val="22"/>
          <w:szCs w:val="22"/>
        </w:rPr>
        <w:t xml:space="preserve">актические расходы за отчетный период превысили годовые затраты, предусмотренные тарифной сметы, </w:t>
      </w:r>
      <w:r w:rsidR="009F3747">
        <w:rPr>
          <w:color w:val="000000" w:themeColor="text1"/>
          <w:kern w:val="2"/>
          <w:sz w:val="22"/>
          <w:szCs w:val="22"/>
        </w:rPr>
        <w:t>по причине роста стоимости услуг, материалов.</w:t>
      </w:r>
    </w:p>
    <w:p w14:paraId="248CE4B1" w14:textId="51CFA639" w:rsidR="00AF58DB" w:rsidRPr="00933F22" w:rsidRDefault="00AF58DB" w:rsidP="00B406C6">
      <w:pPr>
        <w:ind w:firstLine="567"/>
        <w:jc w:val="both"/>
        <w:rPr>
          <w:color w:val="000000" w:themeColor="text1"/>
          <w:sz w:val="22"/>
          <w:szCs w:val="22"/>
        </w:rPr>
      </w:pPr>
      <w:r w:rsidRPr="007B3638">
        <w:rPr>
          <w:color w:val="000000" w:themeColor="text1"/>
          <w:kern w:val="2"/>
          <w:sz w:val="22"/>
          <w:szCs w:val="22"/>
        </w:rPr>
        <w:t xml:space="preserve">По итогам </w:t>
      </w:r>
      <w:r w:rsidR="009F3747">
        <w:rPr>
          <w:color w:val="000000" w:themeColor="text1"/>
          <w:kern w:val="2"/>
          <w:sz w:val="22"/>
          <w:szCs w:val="22"/>
        </w:rPr>
        <w:t xml:space="preserve">1 полугодия </w:t>
      </w:r>
      <w:r w:rsidRPr="007B3638">
        <w:rPr>
          <w:color w:val="000000" w:themeColor="text1"/>
          <w:kern w:val="2"/>
          <w:sz w:val="22"/>
          <w:szCs w:val="22"/>
        </w:rPr>
        <w:t>202</w:t>
      </w:r>
      <w:r w:rsidR="009F3747">
        <w:rPr>
          <w:color w:val="000000" w:themeColor="text1"/>
          <w:kern w:val="2"/>
          <w:sz w:val="22"/>
          <w:szCs w:val="22"/>
        </w:rPr>
        <w:t>3</w:t>
      </w:r>
      <w:r w:rsidRPr="007B3638">
        <w:rPr>
          <w:color w:val="000000" w:themeColor="text1"/>
          <w:kern w:val="2"/>
          <w:sz w:val="22"/>
          <w:szCs w:val="22"/>
        </w:rPr>
        <w:t xml:space="preserve"> года по результатам исполнения тарифной сметы </w:t>
      </w:r>
      <w:r w:rsidR="00B406C6" w:rsidRPr="007B3638">
        <w:rPr>
          <w:color w:val="000000" w:themeColor="text1"/>
          <w:kern w:val="2"/>
          <w:sz w:val="22"/>
          <w:szCs w:val="22"/>
        </w:rPr>
        <w:t xml:space="preserve">на услугу </w:t>
      </w:r>
      <w:r w:rsidR="009F3747">
        <w:rPr>
          <w:color w:val="000000" w:themeColor="text1"/>
          <w:kern w:val="2"/>
          <w:sz w:val="22"/>
          <w:szCs w:val="22"/>
        </w:rPr>
        <w:t xml:space="preserve">по производству тепловой энергии </w:t>
      </w:r>
      <w:r w:rsidRPr="007B3638">
        <w:rPr>
          <w:color w:val="000000" w:themeColor="text1"/>
          <w:kern w:val="2"/>
          <w:sz w:val="22"/>
          <w:szCs w:val="22"/>
        </w:rPr>
        <w:t xml:space="preserve"> </w:t>
      </w:r>
      <w:r w:rsidR="008E1B91">
        <w:rPr>
          <w:color w:val="000000" w:themeColor="text1"/>
          <w:kern w:val="2"/>
          <w:sz w:val="22"/>
          <w:szCs w:val="22"/>
        </w:rPr>
        <w:t xml:space="preserve">ожидается отрицательный финансовый результат - </w:t>
      </w:r>
      <w:r w:rsidR="00B406C6" w:rsidRPr="007B3638">
        <w:rPr>
          <w:color w:val="000000" w:themeColor="text1"/>
          <w:kern w:val="2"/>
          <w:sz w:val="22"/>
          <w:szCs w:val="22"/>
        </w:rPr>
        <w:t xml:space="preserve">убыток </w:t>
      </w:r>
      <w:r w:rsidR="008E1B91">
        <w:rPr>
          <w:color w:val="000000" w:themeColor="text1"/>
          <w:kern w:val="2"/>
          <w:sz w:val="22"/>
          <w:szCs w:val="22"/>
        </w:rPr>
        <w:t>в сумме</w:t>
      </w:r>
      <w:r w:rsidR="009F3747">
        <w:rPr>
          <w:color w:val="000000" w:themeColor="text1"/>
          <w:kern w:val="2"/>
          <w:sz w:val="22"/>
          <w:szCs w:val="22"/>
        </w:rPr>
        <w:t xml:space="preserve"> –</w:t>
      </w:r>
      <w:r w:rsidRPr="007B3638">
        <w:rPr>
          <w:color w:val="000000" w:themeColor="text1"/>
          <w:sz w:val="22"/>
          <w:szCs w:val="22"/>
        </w:rPr>
        <w:t xml:space="preserve"> </w:t>
      </w:r>
      <w:r w:rsidR="009F3747">
        <w:rPr>
          <w:color w:val="000000" w:themeColor="text1"/>
          <w:sz w:val="22"/>
          <w:szCs w:val="22"/>
        </w:rPr>
        <w:t>1</w:t>
      </w:r>
      <w:r w:rsidR="00671EEF">
        <w:rPr>
          <w:color w:val="000000" w:themeColor="text1"/>
          <w:sz w:val="22"/>
          <w:szCs w:val="22"/>
        </w:rPr>
        <w:t> </w:t>
      </w:r>
      <w:r w:rsidR="009F3747">
        <w:rPr>
          <w:color w:val="000000" w:themeColor="text1"/>
          <w:sz w:val="22"/>
          <w:szCs w:val="22"/>
        </w:rPr>
        <w:t>9</w:t>
      </w:r>
      <w:r w:rsidR="00671EEF">
        <w:rPr>
          <w:color w:val="000000" w:themeColor="text1"/>
          <w:sz w:val="22"/>
          <w:szCs w:val="22"/>
        </w:rPr>
        <w:t>61,044</w:t>
      </w:r>
      <w:r w:rsidR="003346FB" w:rsidRPr="007B3638">
        <w:rPr>
          <w:color w:val="000000" w:themeColor="text1"/>
          <w:sz w:val="22"/>
          <w:szCs w:val="22"/>
        </w:rPr>
        <w:t xml:space="preserve"> </w:t>
      </w:r>
      <w:r w:rsidRPr="007B3638">
        <w:rPr>
          <w:color w:val="000000" w:themeColor="text1"/>
          <w:sz w:val="22"/>
          <w:szCs w:val="22"/>
        </w:rPr>
        <w:t>млн.</w:t>
      </w:r>
      <w:r w:rsidRPr="007B3638">
        <w:rPr>
          <w:color w:val="000000" w:themeColor="text1"/>
          <w:kern w:val="2"/>
          <w:sz w:val="22"/>
          <w:szCs w:val="22"/>
        </w:rPr>
        <w:t xml:space="preserve"> </w:t>
      </w:r>
      <w:r w:rsidR="00B406C6" w:rsidRPr="007B3638">
        <w:rPr>
          <w:color w:val="000000" w:themeColor="text1"/>
          <w:kern w:val="2"/>
          <w:sz w:val="22"/>
          <w:szCs w:val="22"/>
        </w:rPr>
        <w:t>тенге, без</w:t>
      </w:r>
      <w:r w:rsidRPr="007B3638">
        <w:rPr>
          <w:color w:val="000000" w:themeColor="text1"/>
          <w:kern w:val="2"/>
          <w:sz w:val="22"/>
          <w:szCs w:val="22"/>
        </w:rPr>
        <w:t xml:space="preserve"> учета убытка по статьям </w:t>
      </w:r>
      <w:r w:rsidR="00B406C6" w:rsidRPr="007B3638">
        <w:rPr>
          <w:color w:val="000000" w:themeColor="text1"/>
          <w:kern w:val="2"/>
          <w:sz w:val="22"/>
          <w:szCs w:val="22"/>
        </w:rPr>
        <w:t>затрат,</w:t>
      </w:r>
      <w:r w:rsidRPr="007B3638">
        <w:rPr>
          <w:color w:val="000000" w:themeColor="text1"/>
          <w:kern w:val="2"/>
          <w:sz w:val="22"/>
          <w:szCs w:val="22"/>
        </w:rPr>
        <w:t xml:space="preserve"> не предусмотренным тарифной сметой на регулируемую услугу.</w:t>
      </w:r>
    </w:p>
    <w:bookmarkEnd w:id="7"/>
    <w:p w14:paraId="092D6294" w14:textId="77777777" w:rsidR="00AF58DB" w:rsidRPr="00AF58DB" w:rsidRDefault="00AF58DB" w:rsidP="00B406C6">
      <w:pPr>
        <w:jc w:val="both"/>
        <w:rPr>
          <w:color w:val="00B050"/>
        </w:rPr>
      </w:pPr>
    </w:p>
    <w:p w14:paraId="2D2B6B0F" w14:textId="77C4B9B8" w:rsidR="00AF58DB" w:rsidRDefault="00AF58DB" w:rsidP="00AF58DB">
      <w:pPr>
        <w:ind w:firstLine="567"/>
        <w:jc w:val="center"/>
        <w:rPr>
          <w:b/>
          <w:bCs/>
          <w:color w:val="000000" w:themeColor="text1"/>
          <w:kern w:val="2"/>
          <w:sz w:val="22"/>
          <w:szCs w:val="22"/>
        </w:rPr>
      </w:pPr>
      <w:r w:rsidRPr="00A0692A">
        <w:rPr>
          <w:b/>
          <w:bCs/>
          <w:color w:val="000000" w:themeColor="text1"/>
          <w:kern w:val="2"/>
          <w:sz w:val="22"/>
          <w:szCs w:val="22"/>
        </w:rPr>
        <w:t xml:space="preserve">Основные статьи затрат в тарифной смете на </w:t>
      </w:r>
      <w:r w:rsidR="00B406C6" w:rsidRPr="00A0692A">
        <w:rPr>
          <w:b/>
          <w:bCs/>
          <w:color w:val="000000" w:themeColor="text1"/>
          <w:kern w:val="2"/>
          <w:sz w:val="22"/>
          <w:szCs w:val="22"/>
        </w:rPr>
        <w:t>услугу по</w:t>
      </w:r>
      <w:r w:rsidRPr="00A0692A">
        <w:rPr>
          <w:b/>
          <w:bCs/>
          <w:color w:val="000000" w:themeColor="text1"/>
          <w:sz w:val="22"/>
          <w:szCs w:val="22"/>
        </w:rPr>
        <w:t xml:space="preserve"> производству, передаче, распределению и снабжению тепловой энергией в виде пара </w:t>
      </w:r>
      <w:r w:rsidR="005C166B" w:rsidRPr="00B406C6">
        <w:rPr>
          <w:b/>
          <w:bCs/>
          <w:kern w:val="2"/>
          <w:sz w:val="22"/>
          <w:szCs w:val="22"/>
        </w:rPr>
        <w:t xml:space="preserve">по предварительным данным </w:t>
      </w:r>
      <w:r w:rsidR="00B406C6" w:rsidRPr="00A0692A">
        <w:rPr>
          <w:b/>
          <w:bCs/>
          <w:color w:val="000000" w:themeColor="text1"/>
          <w:kern w:val="2"/>
          <w:sz w:val="22"/>
          <w:szCs w:val="22"/>
        </w:rPr>
        <w:t xml:space="preserve">за </w:t>
      </w:r>
      <w:r w:rsidR="00D27639">
        <w:rPr>
          <w:b/>
          <w:bCs/>
          <w:color w:val="000000" w:themeColor="text1"/>
          <w:kern w:val="2"/>
          <w:sz w:val="22"/>
          <w:szCs w:val="22"/>
        </w:rPr>
        <w:t xml:space="preserve">1 полугодие </w:t>
      </w:r>
      <w:r w:rsidR="00B406C6" w:rsidRPr="00A0692A">
        <w:rPr>
          <w:b/>
          <w:bCs/>
          <w:color w:val="000000" w:themeColor="text1"/>
          <w:kern w:val="2"/>
          <w:sz w:val="22"/>
          <w:szCs w:val="22"/>
        </w:rPr>
        <w:t>202</w:t>
      </w:r>
      <w:r w:rsidR="00D27639">
        <w:rPr>
          <w:b/>
          <w:bCs/>
          <w:color w:val="000000" w:themeColor="text1"/>
          <w:kern w:val="2"/>
          <w:sz w:val="22"/>
          <w:szCs w:val="22"/>
        </w:rPr>
        <w:t>3</w:t>
      </w:r>
      <w:r w:rsidRPr="00A0692A">
        <w:rPr>
          <w:b/>
          <w:bCs/>
          <w:color w:val="000000" w:themeColor="text1"/>
          <w:kern w:val="2"/>
          <w:sz w:val="22"/>
          <w:szCs w:val="22"/>
        </w:rPr>
        <w:t xml:space="preserve"> год</w:t>
      </w:r>
    </w:p>
    <w:p w14:paraId="5115CC3E" w14:textId="77777777" w:rsidR="006A09D8" w:rsidRDefault="006A09D8" w:rsidP="00AF58DB">
      <w:pPr>
        <w:ind w:firstLine="567"/>
        <w:jc w:val="center"/>
        <w:rPr>
          <w:b/>
          <w:bCs/>
          <w:color w:val="000000" w:themeColor="text1"/>
          <w:kern w:val="2"/>
          <w:sz w:val="22"/>
          <w:szCs w:val="22"/>
        </w:rPr>
      </w:pPr>
    </w:p>
    <w:tbl>
      <w:tblPr>
        <w:tblW w:w="10201" w:type="dxa"/>
        <w:tblLook w:val="04A0" w:firstRow="1" w:lastRow="0" w:firstColumn="1" w:lastColumn="0" w:noHBand="0" w:noVBand="1"/>
      </w:tblPr>
      <w:tblGrid>
        <w:gridCol w:w="678"/>
        <w:gridCol w:w="2575"/>
        <w:gridCol w:w="1113"/>
        <w:gridCol w:w="1550"/>
        <w:gridCol w:w="1375"/>
        <w:gridCol w:w="807"/>
        <w:gridCol w:w="794"/>
        <w:gridCol w:w="1309"/>
      </w:tblGrid>
      <w:tr w:rsidR="006A09D8" w14:paraId="6E9B351D" w14:textId="77777777" w:rsidTr="006A09D8">
        <w:trPr>
          <w:trHeight w:val="85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DB2B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E5DA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показателей тарифной сметы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9EE1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10E7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Предусмотрено в  утвержденной тарифной смете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4EB9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 сложившиеся  показатели тарифной сметы (ожидаемое)   1 полугодие 2023г.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C031F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961A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Удельный вес фактических затрат</w:t>
            </w:r>
          </w:p>
        </w:tc>
      </w:tr>
      <w:tr w:rsidR="006A09D8" w14:paraId="3CAB3680" w14:textId="77777777" w:rsidTr="006A09D8">
        <w:trPr>
          <w:trHeight w:val="115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19949" w14:textId="77777777" w:rsidR="006A09D8" w:rsidRDefault="006A09D8">
            <w:pPr>
              <w:rPr>
                <w:sz w:val="20"/>
                <w:szCs w:val="20"/>
              </w:rPr>
            </w:pPr>
          </w:p>
        </w:tc>
        <w:tc>
          <w:tcPr>
            <w:tcW w:w="2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27A2E" w14:textId="77777777" w:rsidR="006A09D8" w:rsidRDefault="006A09D8">
            <w:pPr>
              <w:rPr>
                <w:sz w:val="20"/>
                <w:szCs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62FCB" w14:textId="77777777" w:rsidR="006A09D8" w:rsidRDefault="006A09D8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46CF8" w14:textId="77777777" w:rsidR="006A09D8" w:rsidRDefault="006A09D8">
            <w:pPr>
              <w:rPr>
                <w:sz w:val="20"/>
                <w:szCs w:val="20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520FD" w14:textId="77777777" w:rsidR="006A09D8" w:rsidRDefault="006A09D8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F5AE8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(+/-)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5DAE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9CF87" w14:textId="77777777" w:rsidR="006A09D8" w:rsidRDefault="006A09D8">
            <w:pPr>
              <w:rPr>
                <w:sz w:val="20"/>
                <w:szCs w:val="20"/>
              </w:rPr>
            </w:pPr>
          </w:p>
        </w:tc>
      </w:tr>
      <w:tr w:rsidR="006A09D8" w14:paraId="41B9B99F" w14:textId="77777777" w:rsidTr="006A09D8">
        <w:trPr>
          <w:trHeight w:val="9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98C8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E0B0" w14:textId="77777777" w:rsidR="006A09D8" w:rsidRPr="000F286D" w:rsidRDefault="006A09D8">
            <w:pPr>
              <w:rPr>
                <w:b/>
                <w:bCs/>
                <w:sz w:val="20"/>
                <w:szCs w:val="20"/>
              </w:rPr>
            </w:pPr>
            <w:r w:rsidRPr="000F286D">
              <w:rPr>
                <w:b/>
                <w:bCs/>
                <w:sz w:val="20"/>
                <w:szCs w:val="20"/>
              </w:rPr>
              <w:t xml:space="preserve">Затраты на производство товаров и предоставление услуг, всего,в том числе: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83F9" w14:textId="77777777" w:rsidR="006A09D8" w:rsidRPr="000F286D" w:rsidRDefault="006A09D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86D">
              <w:rPr>
                <w:b/>
                <w:bCs/>
                <w:sz w:val="20"/>
                <w:szCs w:val="20"/>
              </w:rPr>
              <w:t>млн. тенге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BE9A" w14:textId="77777777" w:rsidR="006A09D8" w:rsidRPr="000F286D" w:rsidRDefault="006A09D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86D">
              <w:rPr>
                <w:b/>
                <w:bCs/>
                <w:sz w:val="20"/>
                <w:szCs w:val="20"/>
              </w:rPr>
              <w:t>18,590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D6EF" w14:textId="77777777" w:rsidR="006A09D8" w:rsidRPr="000F286D" w:rsidRDefault="006A09D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86D">
              <w:rPr>
                <w:b/>
                <w:bCs/>
                <w:sz w:val="20"/>
                <w:szCs w:val="20"/>
              </w:rPr>
              <w:t>11,889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0897C" w14:textId="77777777" w:rsidR="006A09D8" w:rsidRPr="000F286D" w:rsidRDefault="006A09D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86D">
              <w:rPr>
                <w:b/>
                <w:bCs/>
                <w:sz w:val="20"/>
                <w:szCs w:val="20"/>
              </w:rPr>
              <w:t>-6,701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1ADC" w14:textId="77777777" w:rsidR="006A09D8" w:rsidRPr="000F286D" w:rsidRDefault="006A09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F286D">
              <w:rPr>
                <w:b/>
                <w:bCs/>
                <w:i/>
                <w:iCs/>
                <w:sz w:val="20"/>
                <w:szCs w:val="20"/>
              </w:rPr>
              <w:t>-36,0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4854" w14:textId="77777777" w:rsidR="006A09D8" w:rsidRPr="000F286D" w:rsidRDefault="006A09D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86D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6A09D8" w14:paraId="3C936444" w14:textId="77777777" w:rsidTr="006A09D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F350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02C7" w14:textId="77777777" w:rsidR="006A09D8" w:rsidRDefault="006A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Материальные затраты, всего,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6768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тенге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D5D3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DFB6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6,467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1DB7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-5,466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ABBA" w14:textId="77777777" w:rsidR="006A09D8" w:rsidRDefault="006A09D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-45,8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EBE5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</w:tr>
      <w:tr w:rsidR="006A09D8" w14:paraId="7ACFAB20" w14:textId="77777777" w:rsidTr="006A09D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67C1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5C42" w14:textId="77777777" w:rsidR="006A09D8" w:rsidRDefault="006A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47A2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тенге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1520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4F76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0562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5E2F" w14:textId="77777777" w:rsidR="006A09D8" w:rsidRDefault="006A09D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2C42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A09D8" w14:paraId="095F1C0B" w14:textId="77777777" w:rsidTr="006A09D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4F1F3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AC8D" w14:textId="77777777" w:rsidR="006A09D8" w:rsidRDefault="006A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Сырье и материалы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7CAE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тенге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08C8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DE50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6E11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-2,273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5532" w14:textId="77777777" w:rsidR="006A09D8" w:rsidRDefault="006A09D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-89,5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42E5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</w:t>
            </w:r>
          </w:p>
        </w:tc>
      </w:tr>
      <w:tr w:rsidR="006A09D8" w14:paraId="15E05089" w14:textId="77777777" w:rsidTr="006A09D8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8519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E547" w14:textId="77777777" w:rsidR="006A09D8" w:rsidRDefault="006A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Топливо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9C6D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тенге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CDF3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C0A4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137E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-2,509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A04B" w14:textId="77777777" w:rsidR="006A09D8" w:rsidRDefault="006A09D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-29,0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16B8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51,6</w:t>
            </w:r>
          </w:p>
        </w:tc>
      </w:tr>
      <w:tr w:rsidR="006A09D8" w14:paraId="4929925B" w14:textId="77777777" w:rsidTr="006A09D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5A61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276F" w14:textId="77777777" w:rsidR="006A09D8" w:rsidRDefault="006A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B241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тенге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34CA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06AC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AD6E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-0,684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63098" w14:textId="77777777" w:rsidR="006A09D8" w:rsidRDefault="006A09D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-91,8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3D0B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6A09D8" w14:paraId="1AB240FE" w14:textId="77777777" w:rsidTr="006A09D8">
        <w:trPr>
          <w:trHeight w:val="6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9236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03B2" w14:textId="77777777" w:rsidR="006A09D8" w:rsidRDefault="006A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Расходы на оплату труда производственного персонала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BAF4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тенге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DCB5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0330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F36F5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-0,995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2BD8" w14:textId="77777777" w:rsidR="006A09D8" w:rsidRDefault="006A09D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-48,1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EB51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6A09D8" w14:paraId="6F6304D4" w14:textId="77777777" w:rsidTr="006A09D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1D73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A210" w14:textId="77777777" w:rsidR="006A09D8" w:rsidRDefault="006A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Амортизация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1F1F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тенге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C3E6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2,601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2E04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12AA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-0,173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DAF9" w14:textId="77777777" w:rsidR="006A09D8" w:rsidRDefault="006A09D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-6,6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6CC7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20,4</w:t>
            </w:r>
          </w:p>
        </w:tc>
      </w:tr>
      <w:tr w:rsidR="006A09D8" w14:paraId="67B314B0" w14:textId="77777777" w:rsidTr="006A09D8">
        <w:trPr>
          <w:trHeight w:val="4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207E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55C5" w14:textId="77777777" w:rsidR="006A09D8" w:rsidRDefault="006A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B31CC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тенге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20AB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1,772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3DD9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1,889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A63E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6E65" w14:textId="77777777" w:rsidR="006A09D8" w:rsidRDefault="006A09D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D251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</w:tr>
      <w:tr w:rsidR="006A09D8" w14:paraId="5D585BFA" w14:textId="77777777" w:rsidTr="006A09D8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84AB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8111" w14:textId="77777777" w:rsidR="006A09D8" w:rsidRDefault="006A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затраты производственного характера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4710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тенге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FB24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751C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995A1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-0,183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0EE4" w14:textId="77777777" w:rsidR="006A09D8" w:rsidRDefault="006A09D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-85,2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0CA8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6A09D8" w14:paraId="4B0312D8" w14:textId="77777777" w:rsidTr="006A09D8">
        <w:trPr>
          <w:trHeight w:val="5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6295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BC305" w14:textId="77777777" w:rsidR="006A09D8" w:rsidRDefault="006A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охране труда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8F4C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тенге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59CF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3622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B1AE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-0,183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5FD0" w14:textId="77777777" w:rsidR="006A09D8" w:rsidRDefault="006A09D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-85,2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954A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</w:tc>
      </w:tr>
      <w:tr w:rsidR="006A09D8" w14:paraId="79B7CF23" w14:textId="77777777" w:rsidTr="006A09D8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D5F0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407D" w14:textId="77777777" w:rsidR="006A09D8" w:rsidRDefault="006A09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периода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CF42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млн. тенге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D444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24DF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55A1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DA6D" w14:textId="77777777" w:rsidR="006A09D8" w:rsidRDefault="006A09D8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78BE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A09D8" w14:paraId="6EF0B2C2" w14:textId="77777777" w:rsidTr="006A09D8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61CF" w14:textId="77777777" w:rsidR="006A09D8" w:rsidRDefault="006A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11D9" w14:textId="77777777" w:rsidR="006A09D8" w:rsidRPr="000F286D" w:rsidRDefault="006A09D8">
            <w:pPr>
              <w:rPr>
                <w:b/>
                <w:bCs/>
                <w:sz w:val="20"/>
                <w:szCs w:val="20"/>
              </w:rPr>
            </w:pPr>
            <w:r w:rsidRPr="000F286D">
              <w:rPr>
                <w:b/>
                <w:bCs/>
                <w:sz w:val="20"/>
                <w:szCs w:val="20"/>
              </w:rPr>
              <w:t xml:space="preserve"> Всего затрат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8EE5" w14:textId="77777777" w:rsidR="006A09D8" w:rsidRPr="000F286D" w:rsidRDefault="006A09D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86D">
              <w:rPr>
                <w:b/>
                <w:bCs/>
                <w:sz w:val="20"/>
                <w:szCs w:val="20"/>
              </w:rPr>
              <w:t>млн. тенге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B198" w14:textId="77777777" w:rsidR="006A09D8" w:rsidRPr="000F286D" w:rsidRDefault="006A09D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86D">
              <w:rPr>
                <w:b/>
                <w:bCs/>
                <w:sz w:val="20"/>
                <w:szCs w:val="20"/>
              </w:rPr>
              <w:t>18,590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FC38" w14:textId="77777777" w:rsidR="006A09D8" w:rsidRPr="000F286D" w:rsidRDefault="006A09D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86D">
              <w:rPr>
                <w:b/>
                <w:bCs/>
                <w:sz w:val="20"/>
                <w:szCs w:val="20"/>
              </w:rPr>
              <w:t>11,889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CEAE" w14:textId="77777777" w:rsidR="006A09D8" w:rsidRPr="000F286D" w:rsidRDefault="006A09D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86D">
              <w:rPr>
                <w:b/>
                <w:bCs/>
                <w:sz w:val="20"/>
                <w:szCs w:val="20"/>
              </w:rPr>
              <w:t>-6,701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B6FC" w14:textId="77777777" w:rsidR="006A09D8" w:rsidRPr="000F286D" w:rsidRDefault="006A09D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F286D">
              <w:rPr>
                <w:b/>
                <w:bCs/>
                <w:i/>
                <w:iCs/>
                <w:sz w:val="20"/>
                <w:szCs w:val="20"/>
              </w:rPr>
              <w:t>-36,0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D037" w14:textId="77777777" w:rsidR="006A09D8" w:rsidRPr="000F286D" w:rsidRDefault="006A09D8">
            <w:pPr>
              <w:jc w:val="center"/>
              <w:rPr>
                <w:b/>
                <w:bCs/>
                <w:sz w:val="20"/>
                <w:szCs w:val="20"/>
              </w:rPr>
            </w:pPr>
            <w:r w:rsidRPr="000F286D"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14:paraId="1CD7802D" w14:textId="77777777" w:rsidR="00AF58DB" w:rsidRPr="00AF58DB" w:rsidRDefault="00AF58DB" w:rsidP="006A09D8">
      <w:pPr>
        <w:rPr>
          <w:color w:val="00B050"/>
          <w:kern w:val="2"/>
          <w:sz w:val="23"/>
          <w:szCs w:val="23"/>
        </w:rPr>
      </w:pPr>
      <w:r w:rsidRPr="00AF58DB">
        <w:rPr>
          <w:color w:val="00B050"/>
          <w:kern w:val="2"/>
          <w:sz w:val="23"/>
          <w:szCs w:val="23"/>
        </w:rPr>
        <w:t xml:space="preserve">                                                                                                            </w:t>
      </w:r>
    </w:p>
    <w:p w14:paraId="144BB7E4" w14:textId="7562B8C6" w:rsidR="00912437" w:rsidRDefault="00AF58DB" w:rsidP="00AF58DB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933F22">
        <w:rPr>
          <w:color w:val="000000" w:themeColor="text1"/>
          <w:kern w:val="2"/>
          <w:sz w:val="22"/>
          <w:szCs w:val="22"/>
        </w:rPr>
        <w:t xml:space="preserve">Фактические </w:t>
      </w:r>
      <w:r w:rsidR="00A0692A" w:rsidRPr="00D64376">
        <w:rPr>
          <w:color w:val="000000" w:themeColor="text1"/>
          <w:kern w:val="2"/>
          <w:sz w:val="22"/>
          <w:szCs w:val="22"/>
        </w:rPr>
        <w:t>затраты на</w:t>
      </w:r>
      <w:r w:rsidRPr="00D64376">
        <w:rPr>
          <w:color w:val="000000" w:themeColor="text1"/>
          <w:kern w:val="2"/>
          <w:sz w:val="22"/>
          <w:szCs w:val="22"/>
        </w:rPr>
        <w:t xml:space="preserve"> </w:t>
      </w:r>
      <w:r w:rsidR="00A0692A" w:rsidRPr="00D64376">
        <w:rPr>
          <w:color w:val="000000" w:themeColor="text1"/>
          <w:kern w:val="2"/>
          <w:sz w:val="22"/>
          <w:szCs w:val="22"/>
        </w:rPr>
        <w:t>услугу по</w:t>
      </w:r>
      <w:r w:rsidRPr="00D64376">
        <w:rPr>
          <w:color w:val="000000" w:themeColor="text1"/>
          <w:sz w:val="22"/>
          <w:szCs w:val="22"/>
        </w:rPr>
        <w:t xml:space="preserve"> производству, передаче, распределению и снабжению тепловой энергией (в виде пара</w:t>
      </w:r>
      <w:r w:rsidRPr="00D64376">
        <w:rPr>
          <w:b/>
          <w:bCs/>
          <w:color w:val="000000" w:themeColor="text1"/>
          <w:sz w:val="22"/>
          <w:szCs w:val="22"/>
        </w:rPr>
        <w:t xml:space="preserve">) </w:t>
      </w:r>
      <w:r w:rsidR="00A0692A" w:rsidRPr="00D64376">
        <w:rPr>
          <w:color w:val="000000" w:themeColor="text1"/>
          <w:kern w:val="2"/>
          <w:sz w:val="22"/>
          <w:szCs w:val="22"/>
        </w:rPr>
        <w:t xml:space="preserve">за </w:t>
      </w:r>
      <w:r w:rsidR="006A09D8">
        <w:rPr>
          <w:color w:val="000000" w:themeColor="text1"/>
          <w:kern w:val="2"/>
          <w:sz w:val="22"/>
          <w:szCs w:val="22"/>
        </w:rPr>
        <w:t xml:space="preserve">1 полугодие </w:t>
      </w:r>
      <w:r w:rsidR="00A0692A" w:rsidRPr="00D64376">
        <w:rPr>
          <w:color w:val="000000" w:themeColor="text1"/>
          <w:kern w:val="2"/>
          <w:sz w:val="22"/>
          <w:szCs w:val="22"/>
        </w:rPr>
        <w:t>202</w:t>
      </w:r>
      <w:r w:rsidR="006A09D8">
        <w:rPr>
          <w:color w:val="000000" w:themeColor="text1"/>
          <w:kern w:val="2"/>
          <w:sz w:val="22"/>
          <w:szCs w:val="22"/>
        </w:rPr>
        <w:t>3</w:t>
      </w:r>
      <w:r w:rsidRPr="00D64376">
        <w:rPr>
          <w:color w:val="000000" w:themeColor="text1"/>
          <w:kern w:val="2"/>
          <w:sz w:val="22"/>
          <w:szCs w:val="22"/>
        </w:rPr>
        <w:t xml:space="preserve"> года состав</w:t>
      </w:r>
      <w:r w:rsidR="000754C9">
        <w:rPr>
          <w:color w:val="000000" w:themeColor="text1"/>
          <w:kern w:val="2"/>
          <w:sz w:val="22"/>
          <w:szCs w:val="22"/>
        </w:rPr>
        <w:t>ят</w:t>
      </w:r>
      <w:r w:rsidRPr="00D64376">
        <w:rPr>
          <w:color w:val="000000" w:themeColor="text1"/>
          <w:kern w:val="2"/>
          <w:sz w:val="22"/>
          <w:szCs w:val="22"/>
        </w:rPr>
        <w:t xml:space="preserve"> </w:t>
      </w:r>
      <w:r w:rsidR="006A09D8">
        <w:rPr>
          <w:color w:val="000000" w:themeColor="text1"/>
          <w:kern w:val="2"/>
          <w:sz w:val="22"/>
          <w:szCs w:val="22"/>
        </w:rPr>
        <w:t>11,889</w:t>
      </w:r>
      <w:r w:rsidRPr="00D64376">
        <w:rPr>
          <w:color w:val="000000" w:themeColor="text1"/>
          <w:kern w:val="2"/>
          <w:sz w:val="22"/>
          <w:szCs w:val="22"/>
        </w:rPr>
        <w:t xml:space="preserve"> млн.</w:t>
      </w:r>
      <w:r w:rsidR="00A0692A" w:rsidRPr="00D64376">
        <w:rPr>
          <w:color w:val="000000" w:themeColor="text1"/>
          <w:kern w:val="2"/>
          <w:sz w:val="22"/>
          <w:szCs w:val="22"/>
        </w:rPr>
        <w:t xml:space="preserve"> </w:t>
      </w:r>
      <w:r w:rsidRPr="00D64376">
        <w:rPr>
          <w:color w:val="000000" w:themeColor="text1"/>
          <w:kern w:val="2"/>
          <w:sz w:val="22"/>
          <w:szCs w:val="22"/>
        </w:rPr>
        <w:t>тенге</w:t>
      </w:r>
      <w:r w:rsidR="00912437">
        <w:rPr>
          <w:color w:val="000000" w:themeColor="text1"/>
          <w:kern w:val="2"/>
          <w:sz w:val="22"/>
          <w:szCs w:val="22"/>
        </w:rPr>
        <w:t>.</w:t>
      </w:r>
    </w:p>
    <w:p w14:paraId="125D0B27" w14:textId="5D92FAFA" w:rsidR="00AF58DB" w:rsidRPr="00933F22" w:rsidRDefault="00AF58DB" w:rsidP="00AF58DB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D64376">
        <w:rPr>
          <w:color w:val="000000" w:themeColor="text1"/>
          <w:kern w:val="2"/>
          <w:sz w:val="22"/>
          <w:szCs w:val="22"/>
        </w:rPr>
        <w:t xml:space="preserve">Тарифный доход составит </w:t>
      </w:r>
      <w:r w:rsidR="006A09D8">
        <w:rPr>
          <w:color w:val="000000" w:themeColor="text1"/>
          <w:kern w:val="2"/>
          <w:sz w:val="22"/>
          <w:szCs w:val="22"/>
        </w:rPr>
        <w:t>9,089</w:t>
      </w:r>
      <w:r w:rsidRPr="00D64376">
        <w:rPr>
          <w:color w:val="000000" w:themeColor="text1"/>
          <w:kern w:val="2"/>
          <w:sz w:val="22"/>
          <w:szCs w:val="22"/>
        </w:rPr>
        <w:t xml:space="preserve"> млн. тенге, что на </w:t>
      </w:r>
      <w:r w:rsidR="006A09D8">
        <w:rPr>
          <w:color w:val="000000" w:themeColor="text1"/>
          <w:kern w:val="2"/>
          <w:sz w:val="22"/>
          <w:szCs w:val="22"/>
        </w:rPr>
        <w:t>9,5</w:t>
      </w:r>
      <w:r w:rsidR="00C767E1">
        <w:rPr>
          <w:color w:val="000000" w:themeColor="text1"/>
          <w:kern w:val="2"/>
          <w:sz w:val="22"/>
          <w:szCs w:val="22"/>
        </w:rPr>
        <w:t>01</w:t>
      </w:r>
      <w:r w:rsidRPr="00D64376">
        <w:rPr>
          <w:color w:val="000000" w:themeColor="text1"/>
          <w:kern w:val="2"/>
          <w:sz w:val="22"/>
          <w:szCs w:val="22"/>
        </w:rPr>
        <w:t xml:space="preserve"> млн. тенге или на </w:t>
      </w:r>
      <w:r w:rsidR="006A09D8">
        <w:rPr>
          <w:color w:val="000000" w:themeColor="text1"/>
          <w:kern w:val="2"/>
          <w:sz w:val="22"/>
          <w:szCs w:val="22"/>
        </w:rPr>
        <w:t>51</w:t>
      </w:r>
      <w:r w:rsidR="00C767E1">
        <w:rPr>
          <w:color w:val="000000" w:themeColor="text1"/>
          <w:kern w:val="2"/>
          <w:sz w:val="22"/>
          <w:szCs w:val="22"/>
        </w:rPr>
        <w:t>,1</w:t>
      </w:r>
      <w:r w:rsidRPr="00D64376">
        <w:rPr>
          <w:color w:val="000000" w:themeColor="text1"/>
          <w:kern w:val="2"/>
          <w:sz w:val="22"/>
          <w:szCs w:val="22"/>
        </w:rPr>
        <w:t xml:space="preserve">% ниже запланированных </w:t>
      </w:r>
      <w:r w:rsidR="000754C9">
        <w:rPr>
          <w:color w:val="000000" w:themeColor="text1"/>
          <w:kern w:val="2"/>
          <w:sz w:val="22"/>
          <w:szCs w:val="22"/>
        </w:rPr>
        <w:t xml:space="preserve"> доходов </w:t>
      </w:r>
      <w:r w:rsidR="006A09D8">
        <w:rPr>
          <w:color w:val="000000" w:themeColor="text1"/>
          <w:kern w:val="2"/>
          <w:sz w:val="22"/>
          <w:szCs w:val="22"/>
        </w:rPr>
        <w:t xml:space="preserve">на 2023 год </w:t>
      </w:r>
      <w:r w:rsidRPr="00D64376">
        <w:rPr>
          <w:color w:val="000000" w:themeColor="text1"/>
          <w:kern w:val="2"/>
          <w:sz w:val="22"/>
          <w:szCs w:val="22"/>
        </w:rPr>
        <w:t>в</w:t>
      </w:r>
      <w:r w:rsidRPr="00933F22">
        <w:rPr>
          <w:color w:val="000000" w:themeColor="text1"/>
          <w:kern w:val="2"/>
          <w:sz w:val="22"/>
          <w:szCs w:val="22"/>
        </w:rPr>
        <w:t xml:space="preserve"> тарифной смете. </w:t>
      </w:r>
      <w:bookmarkStart w:id="8" w:name="_Hlk108508694"/>
    </w:p>
    <w:bookmarkEnd w:id="8"/>
    <w:p w14:paraId="1681919D" w14:textId="2BC43452" w:rsidR="00AF58DB" w:rsidRPr="00933F22" w:rsidRDefault="00AF58DB" w:rsidP="00AF58DB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933F22">
        <w:rPr>
          <w:color w:val="000000" w:themeColor="text1"/>
          <w:kern w:val="2"/>
          <w:sz w:val="22"/>
          <w:szCs w:val="22"/>
        </w:rPr>
        <w:t xml:space="preserve">Основными причинами отклонения фактических затрат, от планируемых является </w:t>
      </w:r>
      <w:r w:rsidR="006A09D8">
        <w:rPr>
          <w:color w:val="000000" w:themeColor="text1"/>
          <w:kern w:val="2"/>
          <w:sz w:val="22"/>
          <w:szCs w:val="22"/>
        </w:rPr>
        <w:t>полугодовой отчетный период</w:t>
      </w:r>
      <w:r w:rsidRPr="00933F22">
        <w:rPr>
          <w:color w:val="000000" w:themeColor="text1"/>
          <w:kern w:val="2"/>
          <w:sz w:val="22"/>
          <w:szCs w:val="22"/>
        </w:rPr>
        <w:t>.</w:t>
      </w:r>
    </w:p>
    <w:p w14:paraId="03BC0197" w14:textId="0ACF291E" w:rsidR="00AF58DB" w:rsidRPr="00933F22" w:rsidRDefault="00AF58DB" w:rsidP="00AF58DB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933F22">
        <w:rPr>
          <w:color w:val="000000" w:themeColor="text1"/>
          <w:kern w:val="2"/>
          <w:sz w:val="22"/>
          <w:szCs w:val="22"/>
        </w:rPr>
        <w:t xml:space="preserve">Расходы на сырье и материалы составили </w:t>
      </w:r>
      <w:r w:rsidR="006A09D8">
        <w:rPr>
          <w:color w:val="000000" w:themeColor="text1"/>
          <w:kern w:val="2"/>
          <w:sz w:val="22"/>
          <w:szCs w:val="22"/>
        </w:rPr>
        <w:t>0,265</w:t>
      </w:r>
      <w:r w:rsidRPr="00933F22">
        <w:rPr>
          <w:color w:val="000000" w:themeColor="text1"/>
          <w:kern w:val="2"/>
          <w:sz w:val="22"/>
          <w:szCs w:val="22"/>
        </w:rPr>
        <w:t xml:space="preserve"> млн. тенге, что на </w:t>
      </w:r>
      <w:r w:rsidR="006A09D8">
        <w:rPr>
          <w:color w:val="000000" w:themeColor="text1"/>
          <w:kern w:val="2"/>
          <w:sz w:val="22"/>
          <w:szCs w:val="22"/>
        </w:rPr>
        <w:t>2,273</w:t>
      </w:r>
      <w:r w:rsidRPr="00933F22">
        <w:rPr>
          <w:color w:val="000000" w:themeColor="text1"/>
          <w:kern w:val="2"/>
          <w:sz w:val="22"/>
          <w:szCs w:val="22"/>
        </w:rPr>
        <w:t xml:space="preserve"> млн. тенге или на </w:t>
      </w:r>
      <w:r w:rsidR="006A09D8">
        <w:rPr>
          <w:color w:val="000000" w:themeColor="text1"/>
          <w:kern w:val="2"/>
          <w:sz w:val="22"/>
          <w:szCs w:val="22"/>
        </w:rPr>
        <w:t>89,5</w:t>
      </w:r>
      <w:r w:rsidRPr="00933F22">
        <w:rPr>
          <w:color w:val="000000" w:themeColor="text1"/>
          <w:kern w:val="2"/>
          <w:sz w:val="22"/>
          <w:szCs w:val="22"/>
        </w:rPr>
        <w:t>% ниже плана.</w:t>
      </w:r>
    </w:p>
    <w:p w14:paraId="5E95B141" w14:textId="1F6DD64D" w:rsidR="00AF58DB" w:rsidRPr="00933F22" w:rsidRDefault="00AF58DB" w:rsidP="00AF58DB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933F22">
        <w:rPr>
          <w:color w:val="000000" w:themeColor="text1"/>
          <w:kern w:val="2"/>
          <w:sz w:val="22"/>
          <w:szCs w:val="22"/>
        </w:rPr>
        <w:t>Фактические расходы по статье затрат «</w:t>
      </w:r>
      <w:r w:rsidR="00A0692A" w:rsidRPr="00933F22">
        <w:rPr>
          <w:color w:val="000000" w:themeColor="text1"/>
          <w:kern w:val="2"/>
          <w:sz w:val="22"/>
          <w:szCs w:val="22"/>
        </w:rPr>
        <w:t>т</w:t>
      </w:r>
      <w:r w:rsidRPr="00933F22">
        <w:rPr>
          <w:color w:val="000000" w:themeColor="text1"/>
          <w:kern w:val="2"/>
          <w:sz w:val="22"/>
          <w:szCs w:val="22"/>
        </w:rPr>
        <w:t xml:space="preserve">опливо» составили </w:t>
      </w:r>
      <w:r w:rsidR="006A09D8">
        <w:rPr>
          <w:color w:val="000000" w:themeColor="text1"/>
          <w:kern w:val="2"/>
          <w:sz w:val="22"/>
          <w:szCs w:val="22"/>
        </w:rPr>
        <w:t>6,14</w:t>
      </w:r>
      <w:r w:rsidR="00C767E1">
        <w:rPr>
          <w:color w:val="000000" w:themeColor="text1"/>
          <w:kern w:val="2"/>
          <w:sz w:val="22"/>
          <w:szCs w:val="22"/>
        </w:rPr>
        <w:t>0</w:t>
      </w:r>
      <w:r w:rsidRPr="00933F22">
        <w:rPr>
          <w:color w:val="000000" w:themeColor="text1"/>
          <w:kern w:val="2"/>
          <w:sz w:val="22"/>
          <w:szCs w:val="22"/>
        </w:rPr>
        <w:t xml:space="preserve"> млн.</w:t>
      </w:r>
      <w:r w:rsidR="00A0692A" w:rsidRPr="00933F22">
        <w:rPr>
          <w:color w:val="000000" w:themeColor="text1"/>
          <w:kern w:val="2"/>
          <w:sz w:val="22"/>
          <w:szCs w:val="22"/>
        </w:rPr>
        <w:t xml:space="preserve"> </w:t>
      </w:r>
      <w:r w:rsidRPr="00933F22">
        <w:rPr>
          <w:color w:val="000000" w:themeColor="text1"/>
          <w:kern w:val="2"/>
          <w:sz w:val="22"/>
          <w:szCs w:val="22"/>
        </w:rPr>
        <w:t xml:space="preserve">тенге, что на </w:t>
      </w:r>
      <w:r w:rsidR="006A09D8">
        <w:rPr>
          <w:color w:val="000000" w:themeColor="text1"/>
          <w:kern w:val="2"/>
          <w:sz w:val="22"/>
          <w:szCs w:val="22"/>
        </w:rPr>
        <w:t>29</w:t>
      </w:r>
      <w:r w:rsidRPr="00933F22">
        <w:rPr>
          <w:color w:val="000000" w:themeColor="text1"/>
          <w:kern w:val="2"/>
          <w:sz w:val="22"/>
          <w:szCs w:val="22"/>
        </w:rPr>
        <w:t xml:space="preserve">% </w:t>
      </w:r>
      <w:r w:rsidR="00A0692A" w:rsidRPr="00933F22">
        <w:rPr>
          <w:color w:val="000000" w:themeColor="text1"/>
          <w:kern w:val="2"/>
          <w:sz w:val="22"/>
          <w:szCs w:val="22"/>
        </w:rPr>
        <w:t>ниже запланированных</w:t>
      </w:r>
      <w:r w:rsidRPr="00933F22">
        <w:rPr>
          <w:color w:val="000000" w:themeColor="text1"/>
          <w:kern w:val="2"/>
          <w:sz w:val="22"/>
          <w:szCs w:val="22"/>
        </w:rPr>
        <w:t xml:space="preserve"> расходов на год.</w:t>
      </w:r>
    </w:p>
    <w:p w14:paraId="4B579F3E" w14:textId="544FCFB0" w:rsidR="00912437" w:rsidRDefault="00AF58DB" w:rsidP="00AF58DB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933F22">
        <w:rPr>
          <w:color w:val="000000" w:themeColor="text1"/>
          <w:kern w:val="2"/>
          <w:sz w:val="22"/>
          <w:szCs w:val="22"/>
        </w:rPr>
        <w:t xml:space="preserve">Расходы на оплату труда производственного персонала составили </w:t>
      </w:r>
      <w:r w:rsidR="00912437">
        <w:rPr>
          <w:color w:val="000000" w:themeColor="text1"/>
          <w:kern w:val="2"/>
          <w:sz w:val="22"/>
          <w:szCs w:val="22"/>
        </w:rPr>
        <w:t>1,073</w:t>
      </w:r>
      <w:r w:rsidRPr="00933F22">
        <w:rPr>
          <w:color w:val="000000" w:themeColor="text1"/>
          <w:kern w:val="2"/>
          <w:sz w:val="22"/>
          <w:szCs w:val="22"/>
        </w:rPr>
        <w:t xml:space="preserve"> млн.</w:t>
      </w:r>
      <w:r w:rsidR="00A0692A" w:rsidRPr="00933F22">
        <w:rPr>
          <w:color w:val="000000" w:themeColor="text1"/>
          <w:kern w:val="2"/>
          <w:sz w:val="22"/>
          <w:szCs w:val="22"/>
        </w:rPr>
        <w:t xml:space="preserve"> </w:t>
      </w:r>
      <w:r w:rsidRPr="00933F22">
        <w:rPr>
          <w:color w:val="000000" w:themeColor="text1"/>
          <w:kern w:val="2"/>
          <w:sz w:val="22"/>
          <w:szCs w:val="22"/>
        </w:rPr>
        <w:t xml:space="preserve">тенге, что на </w:t>
      </w:r>
      <w:r w:rsidR="00912437">
        <w:rPr>
          <w:color w:val="000000" w:themeColor="text1"/>
          <w:kern w:val="2"/>
          <w:sz w:val="22"/>
          <w:szCs w:val="22"/>
        </w:rPr>
        <w:t>0,995 млн. тенге или на 48</w:t>
      </w:r>
      <w:r w:rsidR="00C767E1">
        <w:rPr>
          <w:color w:val="000000" w:themeColor="text1"/>
          <w:kern w:val="2"/>
          <w:sz w:val="22"/>
          <w:szCs w:val="22"/>
        </w:rPr>
        <w:t>,1</w:t>
      </w:r>
      <w:r w:rsidR="00912437">
        <w:rPr>
          <w:color w:val="000000" w:themeColor="text1"/>
          <w:kern w:val="2"/>
          <w:sz w:val="22"/>
          <w:szCs w:val="22"/>
        </w:rPr>
        <w:t xml:space="preserve">% ниже годовых </w:t>
      </w:r>
      <w:r w:rsidRPr="00933F22">
        <w:rPr>
          <w:color w:val="000000" w:themeColor="text1"/>
          <w:kern w:val="2"/>
          <w:sz w:val="22"/>
          <w:szCs w:val="22"/>
        </w:rPr>
        <w:t xml:space="preserve"> затрат, предусмотренных </w:t>
      </w:r>
      <w:r w:rsidR="00AF101B">
        <w:rPr>
          <w:color w:val="000000" w:themeColor="text1"/>
          <w:kern w:val="2"/>
          <w:sz w:val="22"/>
          <w:szCs w:val="22"/>
        </w:rPr>
        <w:t xml:space="preserve">в </w:t>
      </w:r>
      <w:r w:rsidRPr="00933F22">
        <w:rPr>
          <w:color w:val="000000" w:themeColor="text1"/>
          <w:kern w:val="2"/>
          <w:sz w:val="22"/>
          <w:szCs w:val="22"/>
        </w:rPr>
        <w:t>тарифной смет</w:t>
      </w:r>
      <w:r w:rsidR="00AF101B">
        <w:rPr>
          <w:color w:val="000000" w:themeColor="text1"/>
          <w:kern w:val="2"/>
          <w:sz w:val="22"/>
          <w:szCs w:val="22"/>
        </w:rPr>
        <w:t>е</w:t>
      </w:r>
      <w:r w:rsidR="00912437">
        <w:rPr>
          <w:color w:val="000000" w:themeColor="text1"/>
          <w:kern w:val="2"/>
          <w:sz w:val="22"/>
          <w:szCs w:val="22"/>
        </w:rPr>
        <w:t>.</w:t>
      </w:r>
    </w:p>
    <w:p w14:paraId="18B56E08" w14:textId="77777777" w:rsidR="00912437" w:rsidRDefault="00AF58DB" w:rsidP="00AF58DB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D64376">
        <w:rPr>
          <w:color w:val="000000" w:themeColor="text1"/>
          <w:kern w:val="2"/>
          <w:sz w:val="22"/>
          <w:szCs w:val="22"/>
        </w:rPr>
        <w:t xml:space="preserve">Амортизационные отчисления за отчетный период составили </w:t>
      </w:r>
      <w:r w:rsidR="00912437">
        <w:rPr>
          <w:color w:val="000000" w:themeColor="text1"/>
          <w:kern w:val="2"/>
          <w:sz w:val="22"/>
          <w:szCs w:val="22"/>
        </w:rPr>
        <w:t>2,428</w:t>
      </w:r>
      <w:r w:rsidRPr="00D64376">
        <w:rPr>
          <w:color w:val="000000" w:themeColor="text1"/>
          <w:kern w:val="2"/>
          <w:sz w:val="22"/>
          <w:szCs w:val="22"/>
        </w:rPr>
        <w:t xml:space="preserve"> млн. тенге, что на </w:t>
      </w:r>
      <w:r w:rsidR="00912437">
        <w:rPr>
          <w:color w:val="000000" w:themeColor="text1"/>
          <w:kern w:val="2"/>
          <w:sz w:val="22"/>
          <w:szCs w:val="22"/>
        </w:rPr>
        <w:t>6,6</w:t>
      </w:r>
      <w:r w:rsidRPr="00D64376">
        <w:rPr>
          <w:color w:val="000000" w:themeColor="text1"/>
          <w:kern w:val="2"/>
          <w:sz w:val="22"/>
          <w:szCs w:val="22"/>
        </w:rPr>
        <w:t xml:space="preserve">% </w:t>
      </w:r>
      <w:r w:rsidR="00912437">
        <w:rPr>
          <w:color w:val="000000" w:themeColor="text1"/>
          <w:kern w:val="2"/>
          <w:sz w:val="22"/>
          <w:szCs w:val="22"/>
        </w:rPr>
        <w:t>ниже запланированных годовых расходов.</w:t>
      </w:r>
    </w:p>
    <w:p w14:paraId="596270B9" w14:textId="294500CB" w:rsidR="00AF58DB" w:rsidRPr="00D64376" w:rsidRDefault="00AF58DB" w:rsidP="00AF58DB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D64376">
        <w:rPr>
          <w:color w:val="000000" w:themeColor="text1"/>
          <w:kern w:val="2"/>
          <w:sz w:val="22"/>
          <w:szCs w:val="22"/>
        </w:rPr>
        <w:t>Расходы по ремонту составили 1,</w:t>
      </w:r>
      <w:r w:rsidR="00912437">
        <w:rPr>
          <w:color w:val="000000" w:themeColor="text1"/>
          <w:kern w:val="2"/>
          <w:sz w:val="22"/>
          <w:szCs w:val="22"/>
        </w:rPr>
        <w:t>889</w:t>
      </w:r>
      <w:r w:rsidRPr="00D64376">
        <w:rPr>
          <w:color w:val="000000" w:themeColor="text1"/>
          <w:kern w:val="2"/>
          <w:sz w:val="22"/>
          <w:szCs w:val="22"/>
        </w:rPr>
        <w:t xml:space="preserve"> млн. тенге, </w:t>
      </w:r>
      <w:r w:rsidR="00912437">
        <w:rPr>
          <w:color w:val="000000" w:themeColor="text1"/>
          <w:kern w:val="2"/>
          <w:sz w:val="22"/>
          <w:szCs w:val="22"/>
        </w:rPr>
        <w:t>и превысили годовые расходы, предусмотренные тарифной сметой,</w:t>
      </w:r>
      <w:r w:rsidRPr="00D64376">
        <w:rPr>
          <w:color w:val="000000" w:themeColor="text1"/>
          <w:kern w:val="2"/>
          <w:sz w:val="22"/>
          <w:szCs w:val="22"/>
        </w:rPr>
        <w:t xml:space="preserve"> на </w:t>
      </w:r>
      <w:r w:rsidR="00912437">
        <w:rPr>
          <w:color w:val="000000" w:themeColor="text1"/>
          <w:kern w:val="2"/>
          <w:sz w:val="22"/>
          <w:szCs w:val="22"/>
        </w:rPr>
        <w:t>0,117 млн. тенге или на 6,6%</w:t>
      </w:r>
      <w:r w:rsidRPr="00D64376">
        <w:rPr>
          <w:color w:val="000000" w:themeColor="text1"/>
          <w:kern w:val="2"/>
          <w:sz w:val="22"/>
          <w:szCs w:val="22"/>
        </w:rPr>
        <w:t>.</w:t>
      </w:r>
    </w:p>
    <w:p w14:paraId="308B49CA" w14:textId="17DD7EE1" w:rsidR="00AF58DB" w:rsidRPr="00D64376" w:rsidRDefault="00AF58DB" w:rsidP="00AF58DB">
      <w:pPr>
        <w:ind w:firstLine="567"/>
        <w:jc w:val="both"/>
        <w:rPr>
          <w:color w:val="000000" w:themeColor="text1"/>
          <w:kern w:val="2"/>
          <w:sz w:val="22"/>
          <w:szCs w:val="22"/>
        </w:rPr>
      </w:pPr>
      <w:r w:rsidRPr="00D64376">
        <w:rPr>
          <w:color w:val="000000" w:themeColor="text1"/>
          <w:kern w:val="2"/>
          <w:sz w:val="22"/>
          <w:szCs w:val="22"/>
        </w:rPr>
        <w:t xml:space="preserve">Расходы по охране </w:t>
      </w:r>
      <w:r w:rsidR="00A0692A" w:rsidRPr="00D64376">
        <w:rPr>
          <w:color w:val="000000" w:themeColor="text1"/>
          <w:kern w:val="2"/>
          <w:sz w:val="22"/>
          <w:szCs w:val="22"/>
        </w:rPr>
        <w:t>труда освоены</w:t>
      </w:r>
      <w:r w:rsidRPr="00D64376">
        <w:rPr>
          <w:color w:val="000000" w:themeColor="text1"/>
          <w:kern w:val="2"/>
          <w:sz w:val="22"/>
          <w:szCs w:val="22"/>
        </w:rPr>
        <w:t xml:space="preserve"> на сумму 0,</w:t>
      </w:r>
      <w:r w:rsidR="00912437">
        <w:rPr>
          <w:color w:val="000000" w:themeColor="text1"/>
          <w:kern w:val="2"/>
          <w:sz w:val="22"/>
          <w:szCs w:val="22"/>
        </w:rPr>
        <w:t xml:space="preserve">032 </w:t>
      </w:r>
      <w:r w:rsidRPr="00D64376">
        <w:rPr>
          <w:color w:val="000000" w:themeColor="text1"/>
          <w:kern w:val="2"/>
          <w:sz w:val="22"/>
          <w:szCs w:val="22"/>
        </w:rPr>
        <w:t>млн. тенге</w:t>
      </w:r>
      <w:r w:rsidR="00AF101B">
        <w:rPr>
          <w:color w:val="000000" w:themeColor="text1"/>
          <w:kern w:val="2"/>
          <w:sz w:val="22"/>
          <w:szCs w:val="22"/>
        </w:rPr>
        <w:t xml:space="preserve">, что </w:t>
      </w:r>
      <w:r w:rsidRPr="00D64376">
        <w:rPr>
          <w:color w:val="000000" w:themeColor="text1"/>
          <w:kern w:val="2"/>
          <w:sz w:val="22"/>
          <w:szCs w:val="22"/>
        </w:rPr>
        <w:t xml:space="preserve"> на </w:t>
      </w:r>
      <w:r w:rsidR="00912437">
        <w:rPr>
          <w:color w:val="000000" w:themeColor="text1"/>
          <w:kern w:val="2"/>
          <w:sz w:val="22"/>
          <w:szCs w:val="22"/>
        </w:rPr>
        <w:t>85,2</w:t>
      </w:r>
      <w:r w:rsidRPr="00D64376">
        <w:rPr>
          <w:color w:val="000000" w:themeColor="text1"/>
          <w:kern w:val="2"/>
          <w:sz w:val="22"/>
          <w:szCs w:val="22"/>
        </w:rPr>
        <w:t>%</w:t>
      </w:r>
      <w:r w:rsidR="00912437">
        <w:rPr>
          <w:color w:val="000000" w:themeColor="text1"/>
          <w:kern w:val="2"/>
          <w:sz w:val="22"/>
          <w:szCs w:val="22"/>
        </w:rPr>
        <w:t xml:space="preserve"> </w:t>
      </w:r>
      <w:r w:rsidR="00AF101B">
        <w:rPr>
          <w:color w:val="000000" w:themeColor="text1"/>
          <w:kern w:val="2"/>
          <w:sz w:val="22"/>
          <w:szCs w:val="22"/>
        </w:rPr>
        <w:t xml:space="preserve">ниже </w:t>
      </w:r>
      <w:r w:rsidR="00912437">
        <w:rPr>
          <w:color w:val="000000" w:themeColor="text1"/>
          <w:kern w:val="2"/>
          <w:sz w:val="22"/>
          <w:szCs w:val="22"/>
        </w:rPr>
        <w:t xml:space="preserve"> годовых затрат</w:t>
      </w:r>
      <w:r w:rsidRPr="00D64376">
        <w:rPr>
          <w:color w:val="000000" w:themeColor="text1"/>
          <w:kern w:val="2"/>
          <w:sz w:val="22"/>
          <w:szCs w:val="22"/>
        </w:rPr>
        <w:t>.</w:t>
      </w:r>
    </w:p>
    <w:p w14:paraId="6E230595" w14:textId="1E2F7648" w:rsidR="00912437" w:rsidRPr="00933F22" w:rsidRDefault="00912437" w:rsidP="00912437">
      <w:pPr>
        <w:ind w:firstLine="567"/>
        <w:jc w:val="both"/>
        <w:rPr>
          <w:color w:val="000000" w:themeColor="text1"/>
          <w:sz w:val="22"/>
          <w:szCs w:val="22"/>
        </w:rPr>
      </w:pPr>
      <w:r w:rsidRPr="007B3638">
        <w:rPr>
          <w:color w:val="000000" w:themeColor="text1"/>
          <w:kern w:val="2"/>
          <w:sz w:val="22"/>
          <w:szCs w:val="22"/>
        </w:rPr>
        <w:lastRenderedPageBreak/>
        <w:t xml:space="preserve">По итогам </w:t>
      </w:r>
      <w:r>
        <w:rPr>
          <w:color w:val="000000" w:themeColor="text1"/>
          <w:kern w:val="2"/>
          <w:sz w:val="22"/>
          <w:szCs w:val="22"/>
        </w:rPr>
        <w:t xml:space="preserve">1 полугодия </w:t>
      </w:r>
      <w:r w:rsidRPr="007B3638">
        <w:rPr>
          <w:color w:val="000000" w:themeColor="text1"/>
          <w:kern w:val="2"/>
          <w:sz w:val="22"/>
          <w:szCs w:val="22"/>
        </w:rPr>
        <w:t>202</w:t>
      </w:r>
      <w:r>
        <w:rPr>
          <w:color w:val="000000" w:themeColor="text1"/>
          <w:kern w:val="2"/>
          <w:sz w:val="22"/>
          <w:szCs w:val="22"/>
        </w:rPr>
        <w:t>3</w:t>
      </w:r>
      <w:r w:rsidRPr="007B3638">
        <w:rPr>
          <w:color w:val="000000" w:themeColor="text1"/>
          <w:kern w:val="2"/>
          <w:sz w:val="22"/>
          <w:szCs w:val="22"/>
        </w:rPr>
        <w:t xml:space="preserve"> года по результатам исполнения тарифной сметы на услугу </w:t>
      </w:r>
      <w:r w:rsidR="00C767E1" w:rsidRPr="00D64376">
        <w:rPr>
          <w:color w:val="000000" w:themeColor="text1"/>
          <w:kern w:val="2"/>
          <w:sz w:val="22"/>
          <w:szCs w:val="22"/>
        </w:rPr>
        <w:t>по</w:t>
      </w:r>
      <w:r w:rsidR="00C767E1" w:rsidRPr="00D64376">
        <w:rPr>
          <w:color w:val="000000" w:themeColor="text1"/>
          <w:sz w:val="22"/>
          <w:szCs w:val="22"/>
        </w:rPr>
        <w:t xml:space="preserve"> производству, передаче, распределению и снабжению тепловой энергией (в виде пара</w:t>
      </w:r>
      <w:r w:rsidR="00C767E1" w:rsidRPr="00D64376">
        <w:rPr>
          <w:b/>
          <w:bCs/>
          <w:color w:val="000000" w:themeColor="text1"/>
          <w:sz w:val="22"/>
          <w:szCs w:val="22"/>
        </w:rPr>
        <w:t>)</w:t>
      </w:r>
      <w:r w:rsidR="00C767E1">
        <w:rPr>
          <w:b/>
          <w:bCs/>
          <w:color w:val="000000" w:themeColor="text1"/>
          <w:sz w:val="22"/>
          <w:szCs w:val="22"/>
        </w:rPr>
        <w:t xml:space="preserve"> </w:t>
      </w:r>
      <w:r w:rsidR="00C767E1" w:rsidRPr="00C767E1">
        <w:rPr>
          <w:color w:val="000000" w:themeColor="text1"/>
          <w:sz w:val="22"/>
          <w:szCs w:val="22"/>
        </w:rPr>
        <w:t>ожидается</w:t>
      </w:r>
      <w:r w:rsidR="00C767E1">
        <w:rPr>
          <w:b/>
          <w:bCs/>
          <w:color w:val="000000" w:themeColor="text1"/>
          <w:sz w:val="22"/>
          <w:szCs w:val="22"/>
        </w:rPr>
        <w:t xml:space="preserve"> </w:t>
      </w:r>
      <w:r w:rsidRPr="007B3638">
        <w:rPr>
          <w:color w:val="000000" w:themeColor="text1"/>
          <w:kern w:val="2"/>
          <w:sz w:val="22"/>
          <w:szCs w:val="22"/>
        </w:rPr>
        <w:t xml:space="preserve">убыток </w:t>
      </w:r>
      <w:r>
        <w:rPr>
          <w:color w:val="000000" w:themeColor="text1"/>
          <w:kern w:val="2"/>
          <w:sz w:val="22"/>
          <w:szCs w:val="22"/>
        </w:rPr>
        <w:t>–</w:t>
      </w:r>
      <w:r w:rsidRPr="007B3638">
        <w:rPr>
          <w:color w:val="000000" w:themeColor="text1"/>
          <w:sz w:val="22"/>
          <w:szCs w:val="22"/>
        </w:rPr>
        <w:t xml:space="preserve"> </w:t>
      </w:r>
      <w:r w:rsidR="00C767E1">
        <w:rPr>
          <w:color w:val="000000" w:themeColor="text1"/>
          <w:sz w:val="22"/>
          <w:szCs w:val="22"/>
        </w:rPr>
        <w:t>2,403</w:t>
      </w:r>
      <w:r w:rsidRPr="007B3638">
        <w:rPr>
          <w:color w:val="000000" w:themeColor="text1"/>
          <w:sz w:val="22"/>
          <w:szCs w:val="22"/>
        </w:rPr>
        <w:t xml:space="preserve"> млн.</w:t>
      </w:r>
      <w:r w:rsidRPr="007B3638">
        <w:rPr>
          <w:color w:val="000000" w:themeColor="text1"/>
          <w:kern w:val="2"/>
          <w:sz w:val="22"/>
          <w:szCs w:val="22"/>
        </w:rPr>
        <w:t xml:space="preserve"> тенге</w:t>
      </w:r>
      <w:r w:rsidR="00C767E1">
        <w:rPr>
          <w:color w:val="000000" w:themeColor="text1"/>
          <w:kern w:val="2"/>
          <w:sz w:val="22"/>
          <w:szCs w:val="22"/>
        </w:rPr>
        <w:t>.</w:t>
      </w:r>
    </w:p>
    <w:p w14:paraId="5C7707E9" w14:textId="77777777" w:rsidR="00AF58DB" w:rsidRPr="00933F22" w:rsidRDefault="00AF58DB" w:rsidP="00AF58DB">
      <w:pPr>
        <w:jc w:val="both"/>
        <w:rPr>
          <w:b/>
          <w:color w:val="000000" w:themeColor="text1"/>
          <w:kern w:val="2"/>
          <w:sz w:val="22"/>
          <w:szCs w:val="22"/>
        </w:rPr>
      </w:pPr>
    </w:p>
    <w:p w14:paraId="111B83AA" w14:textId="17E2483C" w:rsidR="00B22BF4" w:rsidRPr="000B7E6C" w:rsidRDefault="004C223C" w:rsidP="00A0692A">
      <w:pPr>
        <w:ind w:firstLine="567"/>
        <w:jc w:val="center"/>
        <w:rPr>
          <w:b/>
          <w:kern w:val="2"/>
          <w:sz w:val="22"/>
          <w:szCs w:val="22"/>
        </w:rPr>
      </w:pPr>
      <w:r w:rsidRPr="000B7E6C">
        <w:rPr>
          <w:b/>
          <w:kern w:val="2"/>
          <w:sz w:val="22"/>
          <w:szCs w:val="22"/>
        </w:rPr>
        <w:t>План развития предприятия в 202</w:t>
      </w:r>
      <w:r w:rsidR="00733DE0" w:rsidRPr="000B7E6C">
        <w:rPr>
          <w:b/>
          <w:kern w:val="2"/>
          <w:sz w:val="22"/>
          <w:szCs w:val="22"/>
        </w:rPr>
        <w:t>3</w:t>
      </w:r>
      <w:r w:rsidR="00B22BF4" w:rsidRPr="000B7E6C">
        <w:rPr>
          <w:b/>
          <w:kern w:val="2"/>
          <w:sz w:val="22"/>
          <w:szCs w:val="22"/>
        </w:rPr>
        <w:t xml:space="preserve"> году.</w:t>
      </w:r>
    </w:p>
    <w:p w14:paraId="5EF9E376" w14:textId="77777777" w:rsidR="00A0692A" w:rsidRPr="000B7E6C" w:rsidRDefault="00A0692A" w:rsidP="00B22BF4">
      <w:pPr>
        <w:ind w:firstLine="567"/>
        <w:jc w:val="both"/>
        <w:rPr>
          <w:b/>
          <w:kern w:val="2"/>
          <w:sz w:val="22"/>
          <w:szCs w:val="22"/>
        </w:rPr>
      </w:pPr>
    </w:p>
    <w:p w14:paraId="217E87DD" w14:textId="2D3AEAF4" w:rsidR="00F4487B" w:rsidRPr="000B7E6C" w:rsidRDefault="00F4487B" w:rsidP="00F4487B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 xml:space="preserve">В 2023 году предприятие планирует направить на ремонты, модернизацию и реконструкцию основных средств </w:t>
      </w:r>
      <w:r w:rsidR="000E5BA4">
        <w:rPr>
          <w:bCs/>
          <w:kern w:val="2"/>
          <w:sz w:val="22"/>
          <w:szCs w:val="22"/>
        </w:rPr>
        <w:t>11 574,756</w:t>
      </w:r>
      <w:r w:rsidRPr="000B7E6C">
        <w:rPr>
          <w:bCs/>
          <w:kern w:val="2"/>
          <w:sz w:val="22"/>
          <w:szCs w:val="22"/>
        </w:rPr>
        <w:t xml:space="preserve"> </w:t>
      </w:r>
      <w:r w:rsidR="000F2330">
        <w:rPr>
          <w:bCs/>
          <w:kern w:val="2"/>
          <w:sz w:val="22"/>
          <w:szCs w:val="22"/>
        </w:rPr>
        <w:t>млн</w:t>
      </w:r>
      <w:r w:rsidRPr="000B7E6C">
        <w:rPr>
          <w:bCs/>
          <w:kern w:val="2"/>
          <w:sz w:val="22"/>
          <w:szCs w:val="22"/>
        </w:rPr>
        <w:t>. тенге, основными мероприятиями которых являются:</w:t>
      </w:r>
    </w:p>
    <w:p w14:paraId="0E2EDDAA" w14:textId="77777777" w:rsidR="00F4487B" w:rsidRPr="000B7E6C" w:rsidRDefault="00F4487B" w:rsidP="00F4487B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>- Наращивание ограждающих дамб секции №3 золоотвала №2 Петропавловской ТЭЦ-2 АО "СЕВКАЗЭНЕРГО" II очередь;</w:t>
      </w:r>
    </w:p>
    <w:p w14:paraId="36FA74F6" w14:textId="77777777" w:rsidR="00F4487B" w:rsidRPr="000B7E6C" w:rsidRDefault="00F4487B" w:rsidP="00F4487B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>- Строительство новой железобетонной дымовой трубы;</w:t>
      </w:r>
    </w:p>
    <w:p w14:paraId="4165CFAB" w14:textId="77777777" w:rsidR="00F4487B" w:rsidRPr="000B7E6C" w:rsidRDefault="00F4487B" w:rsidP="00F4487B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>- Капитальный ремонт котлоагрегата ст.№3;</w:t>
      </w:r>
    </w:p>
    <w:p w14:paraId="79DCA5D7" w14:textId="77777777" w:rsidR="00F4487B" w:rsidRPr="000B7E6C" w:rsidRDefault="00F4487B" w:rsidP="00F4487B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>- Устройство автоматизированной системы мониторинга эмиссий в окружающую среду ПТЭЦ-2 АО «СЕВКАЗЭНЕРГО» (дымовая труба №3);</w:t>
      </w:r>
    </w:p>
    <w:p w14:paraId="20D31754" w14:textId="77777777" w:rsidR="00F4487B" w:rsidRPr="000B7E6C" w:rsidRDefault="00F4487B" w:rsidP="00F4487B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>- Реконструкция котлоагрегата ст.№11 с заменой поверхности нагрева;</w:t>
      </w:r>
    </w:p>
    <w:p w14:paraId="5D32AC7C" w14:textId="77777777" w:rsidR="00F4487B" w:rsidRPr="000B7E6C" w:rsidRDefault="00F4487B" w:rsidP="00F4487B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>- Реконструкция турбоагрегата №1;</w:t>
      </w:r>
    </w:p>
    <w:p w14:paraId="7C0FE902" w14:textId="77777777" w:rsidR="00F4487B" w:rsidRPr="000B7E6C" w:rsidRDefault="00F4487B" w:rsidP="00F4487B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>- Приобретение и монтаж пикового бойлера – 1 БУ (ПсВ-500-14-23) Турбоагрегат ст.№3;</w:t>
      </w:r>
    </w:p>
    <w:p w14:paraId="096AFB60" w14:textId="77777777" w:rsidR="00F4487B" w:rsidRPr="000B7E6C" w:rsidRDefault="00F4487B" w:rsidP="00F4487B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 xml:space="preserve">- Разработка рабочего проекта на реконструкцию части общего газохода ТЭЦ-2 АО «СЕВКАЗЭНЕРГО», г. Петропавловск; </w:t>
      </w:r>
    </w:p>
    <w:p w14:paraId="683A38E9" w14:textId="77777777" w:rsidR="00F4487B" w:rsidRPr="000B7E6C" w:rsidRDefault="00F4487B" w:rsidP="00F4487B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>- Реконструкция скрубберного отделения к.а. ст.№9,10,11;</w:t>
      </w:r>
    </w:p>
    <w:p w14:paraId="1CA634D6" w14:textId="77777777" w:rsidR="00F4487B" w:rsidRPr="000B7E6C" w:rsidRDefault="00F4487B" w:rsidP="00F4487B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>- Капитальный ремонт по усилению несущих и ограждающих конструкций главного корпуса ПТЭЦ-2;</w:t>
      </w:r>
    </w:p>
    <w:p w14:paraId="2F45C8B0" w14:textId="77777777" w:rsidR="00F4487B" w:rsidRPr="000B7E6C" w:rsidRDefault="00F4487B" w:rsidP="00F4487B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>- Разработка нормативных документов в связи с реконструкцией части общего газохода ТЭЦ-2 АО «СЕВКАЗЭНЕРГО»;</w:t>
      </w:r>
    </w:p>
    <w:p w14:paraId="2330E4B3" w14:textId="77777777" w:rsidR="00F4487B" w:rsidRPr="000B7E6C" w:rsidRDefault="00F4487B" w:rsidP="00F4487B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>- Реконструкция главного корпуса котельного цеха;</w:t>
      </w:r>
    </w:p>
    <w:p w14:paraId="25C27BEC" w14:textId="77777777" w:rsidR="00F4487B" w:rsidRPr="000B7E6C" w:rsidRDefault="00F4487B" w:rsidP="00F4487B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>- Реконструкция части общего газохода ТЭЦ-2 АО «СЕВКАЗЭНЕРГО»;</w:t>
      </w:r>
    </w:p>
    <w:p w14:paraId="3118DEDB" w14:textId="77777777" w:rsidR="00F4487B" w:rsidRPr="000B7E6C" w:rsidRDefault="00F4487B" w:rsidP="00F4487B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 xml:space="preserve">- Реконструкция крана перегружателя; </w:t>
      </w:r>
    </w:p>
    <w:p w14:paraId="222A5466" w14:textId="69AF3319" w:rsidR="00F4487B" w:rsidRPr="000B7E6C" w:rsidRDefault="00F4487B" w:rsidP="00F4487B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>- Установка дополнительного растопочного редукционно-охладительного устройства на Петропавловской ТЭЦ-2;</w:t>
      </w:r>
    </w:p>
    <w:p w14:paraId="4CF4828E" w14:textId="77777777" w:rsidR="00F4487B" w:rsidRPr="000B7E6C" w:rsidRDefault="00F4487B" w:rsidP="00F4487B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>- Услуга по технической поддержке ПО «Метамодель»;</w:t>
      </w:r>
    </w:p>
    <w:p w14:paraId="5B414F96" w14:textId="77777777" w:rsidR="00F4487B" w:rsidRPr="000B7E6C" w:rsidRDefault="00F4487B" w:rsidP="00F4487B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 xml:space="preserve">- Капитальный ремонт тепловоза; </w:t>
      </w:r>
    </w:p>
    <w:p w14:paraId="73970AB3" w14:textId="77777777" w:rsidR="00F4487B" w:rsidRPr="000B7E6C" w:rsidRDefault="00F4487B" w:rsidP="00F4487B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>- Капитальный ремонт мельницы ММА 10В КА ст.№10;</w:t>
      </w:r>
    </w:p>
    <w:p w14:paraId="048273BC" w14:textId="77777777" w:rsidR="00F4487B" w:rsidRPr="000B7E6C" w:rsidRDefault="00F4487B" w:rsidP="00F4487B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>- Обследование зданий и сооружений ПТЭЦ-2;</w:t>
      </w:r>
    </w:p>
    <w:p w14:paraId="1B9EACC5" w14:textId="77777777" w:rsidR="00F4487B" w:rsidRPr="000B7E6C" w:rsidRDefault="00F4487B" w:rsidP="00F4487B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>- Приобретение стационарного компрессора ВПЗ-20/9 в сборе с электродвигателем ДСК;</w:t>
      </w:r>
    </w:p>
    <w:p w14:paraId="3156C142" w14:textId="77777777" w:rsidR="00F4487B" w:rsidRPr="000B7E6C" w:rsidRDefault="00F4487B" w:rsidP="00F4487B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>- Приобретение электродвигателей;</w:t>
      </w:r>
    </w:p>
    <w:p w14:paraId="6840C396" w14:textId="77777777" w:rsidR="00F4487B" w:rsidRPr="000B7E6C" w:rsidRDefault="00F4487B" w:rsidP="00F4487B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>- Приобретение кольца контактного для турбогенератора ст.№6 тип ТВФ-120-2;</w:t>
      </w:r>
    </w:p>
    <w:p w14:paraId="179C3DB1" w14:textId="77777777" w:rsidR="00F4487B" w:rsidRPr="000B7E6C" w:rsidRDefault="00F4487B" w:rsidP="00F4487B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>- Замена вентилятора мельничного MEF-67-31-17;</w:t>
      </w:r>
    </w:p>
    <w:p w14:paraId="5FF76DDD" w14:textId="77777777" w:rsidR="00F4487B" w:rsidRPr="000B7E6C" w:rsidRDefault="00F4487B" w:rsidP="00F4487B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>- Модернизация весов тензометрических вагонных«ВТВ-Д»;</w:t>
      </w:r>
    </w:p>
    <w:p w14:paraId="323EAAD3" w14:textId="77777777" w:rsidR="00F4487B" w:rsidRPr="000B7E6C" w:rsidRDefault="00F4487B" w:rsidP="00F4487B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>- Модернизация механических автомобильных весов РС 60 Ц 13;</w:t>
      </w:r>
    </w:p>
    <w:p w14:paraId="292C3DF1" w14:textId="77777777" w:rsidR="00F4487B" w:rsidRPr="000B7E6C" w:rsidRDefault="00F4487B" w:rsidP="00F4487B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>- Приобретение основных средств;</w:t>
      </w:r>
    </w:p>
    <w:p w14:paraId="2150FF80" w14:textId="77777777" w:rsidR="00F4487B" w:rsidRPr="000B7E6C" w:rsidRDefault="00F4487B" w:rsidP="00F4487B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>- Текущие ремонты основного и вспомогательного оборудования.</w:t>
      </w:r>
    </w:p>
    <w:p w14:paraId="3B6686C6" w14:textId="77777777" w:rsidR="00F4487B" w:rsidRPr="000B7E6C" w:rsidRDefault="00F4487B" w:rsidP="00F4487B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>Выполнение мероприятий запланированных на 2023 год по ремонтам, реконструкции и модернизации основных средств, будет способствовать увеличению объема производства электрической и тепловой энергии, снижению рисков аварийности и исключения простоев, позволит увеличить надежность оборудования, сократить количество вредных выбросов в окружающую среду, повысит технический уровень производства.</w:t>
      </w:r>
    </w:p>
    <w:p w14:paraId="674D3963" w14:textId="77777777" w:rsidR="00F4487B" w:rsidRPr="000B7E6C" w:rsidRDefault="00F4487B" w:rsidP="00F4487B">
      <w:pPr>
        <w:ind w:firstLine="567"/>
        <w:jc w:val="both"/>
        <w:rPr>
          <w:bCs/>
          <w:kern w:val="2"/>
          <w:sz w:val="22"/>
          <w:szCs w:val="22"/>
        </w:rPr>
      </w:pPr>
      <w:r w:rsidRPr="000B7E6C">
        <w:rPr>
          <w:bCs/>
          <w:kern w:val="2"/>
          <w:sz w:val="22"/>
          <w:szCs w:val="22"/>
        </w:rPr>
        <w:t>В рамках действующего законодательства о естественных монополиях АО «СЕВКАЗЭНЕРГО» планирует обратиться в уполномоченный орган с корректировкой действующей</w:t>
      </w:r>
      <w:r w:rsidRPr="000B7E6C">
        <w:rPr>
          <w:bCs/>
          <w:kern w:val="2"/>
          <w:sz w:val="22"/>
          <w:szCs w:val="22"/>
        </w:rPr>
        <w:tab/>
        <w:t xml:space="preserve"> тарифной сметы и инвестиционной программы  на регулируемую услугу по производству тепловой энергии акционерного общества.</w:t>
      </w:r>
    </w:p>
    <w:p w14:paraId="541E8BDE" w14:textId="77777777" w:rsidR="00405F98" w:rsidRPr="000B7E6C" w:rsidRDefault="00405F98" w:rsidP="007C3801">
      <w:pPr>
        <w:jc w:val="both"/>
        <w:rPr>
          <w:kern w:val="2"/>
          <w:sz w:val="22"/>
          <w:szCs w:val="22"/>
        </w:rPr>
      </w:pPr>
    </w:p>
    <w:p w14:paraId="32E8A3C8" w14:textId="77777777" w:rsidR="00B22BF4" w:rsidRPr="000B7E6C" w:rsidRDefault="00B22BF4" w:rsidP="00776ECD">
      <w:pPr>
        <w:jc w:val="both"/>
        <w:rPr>
          <w:kern w:val="2"/>
          <w:sz w:val="22"/>
          <w:szCs w:val="22"/>
        </w:rPr>
      </w:pPr>
    </w:p>
    <w:p w14:paraId="21E00B39" w14:textId="77777777" w:rsidR="00E31ACF" w:rsidRPr="000B7E6C" w:rsidRDefault="00E31ACF" w:rsidP="00776ECD">
      <w:pPr>
        <w:jc w:val="both"/>
        <w:rPr>
          <w:kern w:val="2"/>
          <w:sz w:val="22"/>
          <w:szCs w:val="22"/>
        </w:rPr>
      </w:pPr>
    </w:p>
    <w:p w14:paraId="2B1B3BD6" w14:textId="77777777" w:rsidR="00B22BF4" w:rsidRPr="00475F42" w:rsidRDefault="00B22BF4" w:rsidP="00B22BF4">
      <w:pPr>
        <w:contextualSpacing/>
        <w:rPr>
          <w:b/>
          <w:bCs/>
          <w:i/>
          <w:sz w:val="22"/>
          <w:szCs w:val="22"/>
          <w:shd w:val="clear" w:color="auto" w:fill="FFFFFF"/>
        </w:rPr>
      </w:pPr>
      <w:r w:rsidRPr="00475F42">
        <w:rPr>
          <w:b/>
          <w:bCs/>
          <w:i/>
          <w:sz w:val="22"/>
          <w:szCs w:val="22"/>
          <w:shd w:val="clear" w:color="auto" w:fill="FFFFFF"/>
        </w:rPr>
        <w:t xml:space="preserve">Планово-экономический отдел </w:t>
      </w:r>
    </w:p>
    <w:p w14:paraId="4ED34813" w14:textId="77777777" w:rsidR="003742B6" w:rsidRPr="00475F42" w:rsidRDefault="003742B6" w:rsidP="00B22BF4">
      <w:pPr>
        <w:contextualSpacing/>
        <w:rPr>
          <w:b/>
          <w:bCs/>
          <w:i/>
          <w:sz w:val="22"/>
          <w:szCs w:val="22"/>
          <w:shd w:val="clear" w:color="auto" w:fill="FFFFFF"/>
        </w:rPr>
      </w:pPr>
      <w:r w:rsidRPr="00475F42">
        <w:rPr>
          <w:b/>
          <w:bCs/>
          <w:i/>
          <w:sz w:val="22"/>
          <w:szCs w:val="22"/>
          <w:shd w:val="clear" w:color="auto" w:fill="FFFFFF"/>
        </w:rPr>
        <w:t xml:space="preserve">Отдел планирования и подготовки ремонтов </w:t>
      </w:r>
    </w:p>
    <w:p w14:paraId="1A80D7BF" w14:textId="77777777" w:rsidR="003742B6" w:rsidRPr="00475F42" w:rsidRDefault="003742B6" w:rsidP="00B22BF4">
      <w:pPr>
        <w:contextualSpacing/>
        <w:rPr>
          <w:b/>
          <w:bCs/>
          <w:i/>
          <w:sz w:val="22"/>
          <w:szCs w:val="22"/>
          <w:shd w:val="clear" w:color="auto" w:fill="FFFFFF"/>
        </w:rPr>
      </w:pPr>
      <w:r w:rsidRPr="00475F42">
        <w:rPr>
          <w:b/>
          <w:bCs/>
          <w:i/>
          <w:sz w:val="22"/>
          <w:szCs w:val="22"/>
          <w:shd w:val="clear" w:color="auto" w:fill="FFFFFF"/>
        </w:rPr>
        <w:t>Петропавловской ТЭЦ-2 АО «СЕВКАЗЭНЕРГО»,</w:t>
      </w:r>
    </w:p>
    <w:p w14:paraId="5BE181DE" w14:textId="77777777" w:rsidR="00B22BF4" w:rsidRPr="00475F42" w:rsidRDefault="00B22BF4" w:rsidP="00B22BF4">
      <w:pPr>
        <w:contextualSpacing/>
        <w:rPr>
          <w:b/>
          <w:bCs/>
          <w:i/>
          <w:sz w:val="22"/>
          <w:szCs w:val="22"/>
          <w:shd w:val="clear" w:color="auto" w:fill="FFFFFF"/>
        </w:rPr>
      </w:pPr>
      <w:r w:rsidRPr="00475F42">
        <w:rPr>
          <w:b/>
          <w:bCs/>
          <w:i/>
          <w:sz w:val="22"/>
          <w:szCs w:val="22"/>
          <w:shd w:val="clear" w:color="auto" w:fill="FFFFFF"/>
        </w:rPr>
        <w:t>тел: 8 (7152) 52-02-68</w:t>
      </w:r>
    </w:p>
    <w:p w14:paraId="7540066D" w14:textId="77777777" w:rsidR="007C336C" w:rsidRDefault="00776ECD" w:rsidP="00EA3B67">
      <w:pPr>
        <w:contextualSpacing/>
        <w:rPr>
          <w:b/>
          <w:bCs/>
          <w:i/>
          <w:sz w:val="22"/>
          <w:szCs w:val="22"/>
          <w:shd w:val="clear" w:color="auto" w:fill="FFFFFF"/>
        </w:rPr>
      </w:pPr>
      <w:r w:rsidRPr="00475F42">
        <w:rPr>
          <w:b/>
          <w:bCs/>
          <w:i/>
          <w:sz w:val="22"/>
          <w:szCs w:val="22"/>
          <w:shd w:val="clear" w:color="auto" w:fill="FFFFFF"/>
        </w:rPr>
        <w:t xml:space="preserve">         </w:t>
      </w:r>
      <w:r w:rsidR="003B023A">
        <w:rPr>
          <w:b/>
          <w:bCs/>
          <w:i/>
          <w:sz w:val="22"/>
          <w:szCs w:val="22"/>
          <w:shd w:val="clear" w:color="auto" w:fill="FFFFFF"/>
        </w:rPr>
        <w:t>8 (7152) 52-0</w:t>
      </w:r>
      <w:r w:rsidR="00D62D6B">
        <w:rPr>
          <w:b/>
          <w:bCs/>
          <w:i/>
          <w:sz w:val="22"/>
          <w:szCs w:val="22"/>
          <w:shd w:val="clear" w:color="auto" w:fill="FFFFFF"/>
        </w:rPr>
        <w:t>2-85</w:t>
      </w:r>
    </w:p>
    <w:p w14:paraId="34436934" w14:textId="77777777" w:rsidR="00D62D6B" w:rsidRPr="00DE1A23" w:rsidRDefault="00D62D6B" w:rsidP="00EA3B67">
      <w:pPr>
        <w:contextualSpacing/>
        <w:rPr>
          <w:b/>
          <w:bCs/>
          <w:i/>
          <w:sz w:val="22"/>
          <w:szCs w:val="22"/>
          <w:shd w:val="clear" w:color="auto" w:fill="FFFFFF"/>
        </w:rPr>
        <w:sectPr w:rsidR="00D62D6B" w:rsidRPr="00DE1A23" w:rsidSect="003742B6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14:paraId="1927AF0F" w14:textId="77777777" w:rsidR="00E82C79" w:rsidRPr="00350FC9" w:rsidRDefault="00E82C79" w:rsidP="00D659FC">
      <w:pPr>
        <w:rPr>
          <w:noProof/>
          <w:sz w:val="22"/>
          <w:szCs w:val="22"/>
        </w:rPr>
      </w:pPr>
    </w:p>
    <w:sectPr w:rsidR="00E82C79" w:rsidRPr="00350FC9" w:rsidSect="007C336C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0B734" w14:textId="77777777" w:rsidR="0066550A" w:rsidRDefault="0066550A">
      <w:r>
        <w:separator/>
      </w:r>
    </w:p>
  </w:endnote>
  <w:endnote w:type="continuationSeparator" w:id="0">
    <w:p w14:paraId="1971A7BF" w14:textId="77777777" w:rsidR="0066550A" w:rsidRDefault="00665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DD775" w14:textId="77777777" w:rsidR="0066550A" w:rsidRDefault="0066550A">
      <w:r>
        <w:separator/>
      </w:r>
    </w:p>
  </w:footnote>
  <w:footnote w:type="continuationSeparator" w:id="0">
    <w:p w14:paraId="7BD4623F" w14:textId="77777777" w:rsidR="0066550A" w:rsidRDefault="00665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29FA"/>
    <w:multiLevelType w:val="hybridMultilevel"/>
    <w:tmpl w:val="7CCC1804"/>
    <w:lvl w:ilvl="0" w:tplc="BFD4B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873BB"/>
    <w:multiLevelType w:val="hybridMultilevel"/>
    <w:tmpl w:val="48404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55406"/>
    <w:multiLevelType w:val="hybridMultilevel"/>
    <w:tmpl w:val="15E41F38"/>
    <w:lvl w:ilvl="0" w:tplc="8E1C703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85E34F5"/>
    <w:multiLevelType w:val="hybridMultilevel"/>
    <w:tmpl w:val="B8041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E3587"/>
    <w:multiLevelType w:val="hybridMultilevel"/>
    <w:tmpl w:val="881E7024"/>
    <w:lvl w:ilvl="0" w:tplc="8E1C703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90A62E1"/>
    <w:multiLevelType w:val="hybridMultilevel"/>
    <w:tmpl w:val="1B00353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E631624"/>
    <w:multiLevelType w:val="hybridMultilevel"/>
    <w:tmpl w:val="7EF85624"/>
    <w:lvl w:ilvl="0" w:tplc="59543DD4">
      <w:start w:val="6"/>
      <w:numFmt w:val="bullet"/>
      <w:lvlText w:val="-"/>
      <w:lvlJc w:val="left"/>
      <w:pPr>
        <w:tabs>
          <w:tab w:val="num" w:pos="1370"/>
        </w:tabs>
        <w:ind w:left="1370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7" w15:restartNumberingAfterBreak="0">
    <w:nsid w:val="13A018FB"/>
    <w:multiLevelType w:val="hybridMultilevel"/>
    <w:tmpl w:val="04466FDE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16736BEC"/>
    <w:multiLevelType w:val="hybridMultilevel"/>
    <w:tmpl w:val="188E7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74B2A"/>
    <w:multiLevelType w:val="singleLevel"/>
    <w:tmpl w:val="BF385170"/>
    <w:lvl w:ilvl="0">
      <w:start w:val="1"/>
      <w:numFmt w:val="decimal"/>
      <w:lvlText w:val="%1)"/>
      <w:legacy w:legacy="1" w:legacySpace="120" w:legacyIndent="360"/>
      <w:lvlJc w:val="left"/>
      <w:pPr>
        <w:ind w:left="660" w:hanging="360"/>
      </w:pPr>
    </w:lvl>
  </w:abstractNum>
  <w:abstractNum w:abstractNumId="10" w15:restartNumberingAfterBreak="0">
    <w:nsid w:val="1FF125B8"/>
    <w:multiLevelType w:val="multilevel"/>
    <w:tmpl w:val="5D3887D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40" w:hanging="72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2340" w:hanging="108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740" w:hanging="180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11" w15:restartNumberingAfterBreak="0">
    <w:nsid w:val="21585CD5"/>
    <w:multiLevelType w:val="hybridMultilevel"/>
    <w:tmpl w:val="42EEEF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E11F03"/>
    <w:multiLevelType w:val="hybridMultilevel"/>
    <w:tmpl w:val="9D9ACA3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28910D49"/>
    <w:multiLevelType w:val="hybridMultilevel"/>
    <w:tmpl w:val="BB6CB35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AE1383B"/>
    <w:multiLevelType w:val="hybridMultilevel"/>
    <w:tmpl w:val="DCAC2BDA"/>
    <w:lvl w:ilvl="0" w:tplc="9CA83E64">
      <w:start w:val="1"/>
      <w:numFmt w:val="bullet"/>
      <w:lvlText w:val="-"/>
      <w:lvlJc w:val="left"/>
      <w:pPr>
        <w:tabs>
          <w:tab w:val="num" w:pos="1218"/>
        </w:tabs>
        <w:ind w:left="1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8"/>
        </w:tabs>
        <w:ind w:left="1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8"/>
        </w:tabs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8"/>
        </w:tabs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8"/>
        </w:tabs>
        <w:ind w:left="4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8"/>
        </w:tabs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8"/>
        </w:tabs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8"/>
        </w:tabs>
        <w:ind w:left="6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8"/>
        </w:tabs>
        <w:ind w:left="6978" w:hanging="360"/>
      </w:pPr>
      <w:rPr>
        <w:rFonts w:ascii="Wingdings" w:hAnsi="Wingdings" w:hint="default"/>
      </w:rPr>
    </w:lvl>
  </w:abstractNum>
  <w:abstractNum w:abstractNumId="15" w15:restartNumberingAfterBreak="0">
    <w:nsid w:val="37282FCB"/>
    <w:multiLevelType w:val="hybridMultilevel"/>
    <w:tmpl w:val="42F4FA46"/>
    <w:lvl w:ilvl="0" w:tplc="3F647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77981"/>
    <w:multiLevelType w:val="hybridMultilevel"/>
    <w:tmpl w:val="3B185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640F3"/>
    <w:multiLevelType w:val="multilevel"/>
    <w:tmpl w:val="E892A66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3B57492E"/>
    <w:multiLevelType w:val="hybridMultilevel"/>
    <w:tmpl w:val="79063706"/>
    <w:lvl w:ilvl="0" w:tplc="D9ECDB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C673D7B"/>
    <w:multiLevelType w:val="hybridMultilevel"/>
    <w:tmpl w:val="B2609CAE"/>
    <w:lvl w:ilvl="0" w:tplc="16562022">
      <w:start w:val="1"/>
      <w:numFmt w:val="decimal"/>
      <w:lvlText w:val="%1"/>
      <w:lvlJc w:val="left"/>
      <w:pPr>
        <w:tabs>
          <w:tab w:val="num" w:pos="5751"/>
        </w:tabs>
        <w:ind w:left="1422" w:hanging="567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3B5779"/>
    <w:multiLevelType w:val="hybridMultilevel"/>
    <w:tmpl w:val="8BB05F5A"/>
    <w:lvl w:ilvl="0" w:tplc="F130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1F0C21"/>
    <w:multiLevelType w:val="hybridMultilevel"/>
    <w:tmpl w:val="0ACA50F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50E05882"/>
    <w:multiLevelType w:val="hybridMultilevel"/>
    <w:tmpl w:val="9B7EA6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63785"/>
    <w:multiLevelType w:val="hybridMultilevel"/>
    <w:tmpl w:val="5EBA7CE4"/>
    <w:lvl w:ilvl="0" w:tplc="0419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56DE54AC"/>
    <w:multiLevelType w:val="hybridMultilevel"/>
    <w:tmpl w:val="64E4EEB8"/>
    <w:lvl w:ilvl="0" w:tplc="04190005">
      <w:start w:val="1"/>
      <w:numFmt w:val="bullet"/>
      <w:lvlText w:val="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58FE3FCD"/>
    <w:multiLevelType w:val="hybridMultilevel"/>
    <w:tmpl w:val="B5483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931E6"/>
    <w:multiLevelType w:val="hybridMultilevel"/>
    <w:tmpl w:val="E0E2DFD6"/>
    <w:lvl w:ilvl="0" w:tplc="041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5C463B78"/>
    <w:multiLevelType w:val="hybridMultilevel"/>
    <w:tmpl w:val="34B092CC"/>
    <w:lvl w:ilvl="0" w:tplc="FB5CC4CA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D74D3"/>
    <w:multiLevelType w:val="hybridMultilevel"/>
    <w:tmpl w:val="B5483C8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755BA"/>
    <w:multiLevelType w:val="multilevel"/>
    <w:tmpl w:val="0EFE7E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6B282AAE"/>
    <w:multiLevelType w:val="hybridMultilevel"/>
    <w:tmpl w:val="056C547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1" w15:restartNumberingAfterBreak="0">
    <w:nsid w:val="6B805F6B"/>
    <w:multiLevelType w:val="hybridMultilevel"/>
    <w:tmpl w:val="B4606E3C"/>
    <w:lvl w:ilvl="0" w:tplc="FB08F33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52ACB"/>
    <w:multiLevelType w:val="hybridMultilevel"/>
    <w:tmpl w:val="B5483C8A"/>
    <w:lvl w:ilvl="0" w:tplc="F130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43DD5"/>
    <w:multiLevelType w:val="hybridMultilevel"/>
    <w:tmpl w:val="DF0A16A2"/>
    <w:lvl w:ilvl="0" w:tplc="9C3884F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7CEF4214"/>
    <w:multiLevelType w:val="hybridMultilevel"/>
    <w:tmpl w:val="870C6D2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7E1839D3"/>
    <w:multiLevelType w:val="hybridMultilevel"/>
    <w:tmpl w:val="C18E1D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6"/>
  </w:num>
  <w:num w:numId="3">
    <w:abstractNumId w:val="30"/>
  </w:num>
  <w:num w:numId="4">
    <w:abstractNumId w:val="21"/>
  </w:num>
  <w:num w:numId="5">
    <w:abstractNumId w:val="12"/>
  </w:num>
  <w:num w:numId="6">
    <w:abstractNumId w:val="13"/>
  </w:num>
  <w:num w:numId="7">
    <w:abstractNumId w:val="4"/>
  </w:num>
  <w:num w:numId="8">
    <w:abstractNumId w:val="2"/>
  </w:num>
  <w:num w:numId="9">
    <w:abstractNumId w:val="33"/>
  </w:num>
  <w:num w:numId="10">
    <w:abstractNumId w:val="1"/>
  </w:num>
  <w:num w:numId="11">
    <w:abstractNumId w:val="20"/>
  </w:num>
  <w:num w:numId="12">
    <w:abstractNumId w:val="18"/>
  </w:num>
  <w:num w:numId="13">
    <w:abstractNumId w:val="14"/>
  </w:num>
  <w:num w:numId="14">
    <w:abstractNumId w:val="15"/>
  </w:num>
  <w:num w:numId="15">
    <w:abstractNumId w:val="24"/>
  </w:num>
  <w:num w:numId="16">
    <w:abstractNumId w:val="5"/>
  </w:num>
  <w:num w:numId="17">
    <w:abstractNumId w:val="9"/>
  </w:num>
  <w:num w:numId="18">
    <w:abstractNumId w:val="23"/>
  </w:num>
  <w:num w:numId="19">
    <w:abstractNumId w:val="27"/>
  </w:num>
  <w:num w:numId="20">
    <w:abstractNumId w:val="25"/>
  </w:num>
  <w:num w:numId="21">
    <w:abstractNumId w:val="32"/>
  </w:num>
  <w:num w:numId="22">
    <w:abstractNumId w:val="28"/>
  </w:num>
  <w:num w:numId="23">
    <w:abstractNumId w:val="6"/>
  </w:num>
  <w:num w:numId="24">
    <w:abstractNumId w:val="19"/>
  </w:num>
  <w:num w:numId="25">
    <w:abstractNumId w:val="0"/>
  </w:num>
  <w:num w:numId="26">
    <w:abstractNumId w:val="8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3"/>
  </w:num>
  <w:num w:numId="32">
    <w:abstractNumId w:val="31"/>
  </w:num>
  <w:num w:numId="33">
    <w:abstractNumId w:val="7"/>
  </w:num>
  <w:num w:numId="34">
    <w:abstractNumId w:val="22"/>
  </w:num>
  <w:num w:numId="35">
    <w:abstractNumId w:val="26"/>
  </w:num>
  <w:num w:numId="36">
    <w:abstractNumId w:val="1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45"/>
    <w:rsid w:val="00002DA5"/>
    <w:rsid w:val="00014399"/>
    <w:rsid w:val="00014EE4"/>
    <w:rsid w:val="000158D3"/>
    <w:rsid w:val="00017728"/>
    <w:rsid w:val="00022567"/>
    <w:rsid w:val="00031D9F"/>
    <w:rsid w:val="00036802"/>
    <w:rsid w:val="00036D2D"/>
    <w:rsid w:val="00040965"/>
    <w:rsid w:val="00041D9E"/>
    <w:rsid w:val="000458A8"/>
    <w:rsid w:val="000518D9"/>
    <w:rsid w:val="00053480"/>
    <w:rsid w:val="000537DE"/>
    <w:rsid w:val="00054BFB"/>
    <w:rsid w:val="000550B7"/>
    <w:rsid w:val="00060AF8"/>
    <w:rsid w:val="00066A39"/>
    <w:rsid w:val="00072644"/>
    <w:rsid w:val="0007526D"/>
    <w:rsid w:val="000754C9"/>
    <w:rsid w:val="000801EC"/>
    <w:rsid w:val="00091BB6"/>
    <w:rsid w:val="000A3CF8"/>
    <w:rsid w:val="000A5A34"/>
    <w:rsid w:val="000B193F"/>
    <w:rsid w:val="000B3100"/>
    <w:rsid w:val="000B7E6C"/>
    <w:rsid w:val="000C044C"/>
    <w:rsid w:val="000C2EE2"/>
    <w:rsid w:val="000C466F"/>
    <w:rsid w:val="000D74F7"/>
    <w:rsid w:val="000E5BA4"/>
    <w:rsid w:val="000F1E7B"/>
    <w:rsid w:val="000F2330"/>
    <w:rsid w:val="000F286D"/>
    <w:rsid w:val="000F6075"/>
    <w:rsid w:val="00100891"/>
    <w:rsid w:val="00112530"/>
    <w:rsid w:val="00113BED"/>
    <w:rsid w:val="00116FDE"/>
    <w:rsid w:val="00117FE1"/>
    <w:rsid w:val="00127E46"/>
    <w:rsid w:val="00130220"/>
    <w:rsid w:val="001355D7"/>
    <w:rsid w:val="00141D55"/>
    <w:rsid w:val="00147E43"/>
    <w:rsid w:val="001516E5"/>
    <w:rsid w:val="00161942"/>
    <w:rsid w:val="0017176A"/>
    <w:rsid w:val="001731B4"/>
    <w:rsid w:val="0018384E"/>
    <w:rsid w:val="001872B5"/>
    <w:rsid w:val="001919CC"/>
    <w:rsid w:val="001A36AF"/>
    <w:rsid w:val="001A5A26"/>
    <w:rsid w:val="001B1F94"/>
    <w:rsid w:val="001C2816"/>
    <w:rsid w:val="001C6C5E"/>
    <w:rsid w:val="001D1907"/>
    <w:rsid w:val="001D2216"/>
    <w:rsid w:val="001E5FEC"/>
    <w:rsid w:val="001F1C52"/>
    <w:rsid w:val="001F2897"/>
    <w:rsid w:val="001F3379"/>
    <w:rsid w:val="001F41D7"/>
    <w:rsid w:val="002020FE"/>
    <w:rsid w:val="00206404"/>
    <w:rsid w:val="00214F30"/>
    <w:rsid w:val="00222451"/>
    <w:rsid w:val="00230BB5"/>
    <w:rsid w:val="00230FF4"/>
    <w:rsid w:val="002348E2"/>
    <w:rsid w:val="00236433"/>
    <w:rsid w:val="002367E3"/>
    <w:rsid w:val="002375A5"/>
    <w:rsid w:val="002379E6"/>
    <w:rsid w:val="00241087"/>
    <w:rsid w:val="00247828"/>
    <w:rsid w:val="00256760"/>
    <w:rsid w:val="0026082A"/>
    <w:rsid w:val="00274402"/>
    <w:rsid w:val="002810D3"/>
    <w:rsid w:val="00281C90"/>
    <w:rsid w:val="00283438"/>
    <w:rsid w:val="00283D17"/>
    <w:rsid w:val="00287938"/>
    <w:rsid w:val="002941D0"/>
    <w:rsid w:val="002A2670"/>
    <w:rsid w:val="002A5133"/>
    <w:rsid w:val="002A726C"/>
    <w:rsid w:val="002B142E"/>
    <w:rsid w:val="002B4A78"/>
    <w:rsid w:val="002B6767"/>
    <w:rsid w:val="002C06E6"/>
    <w:rsid w:val="002C12C7"/>
    <w:rsid w:val="002C1F53"/>
    <w:rsid w:val="002C3768"/>
    <w:rsid w:val="002D46F2"/>
    <w:rsid w:val="002D50B9"/>
    <w:rsid w:val="002D51F7"/>
    <w:rsid w:val="002F14DF"/>
    <w:rsid w:val="0030017E"/>
    <w:rsid w:val="003037D2"/>
    <w:rsid w:val="00310B28"/>
    <w:rsid w:val="003128D6"/>
    <w:rsid w:val="00324432"/>
    <w:rsid w:val="00326A8A"/>
    <w:rsid w:val="003303E6"/>
    <w:rsid w:val="003346FB"/>
    <w:rsid w:val="00341BE2"/>
    <w:rsid w:val="00343233"/>
    <w:rsid w:val="00345957"/>
    <w:rsid w:val="00350FC9"/>
    <w:rsid w:val="003522DE"/>
    <w:rsid w:val="00357425"/>
    <w:rsid w:val="003630FB"/>
    <w:rsid w:val="00367F58"/>
    <w:rsid w:val="003742B6"/>
    <w:rsid w:val="0038560D"/>
    <w:rsid w:val="00391DED"/>
    <w:rsid w:val="003A0771"/>
    <w:rsid w:val="003A4C07"/>
    <w:rsid w:val="003A5302"/>
    <w:rsid w:val="003B023A"/>
    <w:rsid w:val="003C3F07"/>
    <w:rsid w:val="003C507F"/>
    <w:rsid w:val="003C6581"/>
    <w:rsid w:val="003D09C5"/>
    <w:rsid w:val="003D19DB"/>
    <w:rsid w:val="003D3166"/>
    <w:rsid w:val="003D4C4B"/>
    <w:rsid w:val="003E791A"/>
    <w:rsid w:val="003F029F"/>
    <w:rsid w:val="003F384F"/>
    <w:rsid w:val="003F4A49"/>
    <w:rsid w:val="00403628"/>
    <w:rsid w:val="004040BE"/>
    <w:rsid w:val="00405F98"/>
    <w:rsid w:val="00405F9D"/>
    <w:rsid w:val="0040751D"/>
    <w:rsid w:val="004076E1"/>
    <w:rsid w:val="00410350"/>
    <w:rsid w:val="00415D06"/>
    <w:rsid w:val="004205AF"/>
    <w:rsid w:val="00435D0D"/>
    <w:rsid w:val="0043653F"/>
    <w:rsid w:val="00437694"/>
    <w:rsid w:val="00440184"/>
    <w:rsid w:val="00441D73"/>
    <w:rsid w:val="00451C0C"/>
    <w:rsid w:val="0045297A"/>
    <w:rsid w:val="0045298A"/>
    <w:rsid w:val="004640A7"/>
    <w:rsid w:val="00467BB3"/>
    <w:rsid w:val="00475F42"/>
    <w:rsid w:val="00493171"/>
    <w:rsid w:val="004942AC"/>
    <w:rsid w:val="004A0CBE"/>
    <w:rsid w:val="004A2517"/>
    <w:rsid w:val="004A41B6"/>
    <w:rsid w:val="004A68F7"/>
    <w:rsid w:val="004B10A6"/>
    <w:rsid w:val="004B2FE9"/>
    <w:rsid w:val="004C223C"/>
    <w:rsid w:val="004D2EA5"/>
    <w:rsid w:val="004E7AEC"/>
    <w:rsid w:val="004F119A"/>
    <w:rsid w:val="004F53D0"/>
    <w:rsid w:val="004F542B"/>
    <w:rsid w:val="00503C91"/>
    <w:rsid w:val="005149DB"/>
    <w:rsid w:val="0051569F"/>
    <w:rsid w:val="005214D5"/>
    <w:rsid w:val="00522900"/>
    <w:rsid w:val="00522A2B"/>
    <w:rsid w:val="0052720C"/>
    <w:rsid w:val="005277A1"/>
    <w:rsid w:val="00533E9D"/>
    <w:rsid w:val="00536348"/>
    <w:rsid w:val="00536D94"/>
    <w:rsid w:val="00541FEB"/>
    <w:rsid w:val="00544DC8"/>
    <w:rsid w:val="00547613"/>
    <w:rsid w:val="00552848"/>
    <w:rsid w:val="00555D8F"/>
    <w:rsid w:val="00561048"/>
    <w:rsid w:val="00570214"/>
    <w:rsid w:val="00571D8F"/>
    <w:rsid w:val="00572227"/>
    <w:rsid w:val="00573EA1"/>
    <w:rsid w:val="0057521D"/>
    <w:rsid w:val="00575B3F"/>
    <w:rsid w:val="005802A7"/>
    <w:rsid w:val="00586048"/>
    <w:rsid w:val="005901EF"/>
    <w:rsid w:val="00597736"/>
    <w:rsid w:val="005A54B3"/>
    <w:rsid w:val="005B161C"/>
    <w:rsid w:val="005B2CA2"/>
    <w:rsid w:val="005B5500"/>
    <w:rsid w:val="005B5A91"/>
    <w:rsid w:val="005B754E"/>
    <w:rsid w:val="005C166B"/>
    <w:rsid w:val="005C1AA1"/>
    <w:rsid w:val="005D073D"/>
    <w:rsid w:val="005D44B6"/>
    <w:rsid w:val="005D7969"/>
    <w:rsid w:val="005E1E2A"/>
    <w:rsid w:val="005F245A"/>
    <w:rsid w:val="005F68AB"/>
    <w:rsid w:val="005F718D"/>
    <w:rsid w:val="006000A6"/>
    <w:rsid w:val="00601B27"/>
    <w:rsid w:val="00603FCA"/>
    <w:rsid w:val="0061012F"/>
    <w:rsid w:val="00610B1B"/>
    <w:rsid w:val="006141B3"/>
    <w:rsid w:val="0062352F"/>
    <w:rsid w:val="006301BC"/>
    <w:rsid w:val="0063570B"/>
    <w:rsid w:val="006379F5"/>
    <w:rsid w:val="0066550A"/>
    <w:rsid w:val="0066716D"/>
    <w:rsid w:val="00671EEF"/>
    <w:rsid w:val="00674E28"/>
    <w:rsid w:val="006771C8"/>
    <w:rsid w:val="00677803"/>
    <w:rsid w:val="0068272F"/>
    <w:rsid w:val="00684B36"/>
    <w:rsid w:val="00685D20"/>
    <w:rsid w:val="0069324A"/>
    <w:rsid w:val="00693B77"/>
    <w:rsid w:val="00694962"/>
    <w:rsid w:val="006A09D8"/>
    <w:rsid w:val="006A1B31"/>
    <w:rsid w:val="006A27AF"/>
    <w:rsid w:val="006A34B8"/>
    <w:rsid w:val="006A45CA"/>
    <w:rsid w:val="006A7708"/>
    <w:rsid w:val="006B3D92"/>
    <w:rsid w:val="006B573B"/>
    <w:rsid w:val="006B72E5"/>
    <w:rsid w:val="006B7CCB"/>
    <w:rsid w:val="006C0BC4"/>
    <w:rsid w:val="006C31CA"/>
    <w:rsid w:val="006D0B82"/>
    <w:rsid w:val="006D43B1"/>
    <w:rsid w:val="006D5CD6"/>
    <w:rsid w:val="006E14A3"/>
    <w:rsid w:val="006E49A5"/>
    <w:rsid w:val="006E5744"/>
    <w:rsid w:val="006F3140"/>
    <w:rsid w:val="006F597C"/>
    <w:rsid w:val="006F6974"/>
    <w:rsid w:val="0070059F"/>
    <w:rsid w:val="007055EF"/>
    <w:rsid w:val="0071044E"/>
    <w:rsid w:val="0071124D"/>
    <w:rsid w:val="00715F7C"/>
    <w:rsid w:val="00716EDF"/>
    <w:rsid w:val="00731DD1"/>
    <w:rsid w:val="00732631"/>
    <w:rsid w:val="00733542"/>
    <w:rsid w:val="00733DE0"/>
    <w:rsid w:val="0073503D"/>
    <w:rsid w:val="0073589D"/>
    <w:rsid w:val="00736F88"/>
    <w:rsid w:val="00740352"/>
    <w:rsid w:val="007417E3"/>
    <w:rsid w:val="00742FFA"/>
    <w:rsid w:val="00746916"/>
    <w:rsid w:val="00747B70"/>
    <w:rsid w:val="007500C5"/>
    <w:rsid w:val="00750610"/>
    <w:rsid w:val="00751264"/>
    <w:rsid w:val="00751495"/>
    <w:rsid w:val="00751F59"/>
    <w:rsid w:val="0075321B"/>
    <w:rsid w:val="00757E11"/>
    <w:rsid w:val="00770829"/>
    <w:rsid w:val="00776ECD"/>
    <w:rsid w:val="00780E64"/>
    <w:rsid w:val="007915A6"/>
    <w:rsid w:val="007A23C2"/>
    <w:rsid w:val="007A6173"/>
    <w:rsid w:val="007B2420"/>
    <w:rsid w:val="007B3638"/>
    <w:rsid w:val="007B42BD"/>
    <w:rsid w:val="007B475E"/>
    <w:rsid w:val="007C336C"/>
    <w:rsid w:val="007C3801"/>
    <w:rsid w:val="007C6958"/>
    <w:rsid w:val="007D0A1E"/>
    <w:rsid w:val="007D1919"/>
    <w:rsid w:val="007D66DA"/>
    <w:rsid w:val="007E0B92"/>
    <w:rsid w:val="007F6E03"/>
    <w:rsid w:val="00814770"/>
    <w:rsid w:val="00817EE7"/>
    <w:rsid w:val="00821665"/>
    <w:rsid w:val="00825020"/>
    <w:rsid w:val="00825B72"/>
    <w:rsid w:val="00831ED7"/>
    <w:rsid w:val="0083250F"/>
    <w:rsid w:val="008417E4"/>
    <w:rsid w:val="008441F6"/>
    <w:rsid w:val="008446D6"/>
    <w:rsid w:val="00845264"/>
    <w:rsid w:val="008460FC"/>
    <w:rsid w:val="00853EA5"/>
    <w:rsid w:val="00854CAB"/>
    <w:rsid w:val="00866421"/>
    <w:rsid w:val="008735C3"/>
    <w:rsid w:val="00875027"/>
    <w:rsid w:val="00876235"/>
    <w:rsid w:val="00877FD4"/>
    <w:rsid w:val="008871B3"/>
    <w:rsid w:val="00895CCC"/>
    <w:rsid w:val="008A4EE4"/>
    <w:rsid w:val="008A5AEC"/>
    <w:rsid w:val="008A5DFC"/>
    <w:rsid w:val="008B0AC3"/>
    <w:rsid w:val="008B700E"/>
    <w:rsid w:val="008D041B"/>
    <w:rsid w:val="008D0EE2"/>
    <w:rsid w:val="008D2C00"/>
    <w:rsid w:val="008D5559"/>
    <w:rsid w:val="008E03F4"/>
    <w:rsid w:val="008E1B91"/>
    <w:rsid w:val="008E4268"/>
    <w:rsid w:val="008E4C08"/>
    <w:rsid w:val="008F74C5"/>
    <w:rsid w:val="008F7A03"/>
    <w:rsid w:val="00903903"/>
    <w:rsid w:val="00912437"/>
    <w:rsid w:val="009172B3"/>
    <w:rsid w:val="009215ED"/>
    <w:rsid w:val="00922BA4"/>
    <w:rsid w:val="0092749E"/>
    <w:rsid w:val="009275A7"/>
    <w:rsid w:val="009277F8"/>
    <w:rsid w:val="00933F22"/>
    <w:rsid w:val="009373AE"/>
    <w:rsid w:val="00937838"/>
    <w:rsid w:val="009416D0"/>
    <w:rsid w:val="009519E1"/>
    <w:rsid w:val="009530AE"/>
    <w:rsid w:val="00953D8A"/>
    <w:rsid w:val="009570BD"/>
    <w:rsid w:val="0095729F"/>
    <w:rsid w:val="0096752B"/>
    <w:rsid w:val="00971A37"/>
    <w:rsid w:val="00972A8A"/>
    <w:rsid w:val="009737BA"/>
    <w:rsid w:val="009856CA"/>
    <w:rsid w:val="00990FEF"/>
    <w:rsid w:val="009A444D"/>
    <w:rsid w:val="009A6351"/>
    <w:rsid w:val="009A7889"/>
    <w:rsid w:val="009B0F60"/>
    <w:rsid w:val="009B338A"/>
    <w:rsid w:val="009C0772"/>
    <w:rsid w:val="009C0F10"/>
    <w:rsid w:val="009C1100"/>
    <w:rsid w:val="009C4F08"/>
    <w:rsid w:val="009C6814"/>
    <w:rsid w:val="009D33D3"/>
    <w:rsid w:val="009D343B"/>
    <w:rsid w:val="009E1B28"/>
    <w:rsid w:val="009F2F41"/>
    <w:rsid w:val="009F3747"/>
    <w:rsid w:val="009F45F2"/>
    <w:rsid w:val="009F534A"/>
    <w:rsid w:val="00A0400C"/>
    <w:rsid w:val="00A0485F"/>
    <w:rsid w:val="00A0692A"/>
    <w:rsid w:val="00A070A6"/>
    <w:rsid w:val="00A16D78"/>
    <w:rsid w:val="00A17CA7"/>
    <w:rsid w:val="00A23CE1"/>
    <w:rsid w:val="00A26A59"/>
    <w:rsid w:val="00A309C3"/>
    <w:rsid w:val="00A411D9"/>
    <w:rsid w:val="00A42C9C"/>
    <w:rsid w:val="00A463CF"/>
    <w:rsid w:val="00A468FD"/>
    <w:rsid w:val="00A55674"/>
    <w:rsid w:val="00A63862"/>
    <w:rsid w:val="00A63FB2"/>
    <w:rsid w:val="00A65788"/>
    <w:rsid w:val="00A65EE3"/>
    <w:rsid w:val="00A6602A"/>
    <w:rsid w:val="00A662F3"/>
    <w:rsid w:val="00A71745"/>
    <w:rsid w:val="00A811D6"/>
    <w:rsid w:val="00A869C0"/>
    <w:rsid w:val="00A92B40"/>
    <w:rsid w:val="00A944CB"/>
    <w:rsid w:val="00A952A6"/>
    <w:rsid w:val="00A9590B"/>
    <w:rsid w:val="00A97734"/>
    <w:rsid w:val="00AA7D7E"/>
    <w:rsid w:val="00AB034F"/>
    <w:rsid w:val="00AB606D"/>
    <w:rsid w:val="00AC1F57"/>
    <w:rsid w:val="00AC5F3F"/>
    <w:rsid w:val="00AD0BD0"/>
    <w:rsid w:val="00AD5FD1"/>
    <w:rsid w:val="00AE0733"/>
    <w:rsid w:val="00AE121D"/>
    <w:rsid w:val="00AE3724"/>
    <w:rsid w:val="00AE39DC"/>
    <w:rsid w:val="00AE4CC1"/>
    <w:rsid w:val="00AF101B"/>
    <w:rsid w:val="00AF58DB"/>
    <w:rsid w:val="00B04CEC"/>
    <w:rsid w:val="00B066D7"/>
    <w:rsid w:val="00B12243"/>
    <w:rsid w:val="00B14596"/>
    <w:rsid w:val="00B16C9A"/>
    <w:rsid w:val="00B22BF4"/>
    <w:rsid w:val="00B23F4E"/>
    <w:rsid w:val="00B266CE"/>
    <w:rsid w:val="00B406C6"/>
    <w:rsid w:val="00B42359"/>
    <w:rsid w:val="00B50FDA"/>
    <w:rsid w:val="00B518AE"/>
    <w:rsid w:val="00B54BBE"/>
    <w:rsid w:val="00B56346"/>
    <w:rsid w:val="00B63761"/>
    <w:rsid w:val="00B658D8"/>
    <w:rsid w:val="00B71C35"/>
    <w:rsid w:val="00B72758"/>
    <w:rsid w:val="00B73A9E"/>
    <w:rsid w:val="00B7605D"/>
    <w:rsid w:val="00B779CE"/>
    <w:rsid w:val="00B80D4B"/>
    <w:rsid w:val="00B80F30"/>
    <w:rsid w:val="00B81F4B"/>
    <w:rsid w:val="00B82B3E"/>
    <w:rsid w:val="00B8646C"/>
    <w:rsid w:val="00B865F6"/>
    <w:rsid w:val="00BA7750"/>
    <w:rsid w:val="00BA7E65"/>
    <w:rsid w:val="00BB21B9"/>
    <w:rsid w:val="00BB2918"/>
    <w:rsid w:val="00BC5951"/>
    <w:rsid w:val="00BC634F"/>
    <w:rsid w:val="00BC7831"/>
    <w:rsid w:val="00BC7F0D"/>
    <w:rsid w:val="00BD0B12"/>
    <w:rsid w:val="00BD1E9D"/>
    <w:rsid w:val="00BE19F7"/>
    <w:rsid w:val="00BE2286"/>
    <w:rsid w:val="00BF5599"/>
    <w:rsid w:val="00BF7C80"/>
    <w:rsid w:val="00BF7E86"/>
    <w:rsid w:val="00C0362C"/>
    <w:rsid w:val="00C11399"/>
    <w:rsid w:val="00C13382"/>
    <w:rsid w:val="00C2543D"/>
    <w:rsid w:val="00C31C12"/>
    <w:rsid w:val="00C349CF"/>
    <w:rsid w:val="00C3588E"/>
    <w:rsid w:val="00C371B4"/>
    <w:rsid w:val="00C50645"/>
    <w:rsid w:val="00C60B5E"/>
    <w:rsid w:val="00C6326B"/>
    <w:rsid w:val="00C767E1"/>
    <w:rsid w:val="00C831B5"/>
    <w:rsid w:val="00C9352A"/>
    <w:rsid w:val="00C93679"/>
    <w:rsid w:val="00C95340"/>
    <w:rsid w:val="00C95BF9"/>
    <w:rsid w:val="00C962B5"/>
    <w:rsid w:val="00CA2B45"/>
    <w:rsid w:val="00CA50E7"/>
    <w:rsid w:val="00CA7C2F"/>
    <w:rsid w:val="00CB43C0"/>
    <w:rsid w:val="00CB5734"/>
    <w:rsid w:val="00CC163D"/>
    <w:rsid w:val="00CD20EA"/>
    <w:rsid w:val="00CE2041"/>
    <w:rsid w:val="00CE2525"/>
    <w:rsid w:val="00CF236E"/>
    <w:rsid w:val="00CF457A"/>
    <w:rsid w:val="00D01E3A"/>
    <w:rsid w:val="00D0340E"/>
    <w:rsid w:val="00D03D43"/>
    <w:rsid w:val="00D04388"/>
    <w:rsid w:val="00D1108F"/>
    <w:rsid w:val="00D222AC"/>
    <w:rsid w:val="00D233EC"/>
    <w:rsid w:val="00D24447"/>
    <w:rsid w:val="00D27639"/>
    <w:rsid w:val="00D30B49"/>
    <w:rsid w:val="00D33AF6"/>
    <w:rsid w:val="00D377EA"/>
    <w:rsid w:val="00D42C09"/>
    <w:rsid w:val="00D43DA6"/>
    <w:rsid w:val="00D55099"/>
    <w:rsid w:val="00D55195"/>
    <w:rsid w:val="00D622A5"/>
    <w:rsid w:val="00D62D6B"/>
    <w:rsid w:val="00D64376"/>
    <w:rsid w:val="00D659FC"/>
    <w:rsid w:val="00D65CB8"/>
    <w:rsid w:val="00D66990"/>
    <w:rsid w:val="00D72C57"/>
    <w:rsid w:val="00D73742"/>
    <w:rsid w:val="00D759C9"/>
    <w:rsid w:val="00D81184"/>
    <w:rsid w:val="00D872B0"/>
    <w:rsid w:val="00D94EED"/>
    <w:rsid w:val="00D954CF"/>
    <w:rsid w:val="00DA3A5D"/>
    <w:rsid w:val="00DB0A97"/>
    <w:rsid w:val="00DB1B0D"/>
    <w:rsid w:val="00DB231A"/>
    <w:rsid w:val="00DB5F86"/>
    <w:rsid w:val="00DC10D0"/>
    <w:rsid w:val="00DD44F1"/>
    <w:rsid w:val="00DE1A21"/>
    <w:rsid w:val="00DE1A23"/>
    <w:rsid w:val="00DE42C8"/>
    <w:rsid w:val="00DF01DC"/>
    <w:rsid w:val="00DF1239"/>
    <w:rsid w:val="00E00C45"/>
    <w:rsid w:val="00E130DB"/>
    <w:rsid w:val="00E135B3"/>
    <w:rsid w:val="00E17231"/>
    <w:rsid w:val="00E22DD7"/>
    <w:rsid w:val="00E23F2B"/>
    <w:rsid w:val="00E263CD"/>
    <w:rsid w:val="00E27EEA"/>
    <w:rsid w:val="00E30DDB"/>
    <w:rsid w:val="00E31ACF"/>
    <w:rsid w:val="00E34C2D"/>
    <w:rsid w:val="00E36CF9"/>
    <w:rsid w:val="00E40C13"/>
    <w:rsid w:val="00E418E3"/>
    <w:rsid w:val="00E46D5E"/>
    <w:rsid w:val="00E47A66"/>
    <w:rsid w:val="00E5149D"/>
    <w:rsid w:val="00E53C03"/>
    <w:rsid w:val="00E60DED"/>
    <w:rsid w:val="00E63FD2"/>
    <w:rsid w:val="00E71E06"/>
    <w:rsid w:val="00E750CE"/>
    <w:rsid w:val="00E75916"/>
    <w:rsid w:val="00E75F9C"/>
    <w:rsid w:val="00E82C79"/>
    <w:rsid w:val="00E84F7A"/>
    <w:rsid w:val="00E86AB4"/>
    <w:rsid w:val="00E8786C"/>
    <w:rsid w:val="00EA3B67"/>
    <w:rsid w:val="00EA3DAD"/>
    <w:rsid w:val="00EA46E6"/>
    <w:rsid w:val="00EA55A6"/>
    <w:rsid w:val="00EB2F9F"/>
    <w:rsid w:val="00EC126E"/>
    <w:rsid w:val="00EC30FF"/>
    <w:rsid w:val="00EC54C1"/>
    <w:rsid w:val="00ED6DF8"/>
    <w:rsid w:val="00EE0F96"/>
    <w:rsid w:val="00EE648B"/>
    <w:rsid w:val="00EF0A64"/>
    <w:rsid w:val="00EF11E4"/>
    <w:rsid w:val="00F00A16"/>
    <w:rsid w:val="00F13FFB"/>
    <w:rsid w:val="00F21872"/>
    <w:rsid w:val="00F24948"/>
    <w:rsid w:val="00F25A80"/>
    <w:rsid w:val="00F32CC0"/>
    <w:rsid w:val="00F33579"/>
    <w:rsid w:val="00F34B21"/>
    <w:rsid w:val="00F4115A"/>
    <w:rsid w:val="00F4487B"/>
    <w:rsid w:val="00F47C7D"/>
    <w:rsid w:val="00F5131B"/>
    <w:rsid w:val="00F55F8F"/>
    <w:rsid w:val="00F64CBC"/>
    <w:rsid w:val="00F71B48"/>
    <w:rsid w:val="00F85084"/>
    <w:rsid w:val="00F92357"/>
    <w:rsid w:val="00F9733D"/>
    <w:rsid w:val="00FA0566"/>
    <w:rsid w:val="00FA0658"/>
    <w:rsid w:val="00FA38B5"/>
    <w:rsid w:val="00FA728D"/>
    <w:rsid w:val="00FB1AA8"/>
    <w:rsid w:val="00FB3450"/>
    <w:rsid w:val="00FC4858"/>
    <w:rsid w:val="00FE0FAF"/>
    <w:rsid w:val="00FE5A6D"/>
    <w:rsid w:val="00FF3BBE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60AE6"/>
  <w15:docId w15:val="{2ED47980-EED7-4F57-8950-6108EEB1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50645"/>
    <w:pPr>
      <w:spacing w:line="360" w:lineRule="auto"/>
      <w:jc w:val="both"/>
    </w:pPr>
  </w:style>
  <w:style w:type="table" w:styleId="a3">
    <w:name w:val="Table Grid"/>
    <w:basedOn w:val="a1"/>
    <w:rsid w:val="00C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rsid w:val="009530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ody Text"/>
    <w:basedOn w:val="a"/>
    <w:link w:val="a5"/>
    <w:rsid w:val="00437694"/>
    <w:pPr>
      <w:spacing w:after="120"/>
    </w:pPr>
  </w:style>
  <w:style w:type="paragraph" w:styleId="a6">
    <w:name w:val="footer"/>
    <w:basedOn w:val="a"/>
    <w:rsid w:val="00C60B5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60B5E"/>
  </w:style>
  <w:style w:type="paragraph" w:styleId="a8">
    <w:name w:val="header"/>
    <w:basedOn w:val="a"/>
    <w:link w:val="a9"/>
    <w:rsid w:val="00C60B5E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73503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rsid w:val="00E34C2D"/>
    <w:pPr>
      <w:spacing w:after="120" w:line="480" w:lineRule="auto"/>
      <w:ind w:left="283"/>
    </w:pPr>
  </w:style>
  <w:style w:type="paragraph" w:styleId="ab">
    <w:name w:val="Document Map"/>
    <w:basedOn w:val="a"/>
    <w:link w:val="ac"/>
    <w:rsid w:val="005F71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d">
    <w:name w:val="Title"/>
    <w:basedOn w:val="a"/>
    <w:link w:val="ae"/>
    <w:qFormat/>
    <w:rsid w:val="00747B70"/>
    <w:pPr>
      <w:jc w:val="center"/>
    </w:pPr>
    <w:rPr>
      <w:b/>
      <w:bCs/>
    </w:rPr>
  </w:style>
  <w:style w:type="character" w:customStyle="1" w:styleId="ae">
    <w:name w:val="Заголовок Знак"/>
    <w:basedOn w:val="a0"/>
    <w:link w:val="ad"/>
    <w:rsid w:val="00747B70"/>
    <w:rPr>
      <w:b/>
      <w:bCs/>
      <w:sz w:val="24"/>
      <w:szCs w:val="24"/>
    </w:rPr>
  </w:style>
  <w:style w:type="character" w:customStyle="1" w:styleId="a5">
    <w:name w:val="Основной текст Знак"/>
    <w:link w:val="a4"/>
    <w:rsid w:val="00747B70"/>
    <w:rPr>
      <w:sz w:val="24"/>
      <w:szCs w:val="24"/>
    </w:rPr>
  </w:style>
  <w:style w:type="character" w:customStyle="1" w:styleId="21">
    <w:name w:val="Основной текст с отступом 2 Знак"/>
    <w:link w:val="20"/>
    <w:rsid w:val="00747B70"/>
    <w:rPr>
      <w:sz w:val="24"/>
      <w:szCs w:val="24"/>
    </w:rPr>
  </w:style>
  <w:style w:type="paragraph" w:styleId="3">
    <w:name w:val="Body Text Indent 3"/>
    <w:basedOn w:val="a"/>
    <w:link w:val="30"/>
    <w:rsid w:val="00747B70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747B70"/>
    <w:rPr>
      <w:sz w:val="28"/>
      <w:szCs w:val="24"/>
    </w:rPr>
  </w:style>
  <w:style w:type="paragraph" w:styleId="af">
    <w:name w:val="Body Text Indent"/>
    <w:basedOn w:val="a"/>
    <w:link w:val="af0"/>
    <w:rsid w:val="00747B70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747B70"/>
    <w:rPr>
      <w:sz w:val="24"/>
      <w:szCs w:val="24"/>
    </w:rPr>
  </w:style>
  <w:style w:type="character" w:styleId="af1">
    <w:name w:val="Hyperlink"/>
    <w:uiPriority w:val="99"/>
    <w:rsid w:val="00747B70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747B7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1">
    <w:name w:val="s1"/>
    <w:rsid w:val="00747B7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2">
    <w:name w:val="Message Header"/>
    <w:basedOn w:val="a4"/>
    <w:link w:val="af3"/>
    <w:unhideWhenUsed/>
    <w:rsid w:val="00747B70"/>
    <w:pPr>
      <w:keepLines/>
      <w:spacing w:after="0" w:line="415" w:lineRule="atLeast"/>
      <w:ind w:left="1560" w:hanging="720"/>
    </w:pPr>
    <w:rPr>
      <w:sz w:val="20"/>
      <w:szCs w:val="20"/>
      <w:lang w:eastAsia="en-US"/>
    </w:rPr>
  </w:style>
  <w:style w:type="character" w:customStyle="1" w:styleId="af3">
    <w:name w:val="Шапка Знак"/>
    <w:basedOn w:val="a0"/>
    <w:link w:val="af2"/>
    <w:rsid w:val="00747B70"/>
    <w:rPr>
      <w:lang w:eastAsia="en-US"/>
    </w:rPr>
  </w:style>
  <w:style w:type="paragraph" w:customStyle="1" w:styleId="af4">
    <w:name w:val="Название документа"/>
    <w:next w:val="a"/>
    <w:rsid w:val="00747B70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character" w:customStyle="1" w:styleId="af5">
    <w:name w:val="Заголовок сообщения (текст)"/>
    <w:rsid w:val="00747B70"/>
    <w:rPr>
      <w:rFonts w:ascii="Arial" w:hAnsi="Arial" w:cs="Arial" w:hint="default"/>
      <w:b/>
      <w:bCs w:val="0"/>
      <w:spacing w:val="-4"/>
      <w:sz w:val="18"/>
      <w:vertAlign w:val="baseline"/>
      <w:lang w:bidi="ar-SA"/>
    </w:rPr>
  </w:style>
  <w:style w:type="paragraph" w:customStyle="1" w:styleId="1">
    <w:name w:val="Знак Знак Знак1 Знак Знак Знак Знак Знак Знак Знак"/>
    <w:basedOn w:val="a"/>
    <w:autoRedefine/>
    <w:rsid w:val="00747B70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6">
    <w:name w:val="List Paragraph"/>
    <w:basedOn w:val="a"/>
    <w:uiPriority w:val="34"/>
    <w:qFormat/>
    <w:rsid w:val="00747B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f7">
    <w:name w:val="Normal (Web)"/>
    <w:basedOn w:val="a"/>
    <w:unhideWhenUsed/>
    <w:rsid w:val="00747B70"/>
    <w:pPr>
      <w:spacing w:before="100" w:beforeAutospacing="1" w:after="100" w:afterAutospacing="1"/>
    </w:pPr>
    <w:rPr>
      <w:rFonts w:eastAsia="Calibri"/>
    </w:rPr>
  </w:style>
  <w:style w:type="character" w:customStyle="1" w:styleId="a9">
    <w:name w:val="Верхний колонтитул Знак"/>
    <w:basedOn w:val="a0"/>
    <w:link w:val="a8"/>
    <w:rsid w:val="00747B7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rsid w:val="00747B70"/>
    <w:rPr>
      <w:rFonts w:ascii="Tahoma" w:hAnsi="Tahoma" w:cs="Tahoma"/>
      <w:shd w:val="clear" w:color="auto" w:fill="000080"/>
    </w:rPr>
  </w:style>
  <w:style w:type="character" w:styleId="af8">
    <w:name w:val="FollowedHyperlink"/>
    <w:basedOn w:val="a0"/>
    <w:uiPriority w:val="99"/>
    <w:unhideWhenUsed/>
    <w:rsid w:val="00503C91"/>
    <w:rPr>
      <w:color w:val="800080"/>
      <w:u w:val="single"/>
    </w:rPr>
  </w:style>
  <w:style w:type="paragraph" w:customStyle="1" w:styleId="xl116">
    <w:name w:val="xl116"/>
    <w:basedOn w:val="a"/>
    <w:rsid w:val="00503C91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7">
    <w:name w:val="xl117"/>
    <w:basedOn w:val="a"/>
    <w:rsid w:val="00503C91"/>
    <w:pP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118">
    <w:name w:val="xl118"/>
    <w:basedOn w:val="a"/>
    <w:rsid w:val="00503C9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9">
    <w:name w:val="xl119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20">
    <w:name w:val="xl120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21">
    <w:name w:val="xl121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5">
    <w:name w:val="xl125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27">
    <w:name w:val="xl127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28">
    <w:name w:val="xl128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30">
    <w:name w:val="xl130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3">
    <w:name w:val="xl133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34">
    <w:name w:val="xl134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37">
    <w:name w:val="xl137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</w:rPr>
  </w:style>
  <w:style w:type="paragraph" w:customStyle="1" w:styleId="xl141">
    <w:name w:val="xl141"/>
    <w:basedOn w:val="a"/>
    <w:rsid w:val="00503C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character" w:styleId="af9">
    <w:name w:val="annotation reference"/>
    <w:basedOn w:val="a0"/>
    <w:rsid w:val="00A9590B"/>
    <w:rPr>
      <w:sz w:val="16"/>
      <w:szCs w:val="16"/>
    </w:rPr>
  </w:style>
  <w:style w:type="paragraph" w:styleId="afa">
    <w:name w:val="annotation text"/>
    <w:basedOn w:val="a"/>
    <w:link w:val="afb"/>
    <w:rsid w:val="00A9590B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A9590B"/>
  </w:style>
  <w:style w:type="paragraph" w:styleId="afc">
    <w:name w:val="annotation subject"/>
    <w:basedOn w:val="afa"/>
    <w:next w:val="afa"/>
    <w:link w:val="afd"/>
    <w:rsid w:val="00A9590B"/>
    <w:rPr>
      <w:b/>
      <w:bCs/>
    </w:rPr>
  </w:style>
  <w:style w:type="character" w:customStyle="1" w:styleId="afd">
    <w:name w:val="Тема примечания Знак"/>
    <w:basedOn w:val="afb"/>
    <w:link w:val="afc"/>
    <w:rsid w:val="00A959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PowerPoint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800"/>
            </a:pPr>
            <a:r>
              <a:rPr lang="ru-RU" sz="1800"/>
              <a:t>Выполнение ремонтов и инвестиционных программ по реконструкции и техперевооружению основных средств, млн.тенге</a:t>
            </a:r>
          </a:p>
        </c:rich>
      </c:tx>
      <c:layout>
        <c:manualLayout>
          <c:xMode val="edge"/>
          <c:yMode val="edge"/>
          <c:x val="0.14536044295832884"/>
          <c:y val="4.098846034950796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607118337453175E-2"/>
          <c:y val="0.2258657397555035"/>
          <c:w val="0.94239288166254687"/>
          <c:h val="0.56556165614433329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'[Диаграмма в Microsoft PowerPoint]инвестиции'!$B$3</c:f>
              <c:strCache>
                <c:ptCount val="1"/>
                <c:pt idx="0">
                  <c:v>Инвестиционная программа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2144241106892458E-2"/>
                  <c:y val="-4.81437658130570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5E5-462A-BC8B-A358A8752C0B}"/>
                </c:ext>
              </c:extLst>
            </c:dLbl>
            <c:dLbl>
              <c:idx val="1"/>
              <c:layout>
                <c:manualLayout>
                  <c:x val="-5.135512219629091E-3"/>
                  <c:y val="-6.01642902745264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5E5-462A-BC8B-A358A8752C0B}"/>
                </c:ext>
              </c:extLst>
            </c:dLbl>
            <c:dLbl>
              <c:idx val="2"/>
              <c:layout>
                <c:manualLayout>
                  <c:x val="-1.4193339296853347E-2"/>
                  <c:y val="-5.53420822397200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5E5-462A-BC8B-A358A8752C0B}"/>
                </c:ext>
              </c:extLst>
            </c:dLbl>
            <c:dLbl>
              <c:idx val="3"/>
              <c:layout>
                <c:manualLayout>
                  <c:x val="-1.1669517906322334E-2"/>
                  <c:y val="-4.574117424511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5E5-462A-BC8B-A358A8752C0B}"/>
                </c:ext>
              </c:extLst>
            </c:dLbl>
            <c:dLbl>
              <c:idx val="4"/>
              <c:layout>
                <c:manualLayout>
                  <c:x val="-3.6475738036421501E-3"/>
                  <c:y val="-1.3506640815626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5E5-462A-BC8B-A358A8752C0B}"/>
                </c:ext>
              </c:extLst>
            </c:dLbl>
            <c:dLbl>
              <c:idx val="5"/>
              <c:layout>
                <c:manualLayout>
                  <c:x val="-9.0579697224167349E-3"/>
                  <c:y val="-3.123123123123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5E5-462A-BC8B-A358A8752C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K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PowerPoint]инвестиции'!$C$2:$G$2</c:f>
              <c:strCache>
                <c:ptCount val="5"/>
                <c:pt idx="0">
                  <c:v>2019 год</c:v>
                </c:pt>
                <c:pt idx="1">
                  <c:v> 2020 год </c:v>
                </c:pt>
                <c:pt idx="2">
                  <c:v> 2021 год </c:v>
                </c:pt>
                <c:pt idx="3">
                  <c:v> 2022 год 
</c:v>
                </c:pt>
                <c:pt idx="4">
                  <c:v> 2023 год 
(план)</c:v>
                </c:pt>
              </c:strCache>
            </c:strRef>
          </c:cat>
          <c:val>
            <c:numRef>
              <c:f>'[Диаграмма в Microsoft PowerPoint]инвестиции'!$C$3:$G$3</c:f>
              <c:numCache>
                <c:formatCode>General</c:formatCode>
                <c:ptCount val="5"/>
                <c:pt idx="0">
                  <c:v>3617</c:v>
                </c:pt>
                <c:pt idx="1">
                  <c:v>2827</c:v>
                </c:pt>
                <c:pt idx="2">
                  <c:v>3890</c:v>
                </c:pt>
                <c:pt idx="3">
                  <c:v>5480</c:v>
                </c:pt>
                <c:pt idx="4">
                  <c:v>7618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5E5-462A-BC8B-A358A8752C0B}"/>
            </c:ext>
          </c:extLst>
        </c:ser>
        <c:ser>
          <c:idx val="0"/>
          <c:order val="1"/>
          <c:tx>
            <c:strRef>
              <c:f>'[Диаграмма в Microsoft PowerPoint]инвестиции'!$B$4</c:f>
              <c:strCache>
                <c:ptCount val="1"/>
                <c:pt idx="0">
                  <c:v>Ремонтный фонд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890217549609501E-2"/>
                  <c:y val="-4.0918966210304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5E5-462A-BC8B-A358A8752C0B}"/>
                </c:ext>
              </c:extLst>
            </c:dLbl>
            <c:dLbl>
              <c:idx val="1"/>
              <c:layout>
                <c:manualLayout>
                  <c:x val="1.8890198366915082E-2"/>
                  <c:y val="-2.41109056094116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5E5-462A-BC8B-A358A8752C0B}"/>
                </c:ext>
              </c:extLst>
            </c:dLbl>
            <c:dLbl>
              <c:idx val="2"/>
              <c:layout>
                <c:manualLayout>
                  <c:x val="2.6136593327542822E-2"/>
                  <c:y val="-2.16997469910855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5E5-462A-BC8B-A358A8752C0B}"/>
                </c:ext>
              </c:extLst>
            </c:dLbl>
            <c:dLbl>
              <c:idx val="3"/>
              <c:layout>
                <c:manualLayout>
                  <c:x val="2.1176534694662973E-2"/>
                  <c:y val="-1.92886429736823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5E5-462A-BC8B-A358A8752C0B}"/>
                </c:ext>
              </c:extLst>
            </c:dLbl>
            <c:dLbl>
              <c:idx val="4"/>
              <c:layout>
                <c:manualLayout>
                  <c:x val="3.2122128249154364E-2"/>
                  <c:y val="-1.79779149227968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5E5-462A-BC8B-A358A8752C0B}"/>
                </c:ext>
              </c:extLst>
            </c:dLbl>
            <c:dLbl>
              <c:idx val="5"/>
              <c:layout>
                <c:manualLayout>
                  <c:x val="4.1666660723116977E-2"/>
                  <c:y val="-2.1621621621621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E5E5-462A-BC8B-A358A8752C0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/>
                </a:pPr>
                <a:endParaRPr lang="ru-K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'[Диаграмма в Microsoft PowerPoint]инвестиции'!$C$2:$G$2</c:f>
              <c:strCache>
                <c:ptCount val="5"/>
                <c:pt idx="0">
                  <c:v>2019 год</c:v>
                </c:pt>
                <c:pt idx="1">
                  <c:v> 2020 год </c:v>
                </c:pt>
                <c:pt idx="2">
                  <c:v> 2021 год </c:v>
                </c:pt>
                <c:pt idx="3">
                  <c:v> 2022 год 
</c:v>
                </c:pt>
                <c:pt idx="4">
                  <c:v> 2023 год 
(план)</c:v>
                </c:pt>
              </c:strCache>
            </c:strRef>
          </c:cat>
          <c:val>
            <c:numRef>
              <c:f>'[Диаграмма в Microsoft PowerPoint]инвестиции'!$C$4:$G$4</c:f>
              <c:numCache>
                <c:formatCode>General</c:formatCode>
                <c:ptCount val="5"/>
                <c:pt idx="0">
                  <c:v>1983</c:v>
                </c:pt>
                <c:pt idx="1">
                  <c:v>1878</c:v>
                </c:pt>
                <c:pt idx="2">
                  <c:v>2338</c:v>
                </c:pt>
                <c:pt idx="3">
                  <c:v>2240</c:v>
                </c:pt>
                <c:pt idx="4">
                  <c:v>3957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E5E5-462A-BC8B-A358A8752C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1597952"/>
        <c:axId val="67140928"/>
        <c:axId val="0"/>
      </c:bar3DChart>
      <c:catAx>
        <c:axId val="815979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400"/>
            </a:pPr>
            <a:endParaRPr lang="ru-KZ"/>
          </a:p>
        </c:txPr>
        <c:crossAx val="67140928"/>
        <c:crosses val="autoZero"/>
        <c:auto val="1"/>
        <c:lblAlgn val="ctr"/>
        <c:lblOffset val="100"/>
        <c:noMultiLvlLbl val="0"/>
      </c:catAx>
      <c:valAx>
        <c:axId val="67140928"/>
        <c:scaling>
          <c:orientation val="minMax"/>
          <c:max val="900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81597952"/>
        <c:crosses val="autoZero"/>
        <c:crossBetween val="between"/>
        <c:majorUnit val="2000"/>
      </c:valAx>
    </c:plotArea>
    <c:legend>
      <c:legendPos val="r"/>
      <c:layout>
        <c:manualLayout>
          <c:xMode val="edge"/>
          <c:yMode val="edge"/>
          <c:x val="0.10697353455818023"/>
          <c:y val="0.89500765529308834"/>
          <c:w val="0.80135979877515295"/>
          <c:h val="0.10338728492271797"/>
        </c:manualLayout>
      </c:layout>
      <c:overlay val="0"/>
      <c:txPr>
        <a:bodyPr/>
        <a:lstStyle/>
        <a:p>
          <a:pPr>
            <a:defRPr sz="1400"/>
          </a:pPr>
          <a:endParaRPr lang="ru-KZ"/>
        </a:p>
      </c:txPr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KZ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65C4-4D81-46DB-95B5-620FA493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2782</Words>
  <Characters>15859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Аксесс Энерго СКРЭК</Company>
  <LinksUpToDate>false</LinksUpToDate>
  <CharactersWithSpaces>18604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skr-nachpeo</dc:creator>
  <cp:lastModifiedBy>Ганзёра Елена Константиновна</cp:lastModifiedBy>
  <cp:revision>20</cp:revision>
  <cp:lastPrinted>2023-07-11T03:51:00Z</cp:lastPrinted>
  <dcterms:created xsi:type="dcterms:W3CDTF">2023-07-05T03:16:00Z</dcterms:created>
  <dcterms:modified xsi:type="dcterms:W3CDTF">2023-07-14T09:02:00Z</dcterms:modified>
</cp:coreProperties>
</file>