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348A8" w14:textId="77777777" w:rsidR="00056EC2" w:rsidRPr="00056EC2" w:rsidRDefault="00056EC2">
      <w:pPr>
        <w:rPr>
          <w:lang w:val="en-US"/>
        </w:rPr>
      </w:pPr>
    </w:p>
    <w:tbl>
      <w:tblPr>
        <w:tblpPr w:leftFromText="180" w:rightFromText="180" w:vertAnchor="text" w:horzAnchor="margin" w:tblpY="2"/>
        <w:tblW w:w="10672" w:type="dxa"/>
        <w:tblLook w:val="01E0" w:firstRow="1" w:lastRow="1" w:firstColumn="1" w:lastColumn="1" w:noHBand="0" w:noVBand="0"/>
      </w:tblPr>
      <w:tblGrid>
        <w:gridCol w:w="3782"/>
        <w:gridCol w:w="3106"/>
        <w:gridCol w:w="3784"/>
      </w:tblGrid>
      <w:tr w:rsidR="00F74C97" w:rsidRPr="0090391A" w14:paraId="1041F064" w14:textId="77777777" w:rsidTr="00BB263F">
        <w:trPr>
          <w:trHeight w:val="1661"/>
        </w:trPr>
        <w:tc>
          <w:tcPr>
            <w:tcW w:w="3782" w:type="dxa"/>
          </w:tcPr>
          <w:p w14:paraId="6BC75801" w14:textId="77777777" w:rsidR="00F74C97" w:rsidRPr="0090391A" w:rsidRDefault="00F74C97" w:rsidP="0041397E">
            <w:pPr>
              <w:spacing w:after="0" w:line="240" w:lineRule="auto"/>
              <w:jc w:val="center"/>
              <w:rPr>
                <w:rFonts w:ascii="Times New Roman" w:hAnsi="Times New Roman"/>
                <w:b/>
                <w:bCs/>
                <w:color w:val="333333"/>
                <w:lang w:eastAsia="ru-RU"/>
              </w:rPr>
            </w:pPr>
            <w:r>
              <w:rPr>
                <w:noProof/>
                <w:lang w:eastAsia="ru-RU"/>
              </w:rPr>
              <w:drawing>
                <wp:anchor distT="0" distB="0" distL="114300" distR="114300" simplePos="0" relativeHeight="251655680" behindDoc="0" locked="0" layoutInCell="1" allowOverlap="1" wp14:anchorId="49562504" wp14:editId="08D6EE69">
                  <wp:simplePos x="0" y="0"/>
                  <wp:positionH relativeFrom="column">
                    <wp:posOffset>2177415</wp:posOffset>
                  </wp:positionH>
                  <wp:positionV relativeFrom="paragraph">
                    <wp:posOffset>-635</wp:posOffset>
                  </wp:positionV>
                  <wp:extent cx="1988820" cy="913130"/>
                  <wp:effectExtent l="0" t="0" r="0" b="1270"/>
                  <wp:wrapNone/>
                  <wp:docPr id="1" name="Рисунок 1" descr="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1"/>
                          <pic:cNvPicPr>
                            <a:picLocks noChangeAspect="1" noChangeArrowheads="1"/>
                          </pic:cNvPicPr>
                        </pic:nvPicPr>
                        <pic:blipFill>
                          <a:blip r:embed="rId8">
                            <a:clrChange>
                              <a:clrFrom>
                                <a:srgbClr val="FEFEFE"/>
                              </a:clrFrom>
                              <a:clrTo>
                                <a:srgbClr val="FEFEFE">
                                  <a:alpha val="0"/>
                                </a:srgbClr>
                              </a:clrTo>
                            </a:clrChange>
                            <a:lum bright="-6000"/>
                            <a:extLst>
                              <a:ext uri="{28A0092B-C50C-407E-A947-70E740481C1C}">
                                <a14:useLocalDpi xmlns:a14="http://schemas.microsoft.com/office/drawing/2010/main" val="0"/>
                              </a:ext>
                            </a:extLst>
                          </a:blip>
                          <a:srcRect/>
                          <a:stretch>
                            <a:fillRect/>
                          </a:stretch>
                        </pic:blipFill>
                        <pic:spPr bwMode="auto">
                          <a:xfrm>
                            <a:off x="0" y="0"/>
                            <a:ext cx="1988820" cy="913130"/>
                          </a:xfrm>
                          <a:prstGeom prst="rect">
                            <a:avLst/>
                          </a:prstGeom>
                          <a:noFill/>
                        </pic:spPr>
                      </pic:pic>
                    </a:graphicData>
                  </a:graphic>
                  <wp14:sizeRelH relativeFrom="page">
                    <wp14:pctWidth>0</wp14:pctWidth>
                  </wp14:sizeRelH>
                  <wp14:sizeRelV relativeFrom="page">
                    <wp14:pctHeight>0</wp14:pctHeight>
                  </wp14:sizeRelV>
                </wp:anchor>
              </w:drawing>
            </w:r>
            <w:r w:rsidRPr="0090391A">
              <w:rPr>
                <w:rFonts w:ascii="Times New Roman" w:hAnsi="Times New Roman"/>
                <w:b/>
                <w:bCs/>
                <w:color w:val="333333"/>
                <w:lang w:eastAsia="ru-RU"/>
              </w:rPr>
              <w:t>«С</w:t>
            </w:r>
            <w:r w:rsidR="00BB263F">
              <w:rPr>
                <w:rFonts w:ascii="Times New Roman" w:hAnsi="Times New Roman"/>
                <w:b/>
                <w:bCs/>
                <w:color w:val="333333"/>
                <w:lang w:eastAsia="ru-RU"/>
              </w:rPr>
              <w:t>евказэнергосбыт</w:t>
            </w:r>
            <w:r w:rsidRPr="0090391A">
              <w:rPr>
                <w:rFonts w:ascii="Times New Roman" w:hAnsi="Times New Roman"/>
                <w:b/>
                <w:bCs/>
                <w:color w:val="333333"/>
                <w:lang w:eastAsia="ru-RU"/>
              </w:rPr>
              <w:t>»</w:t>
            </w:r>
          </w:p>
          <w:p w14:paraId="59880BAF" w14:textId="77777777" w:rsidR="00F74C97" w:rsidRPr="00BB263F" w:rsidRDefault="00BB263F" w:rsidP="0041397E">
            <w:pPr>
              <w:spacing w:after="0" w:line="240" w:lineRule="auto"/>
              <w:rPr>
                <w:rFonts w:ascii="Times New Roman" w:hAnsi="Times New Roman"/>
                <w:color w:val="333333"/>
                <w:lang w:val="kk-KZ" w:eastAsia="ru-RU"/>
              </w:rPr>
            </w:pPr>
            <w:r>
              <w:rPr>
                <w:rFonts w:ascii="Times New Roman" w:hAnsi="Times New Roman"/>
                <w:color w:val="333333"/>
                <w:lang w:val="kk-KZ" w:eastAsia="ru-RU"/>
              </w:rPr>
              <w:t xml:space="preserve">          жауапкершілігі шектеулі</w:t>
            </w:r>
          </w:p>
          <w:p w14:paraId="53351303" w14:textId="77777777" w:rsidR="00F74C97" w:rsidRPr="00BB263F" w:rsidRDefault="00BB263F" w:rsidP="0041397E">
            <w:pPr>
              <w:spacing w:after="0" w:line="240" w:lineRule="auto"/>
              <w:rPr>
                <w:rFonts w:ascii="Times New Roman" w:hAnsi="Times New Roman"/>
                <w:color w:val="333333"/>
                <w:lang w:val="kk-KZ" w:eastAsia="ru-RU"/>
              </w:rPr>
            </w:pPr>
            <w:r>
              <w:rPr>
                <w:rFonts w:ascii="Times New Roman" w:hAnsi="Times New Roman"/>
                <w:color w:val="333333"/>
                <w:lang w:val="kk-KZ" w:eastAsia="ru-RU"/>
              </w:rPr>
              <w:t xml:space="preserve">                    серіктестігі</w:t>
            </w:r>
          </w:p>
          <w:p w14:paraId="36273D25" w14:textId="77777777" w:rsidR="00056EC2" w:rsidRPr="00056EC2" w:rsidRDefault="00056EC2" w:rsidP="0041397E">
            <w:pPr>
              <w:spacing w:after="0" w:line="240" w:lineRule="auto"/>
              <w:rPr>
                <w:rFonts w:ascii="Times New Roman" w:hAnsi="Times New Roman"/>
                <w:color w:val="333333"/>
                <w:lang w:val="en-US" w:eastAsia="ru-RU"/>
              </w:rPr>
            </w:pPr>
          </w:p>
        </w:tc>
        <w:tc>
          <w:tcPr>
            <w:tcW w:w="3106" w:type="dxa"/>
          </w:tcPr>
          <w:p w14:paraId="1A61933A" w14:textId="77777777" w:rsidR="00F74C97" w:rsidRPr="0090391A" w:rsidRDefault="00F74C97" w:rsidP="0041397E">
            <w:pPr>
              <w:spacing w:after="0" w:line="240" w:lineRule="auto"/>
              <w:rPr>
                <w:rFonts w:ascii="Times New Roman" w:hAnsi="Times New Roman"/>
                <w:color w:val="333333"/>
                <w:lang w:eastAsia="ru-RU"/>
              </w:rPr>
            </w:pPr>
          </w:p>
        </w:tc>
        <w:tc>
          <w:tcPr>
            <w:tcW w:w="3784" w:type="dxa"/>
          </w:tcPr>
          <w:p w14:paraId="2C59E94B" w14:textId="77777777" w:rsidR="00BB263F" w:rsidRDefault="00BB263F" w:rsidP="00BB263F">
            <w:pPr>
              <w:spacing w:after="0" w:line="240" w:lineRule="auto"/>
              <w:jc w:val="center"/>
              <w:rPr>
                <w:rFonts w:ascii="Times New Roman" w:hAnsi="Times New Roman"/>
                <w:b/>
                <w:bCs/>
                <w:color w:val="333333"/>
                <w:lang w:val="kk-KZ" w:eastAsia="ru-RU"/>
              </w:rPr>
            </w:pPr>
            <w:r>
              <w:rPr>
                <w:rFonts w:ascii="Times New Roman" w:hAnsi="Times New Roman"/>
                <w:b/>
                <w:bCs/>
                <w:color w:val="333333"/>
                <w:lang w:val="kk-KZ" w:eastAsia="ru-RU"/>
              </w:rPr>
              <w:t>Товарищество</w:t>
            </w:r>
          </w:p>
          <w:p w14:paraId="1057B831" w14:textId="77777777" w:rsidR="00F74C97" w:rsidRPr="00BB263F" w:rsidRDefault="00BB263F" w:rsidP="00BB263F">
            <w:pPr>
              <w:spacing w:after="0" w:line="240" w:lineRule="auto"/>
              <w:jc w:val="center"/>
              <w:rPr>
                <w:rFonts w:ascii="Times New Roman" w:hAnsi="Times New Roman"/>
                <w:b/>
                <w:bCs/>
                <w:color w:val="333333"/>
                <w:lang w:val="kk-KZ" w:eastAsia="ru-RU"/>
              </w:rPr>
            </w:pPr>
            <w:r>
              <w:rPr>
                <w:rFonts w:ascii="Times New Roman" w:hAnsi="Times New Roman"/>
                <w:b/>
                <w:bCs/>
                <w:color w:val="333333"/>
                <w:lang w:val="kk-KZ" w:eastAsia="ru-RU"/>
              </w:rPr>
              <w:t>с ограниченной ответственностью          «Севказэнергосбыт»</w:t>
            </w:r>
          </w:p>
        </w:tc>
      </w:tr>
    </w:tbl>
    <w:p w14:paraId="4CAFF5D5" w14:textId="77777777" w:rsidR="00056EC2" w:rsidRPr="00BB263F" w:rsidRDefault="00056EC2" w:rsidP="00F74C97">
      <w:pPr>
        <w:spacing w:after="0" w:line="240" w:lineRule="auto"/>
        <w:contextualSpacing/>
        <w:rPr>
          <w:rFonts w:ascii="Times New Roman" w:hAnsi="Times New Roman"/>
          <w:b/>
          <w:bCs/>
          <w:shd w:val="clear" w:color="auto" w:fill="FFFFFF"/>
        </w:rPr>
      </w:pPr>
    </w:p>
    <w:p w14:paraId="1576CD7D" w14:textId="494DDD6D" w:rsidR="00BF072C" w:rsidRDefault="00F74C97" w:rsidP="00F74C97">
      <w:pPr>
        <w:spacing w:after="0" w:line="240" w:lineRule="auto"/>
        <w:contextualSpacing/>
        <w:rPr>
          <w:rFonts w:ascii="Times New Roman" w:hAnsi="Times New Roman"/>
          <w:b/>
          <w:bCs/>
          <w:shd w:val="clear" w:color="auto" w:fill="FFFFFF"/>
        </w:rPr>
      </w:pPr>
      <w:r w:rsidRPr="0090391A">
        <w:rPr>
          <w:rFonts w:ascii="Times New Roman" w:hAnsi="Times New Roman"/>
          <w:b/>
          <w:bCs/>
          <w:shd w:val="clear" w:color="auto" w:fill="FFFFFF"/>
        </w:rPr>
        <w:t xml:space="preserve">г. Петропавловск </w:t>
      </w:r>
      <w:r w:rsidRPr="0090391A">
        <w:rPr>
          <w:rFonts w:ascii="Times New Roman" w:hAnsi="Times New Roman"/>
          <w:b/>
          <w:bCs/>
          <w:shd w:val="clear" w:color="auto" w:fill="FFFFFF"/>
        </w:rPr>
        <w:tab/>
      </w:r>
      <w:r w:rsidR="00361BCE">
        <w:rPr>
          <w:rFonts w:ascii="Times New Roman" w:hAnsi="Times New Roman"/>
          <w:b/>
          <w:bCs/>
          <w:shd w:val="clear" w:color="auto" w:fill="FFFFFF"/>
        </w:rPr>
        <w:t xml:space="preserve">   </w:t>
      </w:r>
      <w:r w:rsidRPr="0090391A">
        <w:rPr>
          <w:rFonts w:ascii="Times New Roman" w:hAnsi="Times New Roman"/>
          <w:b/>
          <w:bCs/>
          <w:shd w:val="clear" w:color="auto" w:fill="FFFFFF"/>
        </w:rPr>
        <w:tab/>
      </w:r>
      <w:r w:rsidRPr="0090391A">
        <w:rPr>
          <w:rFonts w:ascii="Times New Roman" w:hAnsi="Times New Roman"/>
          <w:b/>
          <w:bCs/>
          <w:shd w:val="clear" w:color="auto" w:fill="FFFFFF"/>
        </w:rPr>
        <w:tab/>
      </w:r>
      <w:r w:rsidRPr="0090391A">
        <w:rPr>
          <w:rFonts w:ascii="Times New Roman" w:hAnsi="Times New Roman"/>
          <w:b/>
          <w:bCs/>
          <w:shd w:val="clear" w:color="auto" w:fill="FFFFFF"/>
        </w:rPr>
        <w:tab/>
      </w:r>
      <w:r w:rsidRPr="0090391A">
        <w:rPr>
          <w:rFonts w:ascii="Times New Roman" w:hAnsi="Times New Roman"/>
          <w:b/>
          <w:bCs/>
          <w:shd w:val="clear" w:color="auto" w:fill="FFFFFF"/>
        </w:rPr>
        <w:tab/>
      </w:r>
      <w:r w:rsidRPr="0090391A">
        <w:rPr>
          <w:rFonts w:ascii="Times New Roman" w:hAnsi="Times New Roman"/>
          <w:b/>
          <w:bCs/>
          <w:shd w:val="clear" w:color="auto" w:fill="FFFFFF"/>
        </w:rPr>
        <w:tab/>
      </w:r>
      <w:r w:rsidR="00361BCE">
        <w:rPr>
          <w:rFonts w:ascii="Times New Roman" w:hAnsi="Times New Roman"/>
          <w:b/>
          <w:bCs/>
          <w:shd w:val="clear" w:color="auto" w:fill="FFFFFF"/>
        </w:rPr>
        <w:t xml:space="preserve">                 </w:t>
      </w:r>
      <w:r w:rsidRPr="0090391A">
        <w:rPr>
          <w:rFonts w:ascii="Times New Roman" w:hAnsi="Times New Roman"/>
          <w:b/>
          <w:bCs/>
          <w:shd w:val="clear" w:color="auto" w:fill="FFFFFF"/>
        </w:rPr>
        <w:t xml:space="preserve">                </w:t>
      </w:r>
      <w:r>
        <w:rPr>
          <w:rFonts w:ascii="Times New Roman" w:hAnsi="Times New Roman"/>
          <w:b/>
          <w:bCs/>
          <w:shd w:val="clear" w:color="auto" w:fill="FFFFFF"/>
        </w:rPr>
        <w:t xml:space="preserve">            </w:t>
      </w:r>
      <w:r w:rsidR="00CD374B">
        <w:rPr>
          <w:rFonts w:ascii="Times New Roman" w:hAnsi="Times New Roman"/>
          <w:b/>
          <w:bCs/>
          <w:shd w:val="clear" w:color="auto" w:fill="FFFFFF"/>
        </w:rPr>
        <w:t xml:space="preserve">         </w:t>
      </w:r>
      <w:r w:rsidR="005967F1">
        <w:rPr>
          <w:rFonts w:ascii="Times New Roman" w:hAnsi="Times New Roman"/>
          <w:b/>
          <w:bCs/>
          <w:shd w:val="clear" w:color="auto" w:fill="FFFFFF"/>
        </w:rPr>
        <w:t>16 апреля</w:t>
      </w:r>
      <w:r w:rsidR="0061379D">
        <w:rPr>
          <w:rFonts w:ascii="Times New Roman" w:hAnsi="Times New Roman"/>
          <w:b/>
          <w:bCs/>
          <w:shd w:val="clear" w:color="auto" w:fill="FFFFFF"/>
          <w:lang w:val="kk-KZ"/>
        </w:rPr>
        <w:t xml:space="preserve"> </w:t>
      </w:r>
      <w:r w:rsidRPr="0090391A">
        <w:rPr>
          <w:rFonts w:ascii="Times New Roman" w:hAnsi="Times New Roman"/>
          <w:b/>
          <w:bCs/>
          <w:shd w:val="clear" w:color="auto" w:fill="FFFFFF"/>
        </w:rPr>
        <w:t>20</w:t>
      </w:r>
      <w:r w:rsidR="00BB263F">
        <w:rPr>
          <w:rFonts w:ascii="Times New Roman" w:hAnsi="Times New Roman"/>
          <w:b/>
          <w:bCs/>
          <w:shd w:val="clear" w:color="auto" w:fill="FFFFFF"/>
          <w:lang w:val="kk-KZ"/>
        </w:rPr>
        <w:t>2</w:t>
      </w:r>
      <w:r w:rsidR="005967F1">
        <w:rPr>
          <w:rFonts w:ascii="Times New Roman" w:hAnsi="Times New Roman"/>
          <w:b/>
          <w:bCs/>
          <w:shd w:val="clear" w:color="auto" w:fill="FFFFFF"/>
        </w:rPr>
        <w:t>1</w:t>
      </w:r>
      <w:r w:rsidRPr="0090391A">
        <w:rPr>
          <w:rFonts w:ascii="Times New Roman" w:hAnsi="Times New Roman"/>
          <w:b/>
          <w:bCs/>
          <w:shd w:val="clear" w:color="auto" w:fill="FFFFFF"/>
        </w:rPr>
        <w:t xml:space="preserve"> .</w:t>
      </w:r>
    </w:p>
    <w:p w14:paraId="09B5F77A" w14:textId="77777777" w:rsidR="00F74C97" w:rsidRDefault="00F74C97" w:rsidP="00F74C97">
      <w:pPr>
        <w:spacing w:after="0" w:line="240" w:lineRule="auto"/>
        <w:contextualSpacing/>
        <w:rPr>
          <w:rFonts w:ascii="Times New Roman" w:hAnsi="Times New Roman"/>
          <w:b/>
          <w:bCs/>
          <w:shd w:val="clear" w:color="auto" w:fill="FFFFFF"/>
        </w:rPr>
      </w:pPr>
      <w:r w:rsidRPr="0090391A">
        <w:rPr>
          <w:rFonts w:ascii="Times New Roman" w:hAnsi="Times New Roman"/>
          <w:b/>
          <w:bCs/>
          <w:shd w:val="clear" w:color="auto" w:fill="FFFFFF"/>
        </w:rPr>
        <w:t xml:space="preserve"> </w:t>
      </w:r>
    </w:p>
    <w:p w14:paraId="24E3A63D" w14:textId="7BC88524" w:rsidR="00BF072C" w:rsidRPr="00F74C97" w:rsidRDefault="00361BCE" w:rsidP="00BF072C">
      <w:pPr>
        <w:spacing w:after="0" w:line="240" w:lineRule="auto"/>
        <w:ind w:firstLine="400"/>
        <w:jc w:val="center"/>
        <w:rPr>
          <w:rFonts w:ascii="Times New Roman" w:hAnsi="Times New Roman"/>
          <w:b/>
          <w:lang w:eastAsia="ru-RU"/>
        </w:rPr>
      </w:pPr>
      <w:r>
        <w:rPr>
          <w:rFonts w:ascii="Times New Roman" w:hAnsi="Times New Roman"/>
          <w:b/>
          <w:bCs/>
          <w:shd w:val="clear" w:color="auto" w:fill="FFFFFF"/>
        </w:rPr>
        <w:t xml:space="preserve"> </w:t>
      </w:r>
      <w:r w:rsidR="00BF072C" w:rsidRPr="0008347E">
        <w:rPr>
          <w:rFonts w:ascii="Times New Roman" w:hAnsi="Times New Roman"/>
          <w:b/>
          <w:bCs/>
          <w:shd w:val="clear" w:color="auto" w:fill="FFFFFF"/>
        </w:rPr>
        <w:t xml:space="preserve">Информация </w:t>
      </w:r>
      <w:r w:rsidR="00BF072C" w:rsidRPr="00F74C97">
        <w:rPr>
          <w:rFonts w:ascii="Times New Roman" w:hAnsi="Times New Roman"/>
          <w:b/>
          <w:lang w:eastAsia="ru-RU"/>
        </w:rPr>
        <w:t>к слушаниям по ежегодному отч</w:t>
      </w:r>
      <w:r w:rsidR="00CD374B">
        <w:rPr>
          <w:rFonts w:ascii="Times New Roman" w:hAnsi="Times New Roman"/>
          <w:b/>
          <w:lang w:eastAsia="ru-RU"/>
        </w:rPr>
        <w:t>ё</w:t>
      </w:r>
      <w:r w:rsidR="00BF072C" w:rsidRPr="00F74C97">
        <w:rPr>
          <w:rFonts w:ascii="Times New Roman" w:hAnsi="Times New Roman"/>
          <w:b/>
          <w:lang w:eastAsia="ru-RU"/>
        </w:rPr>
        <w:t xml:space="preserve">ту о деятельности </w:t>
      </w:r>
    </w:p>
    <w:p w14:paraId="4C6D3E5D" w14:textId="33317354" w:rsidR="00BF072C" w:rsidRDefault="006F079B" w:rsidP="00BF072C">
      <w:pPr>
        <w:spacing w:after="0" w:line="240" w:lineRule="auto"/>
        <w:ind w:firstLine="400"/>
        <w:jc w:val="center"/>
        <w:rPr>
          <w:rFonts w:ascii="Times New Roman" w:hAnsi="Times New Roman"/>
          <w:b/>
          <w:lang w:eastAsia="ru-RU"/>
        </w:rPr>
      </w:pPr>
      <w:r>
        <w:rPr>
          <w:rFonts w:ascii="Times New Roman" w:hAnsi="Times New Roman"/>
          <w:b/>
          <w:lang w:eastAsia="ru-RU"/>
        </w:rPr>
        <w:t>ТОО «</w:t>
      </w:r>
      <w:r w:rsidR="00BF072C">
        <w:rPr>
          <w:rFonts w:ascii="Times New Roman" w:hAnsi="Times New Roman"/>
          <w:b/>
          <w:lang w:eastAsia="ru-RU"/>
        </w:rPr>
        <w:t>Севказэнергосбыт</w:t>
      </w:r>
      <w:r w:rsidR="00BF072C" w:rsidRPr="00F74C97">
        <w:rPr>
          <w:rFonts w:ascii="Times New Roman" w:hAnsi="Times New Roman"/>
          <w:b/>
          <w:lang w:eastAsia="ru-RU"/>
        </w:rPr>
        <w:t>» за 20</w:t>
      </w:r>
      <w:r w:rsidR="005967F1">
        <w:rPr>
          <w:rFonts w:ascii="Times New Roman" w:hAnsi="Times New Roman"/>
          <w:b/>
          <w:lang w:eastAsia="ru-RU"/>
        </w:rPr>
        <w:t>20</w:t>
      </w:r>
      <w:r w:rsidR="00BF072C" w:rsidRPr="00F74C97">
        <w:rPr>
          <w:rFonts w:ascii="Times New Roman" w:hAnsi="Times New Roman"/>
          <w:b/>
          <w:lang w:eastAsia="ru-RU"/>
        </w:rPr>
        <w:t xml:space="preserve"> год</w:t>
      </w:r>
    </w:p>
    <w:p w14:paraId="505452CF" w14:textId="4DF9B507" w:rsidR="005967F1" w:rsidRDefault="005967F1" w:rsidP="00BF072C">
      <w:pPr>
        <w:spacing w:after="0" w:line="240" w:lineRule="auto"/>
        <w:ind w:firstLine="400"/>
        <w:jc w:val="center"/>
        <w:rPr>
          <w:rFonts w:ascii="Times New Roman" w:hAnsi="Times New Roman"/>
          <w:b/>
          <w:lang w:eastAsia="ru-RU"/>
        </w:rPr>
      </w:pPr>
    </w:p>
    <w:p w14:paraId="7FA2A19C" w14:textId="1D1ED63C" w:rsidR="005967F1" w:rsidRDefault="005967F1" w:rsidP="00BF072C">
      <w:pPr>
        <w:spacing w:after="0" w:line="240" w:lineRule="auto"/>
        <w:ind w:firstLine="400"/>
        <w:jc w:val="center"/>
        <w:rPr>
          <w:rFonts w:ascii="Times New Roman" w:hAnsi="Times New Roman"/>
          <w:b/>
          <w:lang w:eastAsia="ru-RU"/>
        </w:rPr>
      </w:pPr>
    </w:p>
    <w:p w14:paraId="29D1554F" w14:textId="77777777" w:rsidR="00070CBE" w:rsidRPr="007042AE" w:rsidRDefault="00070CBE" w:rsidP="00070CBE">
      <w:pPr>
        <w:spacing w:after="0"/>
        <w:ind w:firstLine="400"/>
        <w:jc w:val="both"/>
        <w:rPr>
          <w:rFonts w:ascii="Times New Roman" w:hAnsi="Times New Roman" w:cs="Times New Roman"/>
        </w:rPr>
      </w:pPr>
      <w:r w:rsidRPr="007042AE">
        <w:rPr>
          <w:rFonts w:ascii="Times New Roman" w:hAnsi="Times New Roman" w:cs="Times New Roman"/>
        </w:rPr>
        <w:t>Основным видом деятельности ТОО «Севказэнергосбыт» является снабжение тепловой и электрической энергией потребителей города Петропавловска и восьми районов Северо-Казахстанской области.</w:t>
      </w:r>
    </w:p>
    <w:p w14:paraId="4241798F" w14:textId="3A9CCC90" w:rsidR="00070CBE" w:rsidRPr="007042AE" w:rsidRDefault="00070CBE" w:rsidP="00070CBE">
      <w:pPr>
        <w:spacing w:after="0"/>
        <w:ind w:firstLine="400"/>
        <w:jc w:val="both"/>
        <w:rPr>
          <w:rFonts w:ascii="Times New Roman" w:hAnsi="Times New Roman" w:cs="Times New Roman"/>
        </w:rPr>
      </w:pPr>
      <w:r w:rsidRPr="007042AE">
        <w:rPr>
          <w:rFonts w:ascii="Times New Roman" w:hAnsi="Times New Roman" w:cs="Times New Roman"/>
        </w:rPr>
        <w:t xml:space="preserve"> На 01.01.2021</w:t>
      </w:r>
      <w:r w:rsidR="005E25FB">
        <w:rPr>
          <w:rFonts w:ascii="Times New Roman" w:hAnsi="Times New Roman" w:cs="Times New Roman"/>
        </w:rPr>
        <w:t xml:space="preserve"> </w:t>
      </w:r>
      <w:r w:rsidRPr="007042AE">
        <w:rPr>
          <w:rFonts w:ascii="Times New Roman" w:hAnsi="Times New Roman" w:cs="Times New Roman"/>
        </w:rPr>
        <w:t>год услугами нашего предприятия пользуются по электрической энергии –</w:t>
      </w:r>
      <w:r w:rsidR="007042AE">
        <w:rPr>
          <w:rFonts w:ascii="Times New Roman" w:hAnsi="Times New Roman" w:cs="Times New Roman"/>
        </w:rPr>
        <w:t xml:space="preserve"> </w:t>
      </w:r>
      <w:r w:rsidRPr="007042AE">
        <w:rPr>
          <w:rFonts w:ascii="Times New Roman" w:hAnsi="Times New Roman" w:cs="Times New Roman"/>
        </w:rPr>
        <w:t>164 761 абонентов, в том числе по тепловой энергии – 75 110 абонентов.</w:t>
      </w:r>
    </w:p>
    <w:p w14:paraId="64E12901" w14:textId="2C609265" w:rsidR="00070CBE" w:rsidRPr="007042AE" w:rsidRDefault="00070CBE" w:rsidP="00070CBE">
      <w:pPr>
        <w:spacing w:after="0"/>
        <w:ind w:firstLine="400"/>
        <w:jc w:val="both"/>
        <w:rPr>
          <w:rFonts w:ascii="Times New Roman" w:hAnsi="Times New Roman" w:cs="Times New Roman"/>
        </w:rPr>
      </w:pPr>
      <w:r w:rsidRPr="007042AE">
        <w:rPr>
          <w:rFonts w:ascii="Times New Roman" w:hAnsi="Times New Roman" w:cs="Times New Roman"/>
        </w:rPr>
        <w:t>Стратегическими целями Энергосбытовой компании является полное обеспечение платежеспособного спроса потребителей в электрической и тепловой энергии, предоставление исчерпывающей информации потребителям по вопросам энергоснабжения, максимальное  обеспечение поступления денежных средств  в доходную часть бюджета Компании, в связи с этим недопущение роста дебиторской задолженности и своевременное ее  истребование посредством направления искового материала в судебные органы.</w:t>
      </w:r>
    </w:p>
    <w:p w14:paraId="2CEF0533" w14:textId="0FDCFD9E"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С 1 января 2020</w:t>
      </w:r>
      <w:r w:rsidR="005E25FB">
        <w:rPr>
          <w:rFonts w:ascii="Times New Roman" w:hAnsi="Times New Roman" w:cs="Times New Roman"/>
        </w:rPr>
        <w:t xml:space="preserve"> </w:t>
      </w:r>
      <w:r w:rsidRPr="007042AE">
        <w:rPr>
          <w:rFonts w:ascii="Times New Roman" w:hAnsi="Times New Roman" w:cs="Times New Roman"/>
        </w:rPr>
        <w:t>года ТОО «Севказэнергосбыт» применяло тариф на услуги по снабжению тепловой энергии дифференцировано в зависимости от наличия прибора учета.</w:t>
      </w:r>
    </w:p>
    <w:p w14:paraId="68A73657"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Среднеотпускной тариф -5 705,25 тенге с учетом НДС:</w:t>
      </w:r>
    </w:p>
    <w:p w14:paraId="71DC8603" w14:textId="6737C71A"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 xml:space="preserve">Тариф на услугу по снабжению тепловой энергией для физических лиц –3 528,41 тенге с учетом НДС за 1 Гкал. </w:t>
      </w:r>
    </w:p>
    <w:p w14:paraId="340E1C33"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Размер платы за отопление и подогрев воды для потребителей, не имеющих общедомовых приборов учета тепловой энергии -127,02 тенге с учетом НДС за 1м</w:t>
      </w:r>
      <w:r w:rsidRPr="007042AE">
        <w:rPr>
          <w:rFonts w:ascii="Times New Roman" w:hAnsi="Times New Roman" w:cs="Times New Roman"/>
          <w:vertAlign w:val="superscript"/>
        </w:rPr>
        <w:t>2.</w:t>
      </w:r>
    </w:p>
    <w:p w14:paraId="1C5C94CA"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тариф с ПУ – 3 398,42 тенге с учетом НДС за 1 Гкал;</w:t>
      </w:r>
    </w:p>
    <w:p w14:paraId="26C4CF11"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тариф без ПУ – 4 234,09 тенге с учетом НДС за 1 Гкал;</w:t>
      </w:r>
    </w:p>
    <w:p w14:paraId="6748962A"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тариф для физических лиц в ветхих домах – 3 528,41 тенге с учетом НДС за 1 Гкал.</w:t>
      </w:r>
    </w:p>
    <w:p w14:paraId="66B5C50A" w14:textId="77777777"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Тариф на услугу по снабжению тепловой энергией для прочих лиц – 8 544,56 тенге с учетом НДС за 1 Гкал,</w:t>
      </w:r>
    </w:p>
    <w:p w14:paraId="6654ED2B" w14:textId="7111D066"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 xml:space="preserve">тариф с ПУ – </w:t>
      </w:r>
      <w:r w:rsidR="005E25FB">
        <w:rPr>
          <w:rFonts w:ascii="Times New Roman" w:hAnsi="Times New Roman" w:cs="Times New Roman"/>
        </w:rPr>
        <w:t>8 177,24</w:t>
      </w:r>
      <w:r w:rsidRPr="007042AE">
        <w:rPr>
          <w:rFonts w:ascii="Times New Roman" w:hAnsi="Times New Roman" w:cs="Times New Roman"/>
        </w:rPr>
        <w:t xml:space="preserve"> тенге с учетом НДС за 1 Гкал;</w:t>
      </w:r>
    </w:p>
    <w:p w14:paraId="631B70F9"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тариф без ПУ - 11 107,92 тенге с учетом НДС за 1 Гкал.</w:t>
      </w:r>
    </w:p>
    <w:p w14:paraId="2EC9DEF1" w14:textId="77777777"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 xml:space="preserve">Тариф на услугу по снабжению тепловой энергией для бюджетных организаций – </w:t>
      </w:r>
    </w:p>
    <w:p w14:paraId="117A9F44" w14:textId="77777777"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11 814,90 тенге с учетом НДС за 1 Гкал,</w:t>
      </w:r>
    </w:p>
    <w:p w14:paraId="283CB3C5"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тариф с ПУ – 10 891,40 тенге с учетом НДС за 1 Гкал;</w:t>
      </w:r>
    </w:p>
    <w:p w14:paraId="3BC94BA8"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тариф без ПУ – 17 722,35 тенге с учетом НДС за 1 Гкал.</w:t>
      </w:r>
    </w:p>
    <w:p w14:paraId="20318DB1" w14:textId="77777777" w:rsidR="00070CBE" w:rsidRPr="007042AE" w:rsidRDefault="00070CBE" w:rsidP="00070CBE">
      <w:pPr>
        <w:spacing w:after="0"/>
        <w:ind w:firstLine="567"/>
        <w:jc w:val="both"/>
        <w:rPr>
          <w:rFonts w:ascii="Times New Roman" w:hAnsi="Times New Roman" w:cs="Times New Roman"/>
        </w:rPr>
      </w:pPr>
    </w:p>
    <w:p w14:paraId="1EF71191" w14:textId="1C06DECC"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 xml:space="preserve">С 18.04.2020г </w:t>
      </w:r>
      <w:r w:rsidR="005E25FB">
        <w:rPr>
          <w:rFonts w:ascii="Times New Roman" w:hAnsi="Times New Roman" w:cs="Times New Roman"/>
        </w:rPr>
        <w:t>д</w:t>
      </w:r>
      <w:r w:rsidRPr="007042AE">
        <w:rPr>
          <w:rFonts w:ascii="Times New Roman" w:hAnsi="Times New Roman" w:cs="Times New Roman"/>
        </w:rPr>
        <w:t>о 11.05.2020г (период ЧП) на основании  приказа №29-ОД от 13.04.2020г «</w:t>
      </w:r>
      <w:r w:rsidR="005E25FB">
        <w:rPr>
          <w:rFonts w:ascii="Times New Roman" w:hAnsi="Times New Roman" w:cs="Times New Roman"/>
        </w:rPr>
        <w:t>О</w:t>
      </w:r>
      <w:r w:rsidRPr="007042AE">
        <w:rPr>
          <w:rFonts w:ascii="Times New Roman" w:hAnsi="Times New Roman" w:cs="Times New Roman"/>
        </w:rPr>
        <w:t xml:space="preserve">б изменении утвержденного тарифа до истечения его срока действия на услугу по снабжению тепловой энергией ТОО «Севказэнергосбыт» действовал тариф в размере </w:t>
      </w:r>
      <w:r w:rsidR="00415B64">
        <w:rPr>
          <w:rFonts w:ascii="Times New Roman" w:hAnsi="Times New Roman" w:cs="Times New Roman"/>
        </w:rPr>
        <w:t>5 705,25</w:t>
      </w:r>
      <w:r w:rsidRPr="007042AE">
        <w:rPr>
          <w:rFonts w:ascii="Times New Roman" w:hAnsi="Times New Roman" w:cs="Times New Roman"/>
        </w:rPr>
        <w:t xml:space="preserve"> тенге/Гкал </w:t>
      </w:r>
      <w:r w:rsidR="00415B64">
        <w:rPr>
          <w:rFonts w:ascii="Times New Roman" w:hAnsi="Times New Roman" w:cs="Times New Roman"/>
        </w:rPr>
        <w:t>с</w:t>
      </w:r>
      <w:r w:rsidRPr="007042AE">
        <w:rPr>
          <w:rFonts w:ascii="Times New Roman" w:hAnsi="Times New Roman" w:cs="Times New Roman"/>
        </w:rPr>
        <w:t xml:space="preserve"> НДС</w:t>
      </w:r>
      <w:bookmarkStart w:id="0" w:name="_GoBack"/>
      <w:bookmarkEnd w:id="0"/>
      <w:r w:rsidRPr="007042AE">
        <w:rPr>
          <w:rFonts w:ascii="Times New Roman" w:hAnsi="Times New Roman" w:cs="Times New Roman"/>
        </w:rPr>
        <w:t xml:space="preserve"> с учетом снижения  тарифов для  физических лиц.</w:t>
      </w:r>
    </w:p>
    <w:p w14:paraId="0769A33F"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Размер платы за отопление и подогрев воды для потребителей, не имеющих общедомовых приборов учета тепловой энергии -120,67 тенге с учетом НДС за 1м</w:t>
      </w:r>
      <w:r w:rsidRPr="007042AE">
        <w:rPr>
          <w:rFonts w:ascii="Times New Roman" w:hAnsi="Times New Roman" w:cs="Times New Roman"/>
          <w:vertAlign w:val="superscript"/>
        </w:rPr>
        <w:t>2.</w:t>
      </w:r>
    </w:p>
    <w:p w14:paraId="7AA86ADF"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тариф с ПУ – 3 228,50 тенге с учетом НДС за 1 Гкал;</w:t>
      </w:r>
    </w:p>
    <w:p w14:paraId="2A18D5B0"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тариф без ПУ – 4 022,39 тенге с учетом НДС за 1 Гкал;</w:t>
      </w:r>
    </w:p>
    <w:p w14:paraId="15CA9157"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тариф для физических лиц в ветхих домах – 3 351,99 тенге с учетом НДС за 1 Гкал.</w:t>
      </w:r>
    </w:p>
    <w:p w14:paraId="17366643" w14:textId="77777777"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Тариф на услугу по снабжению тепловой энергией для прочих лиц, без изменения.</w:t>
      </w:r>
    </w:p>
    <w:p w14:paraId="1CFDDFE6" w14:textId="77777777"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 xml:space="preserve">Тариф на услугу по снабжению тепловой энергией для бюджетных организаций – </w:t>
      </w:r>
    </w:p>
    <w:p w14:paraId="52833FF0" w14:textId="77777777"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12 730,07 тенге с учетом НДС за 1 Гкал,</w:t>
      </w:r>
    </w:p>
    <w:p w14:paraId="1038BBAC"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тариф с ПУ – 11 735,02 тенге с учетом НДС за 1 Гкал;</w:t>
      </w:r>
    </w:p>
    <w:p w14:paraId="6B847505"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тариф без ПУ – 19 095,10 тенге с учетом НДС за 1 Гкал.</w:t>
      </w:r>
    </w:p>
    <w:p w14:paraId="172E718A" w14:textId="77777777" w:rsidR="000803DE" w:rsidRPr="000803DE" w:rsidRDefault="000803DE" w:rsidP="000803DE">
      <w:pPr>
        <w:pStyle w:val="aa"/>
        <w:rPr>
          <w:rFonts w:cs="Times New Roman"/>
          <w:b/>
          <w:bCs/>
          <w:kern w:val="2"/>
          <w:sz w:val="22"/>
          <w:szCs w:val="22"/>
        </w:rPr>
      </w:pPr>
      <w:r w:rsidRPr="000803DE">
        <w:rPr>
          <w:rFonts w:cs="Times New Roman"/>
          <w:b/>
          <w:bCs/>
          <w:kern w:val="2"/>
          <w:sz w:val="22"/>
          <w:szCs w:val="22"/>
        </w:rPr>
        <w:lastRenderedPageBreak/>
        <w:t>Финансовые показатели работы предприятия за 2020 год по тепловой энергии:</w:t>
      </w:r>
    </w:p>
    <w:p w14:paraId="218E53B4" w14:textId="70920075" w:rsidR="00993150" w:rsidRDefault="00993150" w:rsidP="005E25FB">
      <w:pPr>
        <w:spacing w:after="0"/>
        <w:ind w:firstLine="708"/>
        <w:jc w:val="both"/>
        <w:rPr>
          <w:rFonts w:ascii="Times New Roman" w:hAnsi="Times New Roman" w:cs="Times New Roman"/>
        </w:rPr>
      </w:pPr>
      <w:r w:rsidRPr="00993150">
        <w:rPr>
          <w:rFonts w:ascii="Times New Roman" w:hAnsi="Times New Roman" w:cs="Times New Roman"/>
        </w:rPr>
        <w:t xml:space="preserve">За 2020 год доход от реализации услуг по тепловой энергии ТОО «Севказэнергосбыт» составил 6324,2 млн. тенге, при себестоимости на реализацию – 6367,2 млн. тенге и затратах по реализации и административным расходам – 67,2 млн. тенге. По предварительным итогам по тепловой энергии убыток составил 110,2 млн. тенге. </w:t>
      </w:r>
    </w:p>
    <w:p w14:paraId="7F86C8EB" w14:textId="67256B32" w:rsidR="00070CBE" w:rsidRPr="007042AE" w:rsidRDefault="00070CBE" w:rsidP="005E25FB">
      <w:pPr>
        <w:spacing w:after="0"/>
        <w:ind w:firstLine="708"/>
        <w:jc w:val="both"/>
        <w:rPr>
          <w:rFonts w:ascii="Times New Roman" w:hAnsi="Times New Roman" w:cs="Times New Roman"/>
        </w:rPr>
      </w:pPr>
      <w:r w:rsidRPr="00993150">
        <w:rPr>
          <w:rFonts w:ascii="Times New Roman" w:hAnsi="Times New Roman" w:cs="Times New Roman"/>
        </w:rPr>
        <w:t>Дебиторская задолженность</w:t>
      </w:r>
      <w:r w:rsidRPr="007042AE">
        <w:rPr>
          <w:rFonts w:ascii="Times New Roman" w:hAnsi="Times New Roman" w:cs="Times New Roman"/>
        </w:rPr>
        <w:t xml:space="preserve"> более одного месяца по состоянию на 01.01.21г. составила 254,8 млн. тенге, в том числе по группе «население» - 113,2 млн.тенге, что составляет 44,4 % от общей задолженности.</w:t>
      </w:r>
    </w:p>
    <w:p w14:paraId="70D6D5FB" w14:textId="083C40EE" w:rsidR="00070CBE" w:rsidRPr="007042AE" w:rsidRDefault="00070CBE" w:rsidP="00070CBE">
      <w:pPr>
        <w:spacing w:after="0"/>
        <w:ind w:firstLine="708"/>
        <w:rPr>
          <w:rFonts w:ascii="Times New Roman" w:hAnsi="Times New Roman" w:cs="Times New Roman"/>
        </w:rPr>
      </w:pPr>
      <w:r w:rsidRPr="007042AE">
        <w:rPr>
          <w:rFonts w:ascii="Times New Roman" w:hAnsi="Times New Roman" w:cs="Times New Roman"/>
        </w:rPr>
        <w:t xml:space="preserve"> Объем реализованной теплоэнергии в 2020</w:t>
      </w:r>
      <w:r w:rsidR="005E25FB">
        <w:rPr>
          <w:rFonts w:ascii="Times New Roman" w:hAnsi="Times New Roman" w:cs="Times New Roman"/>
        </w:rPr>
        <w:t xml:space="preserve"> </w:t>
      </w:r>
      <w:r w:rsidRPr="007042AE">
        <w:rPr>
          <w:rFonts w:ascii="Times New Roman" w:hAnsi="Times New Roman" w:cs="Times New Roman"/>
        </w:rPr>
        <w:t>году составил 1 263,5</w:t>
      </w:r>
      <w:r w:rsidR="005E25FB">
        <w:rPr>
          <w:rFonts w:ascii="Times New Roman" w:hAnsi="Times New Roman" w:cs="Times New Roman"/>
        </w:rPr>
        <w:t xml:space="preserve"> </w:t>
      </w:r>
      <w:r w:rsidRPr="007042AE">
        <w:rPr>
          <w:rFonts w:ascii="Times New Roman" w:hAnsi="Times New Roman" w:cs="Times New Roman"/>
        </w:rPr>
        <w:t xml:space="preserve">тыс. Гкал. </w:t>
      </w:r>
    </w:p>
    <w:p w14:paraId="7CDBECB3" w14:textId="77777777" w:rsidR="00070CBE" w:rsidRPr="007042AE" w:rsidRDefault="00070CBE" w:rsidP="00070CBE">
      <w:pPr>
        <w:pStyle w:val="220"/>
        <w:ind w:firstLine="720"/>
        <w:rPr>
          <w:rFonts w:cs="Times New Roman"/>
          <w:bCs/>
          <w:sz w:val="22"/>
          <w:szCs w:val="22"/>
        </w:rPr>
      </w:pPr>
      <w:r w:rsidRPr="007042AE">
        <w:rPr>
          <w:rFonts w:cs="Times New Roman"/>
          <w:sz w:val="22"/>
          <w:szCs w:val="22"/>
        </w:rPr>
        <w:t xml:space="preserve">По итогам работы предприятия за 2020 год фактические затраты на услугу по снабжению тепловой энергией составили 65 222 тыс. тенге, что </w:t>
      </w:r>
      <w:r w:rsidRPr="007042AE">
        <w:rPr>
          <w:rFonts w:cs="Times New Roman"/>
          <w:bCs/>
          <w:sz w:val="22"/>
          <w:szCs w:val="22"/>
        </w:rPr>
        <w:t xml:space="preserve">на 28 920 тыс.тенге выше затрат, утвержденных в тарифной смете, таким образом, освоение составило 180%. </w:t>
      </w:r>
    </w:p>
    <w:p w14:paraId="1C148C3C" w14:textId="4A6BCDCF"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 xml:space="preserve">Переисполнение тарифной сметы сложилось по следующим статьям затрат: </w:t>
      </w:r>
    </w:p>
    <w:p w14:paraId="5B54A15A" w14:textId="77777777" w:rsidR="00070CBE" w:rsidRPr="007042AE" w:rsidRDefault="00070CBE" w:rsidP="00070CBE">
      <w:pPr>
        <w:pStyle w:val="aa"/>
        <w:rPr>
          <w:rFonts w:cs="Times New Roman"/>
          <w:sz w:val="22"/>
          <w:szCs w:val="22"/>
        </w:rPr>
      </w:pPr>
      <w:r w:rsidRPr="007042AE">
        <w:rPr>
          <w:rFonts w:cs="Times New Roman"/>
          <w:sz w:val="22"/>
          <w:szCs w:val="22"/>
        </w:rPr>
        <w:t>- заработная плата на 15 148 тыс. тенге в связи с фактическим увеличением средней заработной платы в сравнении с предусмотренной тарифной сметой, это мера необходимая для удержания квалифицированного персонала.</w:t>
      </w:r>
    </w:p>
    <w:p w14:paraId="58BEE571" w14:textId="77777777" w:rsidR="00070CBE" w:rsidRPr="007042AE" w:rsidRDefault="00070CBE" w:rsidP="00070CBE">
      <w:pPr>
        <w:pStyle w:val="aa"/>
        <w:rPr>
          <w:rFonts w:eastAsia="Calibri" w:cs="Times New Roman"/>
          <w:sz w:val="22"/>
          <w:szCs w:val="22"/>
          <w:lang w:eastAsia="en-US"/>
        </w:rPr>
      </w:pPr>
      <w:r w:rsidRPr="007042AE">
        <w:rPr>
          <w:rFonts w:cs="Times New Roman"/>
          <w:sz w:val="22"/>
          <w:szCs w:val="22"/>
        </w:rPr>
        <w:t xml:space="preserve">          В действующей тарифной смете среднемесячная заработная плата в среднем на одного работника утверждена в размере 74 599 тенге, фактически за 2020 год уровень средней заработной платы по предприятию составил </w:t>
      </w:r>
      <w:r w:rsidRPr="007042AE">
        <w:rPr>
          <w:rFonts w:eastAsia="Calibri" w:cs="Times New Roman"/>
          <w:sz w:val="22"/>
          <w:szCs w:val="22"/>
          <w:lang w:eastAsia="en-US"/>
        </w:rPr>
        <w:t>110 709 тенге.</w:t>
      </w:r>
      <w:r w:rsidRPr="007042AE">
        <w:rPr>
          <w:rFonts w:cs="Times New Roman"/>
          <w:sz w:val="22"/>
          <w:szCs w:val="22"/>
        </w:rPr>
        <w:t xml:space="preserve"> </w:t>
      </w:r>
      <w:r w:rsidRPr="007042AE">
        <w:rPr>
          <w:rFonts w:eastAsia="Calibri" w:cs="Times New Roman"/>
          <w:sz w:val="22"/>
          <w:szCs w:val="22"/>
          <w:lang w:eastAsia="en-US"/>
        </w:rPr>
        <w:t>Тогда как согласно</w:t>
      </w:r>
      <w:r w:rsidRPr="005E25FB">
        <w:rPr>
          <w:rFonts w:eastAsia="Calibri" w:cs="Times New Roman"/>
          <w:sz w:val="22"/>
          <w:szCs w:val="22"/>
          <w:lang w:eastAsia="en-US"/>
        </w:rPr>
        <w:t xml:space="preserve"> </w:t>
      </w:r>
      <w:r w:rsidRPr="007042AE">
        <w:rPr>
          <w:rFonts w:eastAsia="Calibri" w:cs="Times New Roman"/>
          <w:sz w:val="22"/>
          <w:szCs w:val="22"/>
          <w:lang w:eastAsia="en-US"/>
        </w:rPr>
        <w:t>предварительным данным Агентства статистики РК среднемесячная заработная плата по г. Петропавловску за 2020год составляла – 175,5</w:t>
      </w:r>
      <w:r w:rsidRPr="007042AE">
        <w:rPr>
          <w:rFonts w:eastAsia="Calibri" w:cs="Times New Roman"/>
          <w:sz w:val="22"/>
          <w:szCs w:val="22"/>
          <w:lang w:val="kk-KZ" w:eastAsia="en-US"/>
        </w:rPr>
        <w:t xml:space="preserve"> ты</w:t>
      </w:r>
      <w:r w:rsidRPr="007042AE">
        <w:rPr>
          <w:rFonts w:eastAsia="Calibri" w:cs="Times New Roman"/>
          <w:sz w:val="22"/>
          <w:szCs w:val="22"/>
          <w:lang w:eastAsia="en-US"/>
        </w:rPr>
        <w:t>с.тенге, и  по СКО -156,3 тыс.тенге.</w:t>
      </w:r>
    </w:p>
    <w:p w14:paraId="2E750189"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 социальный налог и социальные страхования в сумме 1 454 тыс.тенге  в связи с увеличением ФОТ;</w:t>
      </w:r>
    </w:p>
    <w:p w14:paraId="59C8A44F"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 амортизация в сумме 4 131 тыс. тенге в связи с вводом основных средств;</w:t>
      </w:r>
    </w:p>
    <w:p w14:paraId="015445BE" w14:textId="77777777" w:rsidR="00070CBE" w:rsidRPr="007042AE" w:rsidRDefault="00070CBE" w:rsidP="00070CBE">
      <w:pPr>
        <w:pStyle w:val="aa"/>
        <w:rPr>
          <w:rFonts w:cs="Times New Roman"/>
          <w:sz w:val="22"/>
          <w:szCs w:val="22"/>
        </w:rPr>
      </w:pPr>
      <w:r w:rsidRPr="007042AE">
        <w:rPr>
          <w:rFonts w:cs="Times New Roman"/>
          <w:color w:val="FF0000"/>
          <w:sz w:val="22"/>
          <w:szCs w:val="22"/>
        </w:rPr>
        <w:t xml:space="preserve"> </w:t>
      </w:r>
      <w:r w:rsidRPr="007042AE">
        <w:rPr>
          <w:rFonts w:cs="Times New Roman"/>
          <w:sz w:val="22"/>
          <w:szCs w:val="22"/>
        </w:rPr>
        <w:t xml:space="preserve">       - услуги банка в сумме 929 тыс. тенге в связи с увеличением количества банковских операций;</w:t>
      </w:r>
    </w:p>
    <w:p w14:paraId="190431BD" w14:textId="02DA197C" w:rsidR="00070CBE" w:rsidRPr="007042AE" w:rsidRDefault="00070CBE" w:rsidP="00070CBE">
      <w:pPr>
        <w:pStyle w:val="aa"/>
        <w:rPr>
          <w:rFonts w:cs="Times New Roman"/>
          <w:sz w:val="22"/>
          <w:szCs w:val="22"/>
        </w:rPr>
      </w:pPr>
      <w:r w:rsidRPr="007042AE">
        <w:rPr>
          <w:rFonts w:cs="Times New Roman"/>
          <w:sz w:val="22"/>
          <w:szCs w:val="22"/>
        </w:rPr>
        <w:t xml:space="preserve">       - расходы по охране труда в сумме 147 тыс.тенге в связи  с недостаточностью средств в тарифной смете и ростом  цен</w:t>
      </w:r>
      <w:r w:rsidR="005E25FB">
        <w:rPr>
          <w:rFonts w:cs="Times New Roman"/>
          <w:sz w:val="22"/>
          <w:szCs w:val="22"/>
        </w:rPr>
        <w:t>,</w:t>
      </w:r>
      <w:r w:rsidRPr="007042AE">
        <w:rPr>
          <w:rFonts w:cs="Times New Roman"/>
          <w:sz w:val="22"/>
          <w:szCs w:val="22"/>
        </w:rPr>
        <w:t xml:space="preserve"> </w:t>
      </w:r>
      <w:r w:rsidR="005E25FB">
        <w:rPr>
          <w:rFonts w:cs="Times New Roman"/>
          <w:sz w:val="22"/>
          <w:szCs w:val="22"/>
        </w:rPr>
        <w:t>ф</w:t>
      </w:r>
      <w:r w:rsidRPr="007042AE">
        <w:rPr>
          <w:rFonts w:cs="Times New Roman"/>
          <w:sz w:val="22"/>
          <w:szCs w:val="22"/>
        </w:rPr>
        <w:t>актическ</w:t>
      </w:r>
      <w:r w:rsidR="005E25FB">
        <w:rPr>
          <w:rFonts w:cs="Times New Roman"/>
          <w:sz w:val="22"/>
          <w:szCs w:val="22"/>
        </w:rPr>
        <w:t>ой</w:t>
      </w:r>
      <w:r w:rsidRPr="007042AE">
        <w:rPr>
          <w:rFonts w:cs="Times New Roman"/>
          <w:sz w:val="22"/>
          <w:szCs w:val="22"/>
        </w:rPr>
        <w:t xml:space="preserve"> потребностью в средствах защиты, спецодежды;</w:t>
      </w:r>
    </w:p>
    <w:p w14:paraId="50F4DD7A" w14:textId="77777777" w:rsidR="00070CBE" w:rsidRPr="007042AE" w:rsidRDefault="00070CBE" w:rsidP="00070CBE">
      <w:pPr>
        <w:pStyle w:val="aa"/>
        <w:rPr>
          <w:rFonts w:cs="Times New Roman"/>
          <w:sz w:val="22"/>
          <w:szCs w:val="22"/>
        </w:rPr>
      </w:pPr>
      <w:r w:rsidRPr="007042AE">
        <w:rPr>
          <w:rFonts w:cs="Times New Roman"/>
          <w:sz w:val="22"/>
          <w:szCs w:val="22"/>
        </w:rPr>
        <w:tab/>
        <w:t>- канцелярские расходы в сумме 201 тыс.тенге в связи с недостаточностью средств в тарифной смете;</w:t>
      </w:r>
    </w:p>
    <w:p w14:paraId="5CE1710A" w14:textId="77777777" w:rsidR="00070CBE" w:rsidRPr="007042AE" w:rsidRDefault="00070CBE" w:rsidP="00070CBE">
      <w:pPr>
        <w:pStyle w:val="aa"/>
        <w:rPr>
          <w:rFonts w:cs="Times New Roman"/>
          <w:sz w:val="22"/>
          <w:szCs w:val="22"/>
        </w:rPr>
      </w:pPr>
      <w:r w:rsidRPr="007042AE">
        <w:rPr>
          <w:rFonts w:cs="Times New Roman"/>
          <w:sz w:val="22"/>
          <w:szCs w:val="22"/>
        </w:rPr>
        <w:tab/>
        <w:t xml:space="preserve">-услуги СМИ в сумме 132 тыс.тенге, в связи с введением изменений в законодательство по публикации информации (отчета по Инвестпрограмме, отчета по тарифной смете и др.), тарифом не предусмотрено.  </w:t>
      </w:r>
    </w:p>
    <w:p w14:paraId="401BFD8C" w14:textId="04104ED5" w:rsidR="00070CBE" w:rsidRPr="007042AE" w:rsidRDefault="00070CBE" w:rsidP="00070CBE">
      <w:pPr>
        <w:pStyle w:val="aa"/>
        <w:ind w:firstLine="708"/>
        <w:rPr>
          <w:rFonts w:cs="Times New Roman"/>
          <w:sz w:val="22"/>
          <w:szCs w:val="22"/>
        </w:rPr>
      </w:pPr>
      <w:r w:rsidRPr="007042AE">
        <w:rPr>
          <w:rFonts w:cs="Times New Roman"/>
          <w:sz w:val="22"/>
          <w:szCs w:val="22"/>
        </w:rPr>
        <w:t>Инвестиционной программой предприятия, действующей с 1 января 2020г.  по 31 декабря 2020 года были предусмотрены мероприятия на сумму 4,3 млн. тенге. В рамках, которой были приобретены: скоростной сканер на сумму 0,5 млн. тенге, 20 МФУ на сумму 3,1 млн. тенге, продление лицензий антивирусного программного обеспечения в количестве 170</w:t>
      </w:r>
      <w:r w:rsidR="005E25FB">
        <w:rPr>
          <w:rFonts w:cs="Times New Roman"/>
          <w:sz w:val="22"/>
          <w:szCs w:val="22"/>
        </w:rPr>
        <w:t xml:space="preserve"> </w:t>
      </w:r>
      <w:r w:rsidRPr="007042AE">
        <w:rPr>
          <w:rFonts w:cs="Times New Roman"/>
          <w:sz w:val="22"/>
          <w:szCs w:val="22"/>
        </w:rPr>
        <w:t xml:space="preserve">шт на сумму 0,6 млн. тенге и прочие основные средства на сумму 20,9 млн. тенге. В целом исполнение составило 25,1 млн. тенге </w:t>
      </w:r>
    </w:p>
    <w:p w14:paraId="0CDABE60" w14:textId="3B1FDFBD" w:rsidR="00070CBE" w:rsidRPr="007042AE" w:rsidRDefault="00070CBE" w:rsidP="00070CBE">
      <w:pPr>
        <w:pStyle w:val="aa"/>
        <w:ind w:firstLine="708"/>
        <w:rPr>
          <w:rFonts w:cs="Times New Roman"/>
          <w:sz w:val="22"/>
          <w:szCs w:val="22"/>
        </w:rPr>
      </w:pPr>
      <w:r w:rsidRPr="007042AE">
        <w:rPr>
          <w:rFonts w:cs="Times New Roman"/>
          <w:sz w:val="22"/>
          <w:szCs w:val="22"/>
        </w:rPr>
        <w:t>Источниками финансирования инвестиционной программы ТОО «Севказэнергосбыт» являются собственные средства предприятия: прибыль, амортизационные отчисления.</w:t>
      </w:r>
    </w:p>
    <w:p w14:paraId="53A75E6F" w14:textId="50D73664" w:rsidR="00070CBE" w:rsidRPr="007042AE" w:rsidRDefault="00070CBE" w:rsidP="00070CBE">
      <w:pPr>
        <w:pStyle w:val="aa"/>
        <w:rPr>
          <w:rFonts w:cs="Times New Roman"/>
          <w:b/>
          <w:bCs/>
          <w:kern w:val="2"/>
          <w:sz w:val="22"/>
          <w:szCs w:val="22"/>
        </w:rPr>
      </w:pPr>
      <w:bookmarkStart w:id="1" w:name="_Hlk68861381"/>
      <w:r w:rsidRPr="007042AE">
        <w:rPr>
          <w:rFonts w:cs="Times New Roman"/>
          <w:b/>
          <w:bCs/>
          <w:kern w:val="2"/>
          <w:sz w:val="22"/>
          <w:szCs w:val="22"/>
        </w:rPr>
        <w:t xml:space="preserve">  Проводимая работа с потребителями услуг по снабжению тепловой энергией.</w:t>
      </w:r>
    </w:p>
    <w:p w14:paraId="56DE99EC" w14:textId="77777777" w:rsidR="00070CBE" w:rsidRPr="007042AE" w:rsidRDefault="00070CBE" w:rsidP="00070CBE">
      <w:pPr>
        <w:spacing w:after="0"/>
        <w:jc w:val="both"/>
        <w:rPr>
          <w:rFonts w:ascii="Times New Roman" w:hAnsi="Times New Roman" w:cs="Times New Roman"/>
          <w:b/>
          <w:i/>
          <w:kern w:val="2"/>
          <w:u w:val="single"/>
        </w:rPr>
      </w:pPr>
      <w:r w:rsidRPr="007042AE">
        <w:rPr>
          <w:rFonts w:ascii="Times New Roman" w:hAnsi="Times New Roman" w:cs="Times New Roman"/>
          <w:b/>
          <w:bCs/>
          <w:kern w:val="2"/>
        </w:rPr>
        <w:t xml:space="preserve">   </w:t>
      </w:r>
      <w:r w:rsidRPr="007042AE">
        <w:rPr>
          <w:rFonts w:ascii="Times New Roman" w:hAnsi="Times New Roman" w:cs="Times New Roman"/>
          <w:b/>
          <w:i/>
          <w:kern w:val="2"/>
          <w:u w:val="single"/>
        </w:rPr>
        <w:t xml:space="preserve">Установка общедомовых приборов учета тепловой энергии. </w:t>
      </w:r>
    </w:p>
    <w:p w14:paraId="34C3C528" w14:textId="47C0CE8C" w:rsidR="00070CBE" w:rsidRPr="007042AE" w:rsidRDefault="00070CBE" w:rsidP="00070CBE">
      <w:pPr>
        <w:spacing w:after="0"/>
        <w:ind w:firstLine="567"/>
        <w:jc w:val="both"/>
        <w:rPr>
          <w:rFonts w:ascii="Times New Roman" w:eastAsia="Calibri" w:hAnsi="Times New Roman" w:cs="Times New Roman"/>
        </w:rPr>
      </w:pPr>
      <w:bookmarkStart w:id="2" w:name="_Hlk68861748"/>
      <w:bookmarkEnd w:id="1"/>
      <w:r w:rsidRPr="007042AE">
        <w:rPr>
          <w:rFonts w:ascii="Times New Roman" w:eastAsia="Calibri" w:hAnsi="Times New Roman" w:cs="Times New Roman"/>
        </w:rPr>
        <w:t xml:space="preserve">На данный момент согласно договора финансового лизинга №16/2015 от 31.07.2015г установлено 537 общедомовых приборов учета тепловой энергии (далее ОДПУТЭ), кроме того производится сервисное обслуживание установленных ОДПУТЭ, выполняются работы по замене аккумуляторных батареей, ремонт или замена вышедших из стоя отдельных компонентов ОДПУТЭ.  За период 2020 года произведена очередная государственная поверка тепловычислителей - 365 шт., преобразователей расхода </w:t>
      </w:r>
      <w:r w:rsidR="005E25FB">
        <w:rPr>
          <w:rFonts w:ascii="Times New Roman" w:eastAsia="Calibri" w:hAnsi="Times New Roman" w:cs="Times New Roman"/>
        </w:rPr>
        <w:t>–</w:t>
      </w:r>
      <w:r w:rsidRPr="007042AE">
        <w:rPr>
          <w:rFonts w:ascii="Times New Roman" w:eastAsia="Calibri" w:hAnsi="Times New Roman" w:cs="Times New Roman"/>
        </w:rPr>
        <w:t xml:space="preserve"> 716</w:t>
      </w:r>
      <w:r w:rsidR="005E25FB">
        <w:rPr>
          <w:rFonts w:ascii="Times New Roman" w:eastAsia="Calibri" w:hAnsi="Times New Roman" w:cs="Times New Roman"/>
        </w:rPr>
        <w:t xml:space="preserve"> </w:t>
      </w:r>
      <w:r w:rsidRPr="007042AE">
        <w:rPr>
          <w:rFonts w:ascii="Times New Roman" w:eastAsia="Calibri" w:hAnsi="Times New Roman" w:cs="Times New Roman"/>
        </w:rPr>
        <w:t>шт., комплектов термопреобразователей сопротивления – 298</w:t>
      </w:r>
      <w:r w:rsidR="005E25FB">
        <w:rPr>
          <w:rFonts w:ascii="Times New Roman" w:eastAsia="Calibri" w:hAnsi="Times New Roman" w:cs="Times New Roman"/>
        </w:rPr>
        <w:t xml:space="preserve"> </w:t>
      </w:r>
      <w:r w:rsidRPr="007042AE">
        <w:rPr>
          <w:rFonts w:ascii="Times New Roman" w:eastAsia="Calibri" w:hAnsi="Times New Roman" w:cs="Times New Roman"/>
        </w:rPr>
        <w:t xml:space="preserve">шт. </w:t>
      </w:r>
    </w:p>
    <w:p w14:paraId="556F61E0" w14:textId="7854D294" w:rsidR="00070CBE" w:rsidRPr="007042AE" w:rsidRDefault="00070CBE" w:rsidP="00070CBE">
      <w:pPr>
        <w:spacing w:after="0"/>
        <w:ind w:firstLine="567"/>
        <w:jc w:val="both"/>
        <w:rPr>
          <w:rFonts w:ascii="Times New Roman" w:eastAsia="Calibri" w:hAnsi="Times New Roman" w:cs="Times New Roman"/>
        </w:rPr>
      </w:pPr>
      <w:r w:rsidRPr="007042AE">
        <w:rPr>
          <w:rFonts w:ascii="Times New Roman" w:eastAsia="Calibri" w:hAnsi="Times New Roman" w:cs="Times New Roman"/>
        </w:rPr>
        <w:t xml:space="preserve">На 2021г планируется прохождение государственной поверки тепловычислителей </w:t>
      </w:r>
      <w:r w:rsidR="005E25FB">
        <w:rPr>
          <w:rFonts w:ascii="Times New Roman" w:eastAsia="Calibri" w:hAnsi="Times New Roman" w:cs="Times New Roman"/>
        </w:rPr>
        <w:t>–</w:t>
      </w:r>
      <w:r w:rsidRPr="007042AE">
        <w:rPr>
          <w:rFonts w:ascii="Times New Roman" w:eastAsia="Calibri" w:hAnsi="Times New Roman" w:cs="Times New Roman"/>
        </w:rPr>
        <w:t xml:space="preserve"> 129</w:t>
      </w:r>
      <w:r w:rsidR="005E25FB">
        <w:rPr>
          <w:rFonts w:ascii="Times New Roman" w:eastAsia="Calibri" w:hAnsi="Times New Roman" w:cs="Times New Roman"/>
        </w:rPr>
        <w:t xml:space="preserve"> </w:t>
      </w:r>
      <w:r w:rsidRPr="007042AE">
        <w:rPr>
          <w:rFonts w:ascii="Times New Roman" w:eastAsia="Calibri" w:hAnsi="Times New Roman" w:cs="Times New Roman"/>
        </w:rPr>
        <w:t xml:space="preserve">шт., преобразователей расхода </w:t>
      </w:r>
      <w:r w:rsidR="005E25FB">
        <w:rPr>
          <w:rFonts w:ascii="Times New Roman" w:eastAsia="Calibri" w:hAnsi="Times New Roman" w:cs="Times New Roman"/>
        </w:rPr>
        <w:t>–</w:t>
      </w:r>
      <w:r w:rsidRPr="007042AE">
        <w:rPr>
          <w:rFonts w:ascii="Times New Roman" w:eastAsia="Calibri" w:hAnsi="Times New Roman" w:cs="Times New Roman"/>
        </w:rPr>
        <w:t xml:space="preserve"> 273</w:t>
      </w:r>
      <w:r w:rsidR="005E25FB">
        <w:rPr>
          <w:rFonts w:ascii="Times New Roman" w:eastAsia="Calibri" w:hAnsi="Times New Roman" w:cs="Times New Roman"/>
        </w:rPr>
        <w:t xml:space="preserve"> </w:t>
      </w:r>
      <w:r w:rsidRPr="007042AE">
        <w:rPr>
          <w:rFonts w:ascii="Times New Roman" w:eastAsia="Calibri" w:hAnsi="Times New Roman" w:cs="Times New Roman"/>
        </w:rPr>
        <w:t>шт., комплектов термопреобразователей сопротивления – 119</w:t>
      </w:r>
      <w:r w:rsidR="005E25FB">
        <w:rPr>
          <w:rFonts w:ascii="Times New Roman" w:eastAsia="Calibri" w:hAnsi="Times New Roman" w:cs="Times New Roman"/>
        </w:rPr>
        <w:t xml:space="preserve"> </w:t>
      </w:r>
      <w:r w:rsidRPr="007042AE">
        <w:rPr>
          <w:rFonts w:ascii="Times New Roman" w:eastAsia="Calibri" w:hAnsi="Times New Roman" w:cs="Times New Roman"/>
        </w:rPr>
        <w:t>шт.</w:t>
      </w:r>
    </w:p>
    <w:p w14:paraId="2D0AC01E" w14:textId="77777777" w:rsidR="00070CBE" w:rsidRPr="007042AE" w:rsidRDefault="00070CBE" w:rsidP="00070CBE">
      <w:pPr>
        <w:spacing w:after="0"/>
        <w:ind w:firstLine="567"/>
        <w:jc w:val="both"/>
        <w:rPr>
          <w:rFonts w:ascii="Times New Roman" w:eastAsia="Calibri" w:hAnsi="Times New Roman" w:cs="Times New Roman"/>
        </w:rPr>
      </w:pPr>
      <w:r w:rsidRPr="007042AE">
        <w:rPr>
          <w:rFonts w:ascii="Times New Roman" w:eastAsia="Calibri" w:hAnsi="Times New Roman" w:cs="Times New Roman"/>
        </w:rPr>
        <w:t>Стоит учесть, что факт установки ОДПУТЭ не экономит потребление тепловой энергии, а показывает её фактическое потребление. Для того чтобы экономить, необходимо провести ряд энергосберегающих мероприятий, а именно:</w:t>
      </w:r>
    </w:p>
    <w:p w14:paraId="10790E67" w14:textId="77777777" w:rsidR="00070CBE" w:rsidRPr="007042AE" w:rsidRDefault="00070CBE" w:rsidP="00070CBE">
      <w:pPr>
        <w:spacing w:after="0"/>
        <w:ind w:firstLine="567"/>
        <w:jc w:val="both"/>
        <w:rPr>
          <w:rFonts w:ascii="Times New Roman" w:eastAsia="Calibri" w:hAnsi="Times New Roman" w:cs="Times New Roman"/>
        </w:rPr>
      </w:pPr>
      <w:r w:rsidRPr="007042AE">
        <w:rPr>
          <w:rFonts w:ascii="Times New Roman" w:eastAsia="Calibri" w:hAnsi="Times New Roman" w:cs="Times New Roman"/>
        </w:rPr>
        <w:t>- утеплить подвалы, вставить окна и двери в подъездах;</w:t>
      </w:r>
    </w:p>
    <w:p w14:paraId="0F2A2E2F" w14:textId="77777777" w:rsidR="00070CBE" w:rsidRPr="007042AE" w:rsidRDefault="00070CBE" w:rsidP="00070CBE">
      <w:pPr>
        <w:spacing w:after="0"/>
        <w:ind w:firstLine="567"/>
        <w:jc w:val="both"/>
        <w:rPr>
          <w:rFonts w:ascii="Times New Roman" w:eastAsia="Calibri" w:hAnsi="Times New Roman" w:cs="Times New Roman"/>
        </w:rPr>
      </w:pPr>
      <w:r w:rsidRPr="007042AE">
        <w:rPr>
          <w:rFonts w:ascii="Times New Roman" w:eastAsia="Calibri" w:hAnsi="Times New Roman" w:cs="Times New Roman"/>
        </w:rPr>
        <w:t>- утеплить стыки в панелях домов;</w:t>
      </w:r>
    </w:p>
    <w:p w14:paraId="603A6D5B" w14:textId="77777777" w:rsidR="00070CBE" w:rsidRPr="007042AE" w:rsidRDefault="00070CBE" w:rsidP="00070CBE">
      <w:pPr>
        <w:spacing w:after="0"/>
        <w:ind w:firstLine="567"/>
        <w:jc w:val="both"/>
        <w:rPr>
          <w:rFonts w:ascii="Times New Roman" w:eastAsia="Calibri" w:hAnsi="Times New Roman" w:cs="Times New Roman"/>
        </w:rPr>
      </w:pPr>
      <w:r w:rsidRPr="007042AE">
        <w:rPr>
          <w:rFonts w:ascii="Times New Roman" w:eastAsia="Calibri" w:hAnsi="Times New Roman" w:cs="Times New Roman"/>
        </w:rPr>
        <w:t>- навести порядок в подвальных помещениях;</w:t>
      </w:r>
    </w:p>
    <w:p w14:paraId="3C82234F" w14:textId="77777777" w:rsidR="00070CBE" w:rsidRPr="007042AE" w:rsidRDefault="00070CBE" w:rsidP="00070CBE">
      <w:pPr>
        <w:spacing w:after="0"/>
        <w:ind w:firstLine="567"/>
        <w:jc w:val="both"/>
        <w:rPr>
          <w:rFonts w:ascii="Times New Roman" w:eastAsia="Calibri" w:hAnsi="Times New Roman" w:cs="Times New Roman"/>
        </w:rPr>
      </w:pPr>
      <w:r w:rsidRPr="007042AE">
        <w:rPr>
          <w:rFonts w:ascii="Times New Roman" w:eastAsia="Calibri" w:hAnsi="Times New Roman" w:cs="Times New Roman"/>
        </w:rPr>
        <w:t>- произвести регулировку отопительной системы по стоякам в доме;</w:t>
      </w:r>
    </w:p>
    <w:p w14:paraId="67917313" w14:textId="77777777" w:rsidR="00070CBE" w:rsidRPr="007042AE" w:rsidRDefault="00070CBE" w:rsidP="00070CBE">
      <w:pPr>
        <w:spacing w:after="0"/>
        <w:ind w:firstLine="567"/>
        <w:rPr>
          <w:rFonts w:ascii="Times New Roman" w:eastAsia="Calibri" w:hAnsi="Times New Roman" w:cs="Times New Roman"/>
        </w:rPr>
      </w:pPr>
      <w:r w:rsidRPr="007042AE">
        <w:rPr>
          <w:rFonts w:ascii="Times New Roman" w:eastAsia="Calibri" w:hAnsi="Times New Roman" w:cs="Times New Roman"/>
        </w:rPr>
        <w:t>- производить при необходимости регулировку потребления объема теплоносителя в зависимости от температурных параметров жилого дома.</w:t>
      </w:r>
    </w:p>
    <w:p w14:paraId="51F896E3" w14:textId="4B351D5D" w:rsidR="00070CBE" w:rsidRPr="007042AE" w:rsidRDefault="00070CBE" w:rsidP="00070CBE">
      <w:pPr>
        <w:spacing w:after="0"/>
        <w:ind w:firstLine="567"/>
        <w:jc w:val="both"/>
        <w:rPr>
          <w:rFonts w:ascii="Times New Roman" w:eastAsia="Calibri" w:hAnsi="Times New Roman" w:cs="Times New Roman"/>
        </w:rPr>
      </w:pPr>
      <w:r w:rsidRPr="007042AE">
        <w:rPr>
          <w:rFonts w:ascii="Times New Roman" w:eastAsia="Calibri" w:hAnsi="Times New Roman" w:cs="Times New Roman"/>
        </w:rPr>
        <w:t>Теплосчетчик</w:t>
      </w:r>
      <w:r w:rsidR="00B474E7">
        <w:rPr>
          <w:rFonts w:ascii="Times New Roman" w:eastAsia="Calibri" w:hAnsi="Times New Roman" w:cs="Times New Roman"/>
        </w:rPr>
        <w:t xml:space="preserve"> -</w:t>
      </w:r>
      <w:r w:rsidRPr="007042AE">
        <w:rPr>
          <w:rFonts w:ascii="Times New Roman" w:eastAsia="Calibri" w:hAnsi="Times New Roman" w:cs="Times New Roman"/>
        </w:rPr>
        <w:t xml:space="preserve"> это измерительный прибор. Показания приборов покажут все скрытые утечки и порывы в системе теплоснабжения и помогут их устранить. Зачастую потребитель тепла даже не знает о значительных утечках в собственной системе теплоснабжения. </w:t>
      </w:r>
    </w:p>
    <w:p w14:paraId="48C16D63" w14:textId="77777777" w:rsidR="00070CBE" w:rsidRPr="007042AE" w:rsidRDefault="00070CBE" w:rsidP="00070CBE">
      <w:pPr>
        <w:spacing w:after="0"/>
        <w:ind w:firstLine="567"/>
        <w:jc w:val="both"/>
        <w:rPr>
          <w:rFonts w:ascii="Times New Roman" w:eastAsia="Calibri" w:hAnsi="Times New Roman" w:cs="Times New Roman"/>
        </w:rPr>
      </w:pPr>
      <w:r w:rsidRPr="007042AE">
        <w:rPr>
          <w:rFonts w:ascii="Times New Roman" w:eastAsia="Calibri" w:hAnsi="Times New Roman" w:cs="Times New Roman"/>
        </w:rPr>
        <w:lastRenderedPageBreak/>
        <w:t>Немаловажным фактором сокращения платежей является элементарное наведение порядка в собственной системе отопления, это возможность экономии и проведения различных энергосберегающих мероприятий.</w:t>
      </w:r>
    </w:p>
    <w:p w14:paraId="51B3EB30" w14:textId="77777777" w:rsidR="00070CBE" w:rsidRPr="007042AE" w:rsidRDefault="00070CBE" w:rsidP="00070CBE">
      <w:pPr>
        <w:spacing w:after="0"/>
        <w:ind w:firstLine="567"/>
        <w:jc w:val="both"/>
        <w:rPr>
          <w:rFonts w:ascii="Times New Roman" w:hAnsi="Times New Roman" w:cs="Times New Roman"/>
          <w:b/>
        </w:rPr>
      </w:pPr>
      <w:r w:rsidRPr="007042AE">
        <w:rPr>
          <w:rFonts w:ascii="Times New Roman" w:hAnsi="Times New Roman" w:cs="Times New Roman"/>
        </w:rPr>
        <w:t xml:space="preserve"> </w:t>
      </w:r>
      <w:r w:rsidRPr="007042AE">
        <w:rPr>
          <w:rFonts w:ascii="Times New Roman" w:hAnsi="Times New Roman" w:cs="Times New Roman"/>
          <w:b/>
        </w:rPr>
        <w:t xml:space="preserve">Обслуживание потребителей.  </w:t>
      </w:r>
    </w:p>
    <w:p w14:paraId="3A53DC82" w14:textId="0A7030C3" w:rsidR="00070CBE" w:rsidRPr="007042AE" w:rsidRDefault="00070CBE" w:rsidP="00070CBE">
      <w:pPr>
        <w:spacing w:after="0"/>
        <w:ind w:firstLine="567"/>
        <w:jc w:val="both"/>
        <w:rPr>
          <w:rFonts w:ascii="Times New Roman" w:eastAsia="Calibri" w:hAnsi="Times New Roman" w:cs="Times New Roman"/>
        </w:rPr>
      </w:pPr>
      <w:r w:rsidRPr="007042AE">
        <w:rPr>
          <w:rFonts w:ascii="Times New Roman" w:eastAsia="Calibri" w:hAnsi="Times New Roman" w:cs="Times New Roman"/>
        </w:rPr>
        <w:t xml:space="preserve">Деятельность ТОО «Севказэнергосбыт» напрямую связана с работой с потребителями, в этой связи на базе «Сервис-центра» ведет свою работу Контактный центр по обслуживанию потребителей по телефону. Контакт-центр ТОО «Севказэнергосбыт» осуществляет свою работу ежедневно с 8:00 до 20:00. Контакт-центр ежемесячно обслуживает более 32000 звонков по вопросам проведённого начисления за услуги энергоснабжения, водоснабжения, канализации, вывоза твёрдых бытовых отходов, обслуживания домофонов и объектов кондоминиумов, а также осуществляет приём показаний и предоставляет информацию по плановым и аварийным отключениям энергии. </w:t>
      </w:r>
    </w:p>
    <w:p w14:paraId="3E3F47F6" w14:textId="2B2C650C" w:rsidR="00070CBE" w:rsidRPr="007042AE" w:rsidRDefault="00070CBE" w:rsidP="00070CBE">
      <w:pPr>
        <w:spacing w:after="0"/>
        <w:ind w:firstLine="567"/>
        <w:jc w:val="both"/>
        <w:rPr>
          <w:rFonts w:ascii="Times New Roman" w:eastAsia="Calibri" w:hAnsi="Times New Roman" w:cs="Times New Roman"/>
        </w:rPr>
      </w:pPr>
      <w:r w:rsidRPr="007042AE">
        <w:rPr>
          <w:rFonts w:ascii="Times New Roman" w:eastAsia="Calibri" w:hAnsi="Times New Roman" w:cs="Times New Roman"/>
        </w:rPr>
        <w:t>Система интерактивного голосового ответа обеспечивает предоставление информации на стандартные вопросы. Более того, позвонив на единый номер Контакт-центра, потребитель всегда сможет получить исчерпывающую информацию у оператора о причинах отключения энергии и сроках устранения неполадок. А в случае возникновения аварийных ситуаций, информацию о которых предоставляет сам потребитель, операторы Контакт-центра направляют запросы в соответствующие диспетчерские службы Энергопередающих организаций для дальнейшей работы. Введение данной функции в Контактном центре по обслуживанию вызовов потребителей по вопросам энергоснабжения позволило значительно снизить нагрузку по звонкам потребителей в соответствующие диспетчерские службы Компании. С целью повышения качества обслуживания клиентов осуществляется контроль качества обслуживания посредством мониторинга обращений в электронном виде.</w:t>
      </w:r>
    </w:p>
    <w:p w14:paraId="1CB86EF4" w14:textId="77777777" w:rsidR="00070CBE" w:rsidRPr="007042AE" w:rsidRDefault="00070CBE" w:rsidP="00070CBE">
      <w:pPr>
        <w:spacing w:after="0"/>
        <w:rPr>
          <w:rFonts w:ascii="Times New Roman" w:eastAsia="Calibri" w:hAnsi="Times New Roman" w:cs="Times New Roman"/>
        </w:rPr>
      </w:pPr>
      <w:r w:rsidRPr="007042AE">
        <w:rPr>
          <w:rFonts w:ascii="Times New Roman" w:eastAsia="Calibri" w:hAnsi="Times New Roman" w:cs="Times New Roman"/>
        </w:rPr>
        <w:t xml:space="preserve">Рассмотрим схему интерактивного голосового ответа: после набора номера КЦ потребитель прослушивает приветствие на 2х языках, выбирает язык информирования и далее прослушивает информацию </w:t>
      </w:r>
    </w:p>
    <w:p w14:paraId="6A853E29" w14:textId="691F709F" w:rsidR="00070CBE" w:rsidRPr="007042AE" w:rsidRDefault="00070CBE" w:rsidP="00070CBE">
      <w:pPr>
        <w:spacing w:after="0"/>
        <w:ind w:firstLine="567"/>
        <w:jc w:val="both"/>
        <w:rPr>
          <w:rFonts w:ascii="Times New Roman" w:eastAsia="Calibri" w:hAnsi="Times New Roman" w:cs="Times New Roman"/>
        </w:rPr>
      </w:pPr>
      <w:r w:rsidRPr="007042AE">
        <w:rPr>
          <w:rFonts w:ascii="Times New Roman" w:eastAsia="Calibri" w:hAnsi="Times New Roman" w:cs="Times New Roman"/>
        </w:rPr>
        <w:t>Позвонив на многоканальный телефонный номер 500 666, потребитель прослушивает необходимую для него информацию или выбирает ответ оператора, далее в случае</w:t>
      </w:r>
      <w:r w:rsidR="005E25FB">
        <w:rPr>
          <w:rFonts w:ascii="Times New Roman" w:eastAsia="Calibri" w:hAnsi="Times New Roman" w:cs="Times New Roman"/>
        </w:rPr>
        <w:t>,</w:t>
      </w:r>
      <w:r w:rsidRPr="007042AE">
        <w:rPr>
          <w:rFonts w:ascii="Times New Roman" w:eastAsia="Calibri" w:hAnsi="Times New Roman" w:cs="Times New Roman"/>
        </w:rPr>
        <w:t xml:space="preserve"> если все операторы заняты звонок становится в очередь, как только оператор освобождается звонок направляется к нему, в необходимых случаях звонок можно перенаправить в ЭПО или начальнику КЦ</w:t>
      </w:r>
    </w:p>
    <w:p w14:paraId="14AE9B97" w14:textId="4025069D" w:rsidR="00070CBE" w:rsidRPr="007042AE" w:rsidRDefault="00070CBE" w:rsidP="00070CBE">
      <w:pPr>
        <w:spacing w:after="0"/>
        <w:ind w:firstLine="567"/>
        <w:jc w:val="both"/>
        <w:rPr>
          <w:rFonts w:ascii="Times New Roman" w:eastAsia="Calibri" w:hAnsi="Times New Roman" w:cs="Times New Roman"/>
        </w:rPr>
      </w:pPr>
      <w:r w:rsidRPr="007042AE">
        <w:rPr>
          <w:rFonts w:ascii="Times New Roman" w:eastAsia="Calibri" w:hAnsi="Times New Roman" w:cs="Times New Roman"/>
        </w:rPr>
        <w:t xml:space="preserve">Контакт-центр позволяет оперативно обслуживать поступающие на многоканальный телефон звонки, как в автоматическом режиме, так и посредством разговора с оператором. За 2020г. операторами Контакт-центра было обслужено более 375 тыс. звонков по вопросам проведенного начисления, по приему показаний, а также по вопросам плановых и аварийных отключений энергии, информация о которых доступна операторам посредством онлайн-связи с диспетчерскими службами Энергопередающих организаций.  В среднем в будние дни сотрудниками контакт-центра обслуживается около 1887 звонков, а максимальное количество принятых звонков может достигать 3 982 звонка в день. </w:t>
      </w:r>
    </w:p>
    <w:p w14:paraId="0993AA87" w14:textId="77777777" w:rsidR="00070CBE" w:rsidRPr="007042AE" w:rsidRDefault="00070CBE" w:rsidP="00070CBE">
      <w:pPr>
        <w:spacing w:after="0"/>
        <w:ind w:firstLine="567"/>
        <w:jc w:val="both"/>
        <w:rPr>
          <w:rFonts w:ascii="Times New Roman" w:eastAsia="Calibri" w:hAnsi="Times New Roman" w:cs="Times New Roman"/>
        </w:rPr>
      </w:pPr>
      <w:r w:rsidRPr="007042AE">
        <w:rPr>
          <w:rFonts w:ascii="Times New Roman" w:eastAsia="Calibri" w:hAnsi="Times New Roman" w:cs="Times New Roman"/>
        </w:rPr>
        <w:t xml:space="preserve">При этом ведется запись звонков с целью контроля качества обслуживания. </w:t>
      </w:r>
    </w:p>
    <w:p w14:paraId="0101B924" w14:textId="38A3AF20" w:rsidR="00070CBE" w:rsidRPr="007042AE" w:rsidRDefault="00070CBE" w:rsidP="00070CBE">
      <w:pPr>
        <w:spacing w:after="0"/>
        <w:ind w:firstLine="567"/>
        <w:jc w:val="both"/>
        <w:rPr>
          <w:rFonts w:ascii="Times New Roman" w:eastAsia="Calibri" w:hAnsi="Times New Roman" w:cs="Times New Roman"/>
        </w:rPr>
      </w:pPr>
      <w:r w:rsidRPr="007042AE">
        <w:rPr>
          <w:rFonts w:ascii="Times New Roman" w:eastAsia="Calibri" w:hAnsi="Times New Roman" w:cs="Times New Roman"/>
        </w:rPr>
        <w:t>В 2017г. реализована и внедрена функция «Голосовая почта», воспользовавшись которой потребители имеют возможность оставить голосовое сообщение, не дожидаясь ответа оператора. Посредством «Голосовой почты» поступило 849 обращений</w:t>
      </w:r>
    </w:p>
    <w:p w14:paraId="3A28411E" w14:textId="77777777" w:rsidR="00070CBE" w:rsidRPr="007042AE" w:rsidRDefault="00070CBE" w:rsidP="00070CBE">
      <w:pPr>
        <w:spacing w:after="0"/>
        <w:ind w:firstLine="567"/>
        <w:jc w:val="both"/>
        <w:rPr>
          <w:rFonts w:ascii="Times New Roman" w:eastAsia="Calibri" w:hAnsi="Times New Roman" w:cs="Times New Roman"/>
        </w:rPr>
      </w:pPr>
      <w:r w:rsidRPr="007042AE">
        <w:rPr>
          <w:rFonts w:ascii="Times New Roman" w:eastAsia="Calibri" w:hAnsi="Times New Roman" w:cs="Times New Roman"/>
        </w:rPr>
        <w:t>На официальном сайте АО «СЕВКАЗЭНЕРГО» функционирует рубрика «Обратная связь», посредством которой в 2020 г. поступило от потребителей 1752 обращения. Для потребителей предоставлена возможность направить обращение или запрос, тем самым потребителю нет необходимости лично обращаться в Сервис-центры.</w:t>
      </w:r>
    </w:p>
    <w:p w14:paraId="3556E7BA" w14:textId="77777777" w:rsidR="00070CBE" w:rsidRPr="007042AE" w:rsidRDefault="00070CBE" w:rsidP="00070CBE">
      <w:pPr>
        <w:spacing w:after="0"/>
        <w:ind w:firstLine="567"/>
        <w:jc w:val="both"/>
        <w:rPr>
          <w:rFonts w:ascii="Times New Roman" w:eastAsia="Calibri" w:hAnsi="Times New Roman" w:cs="Times New Roman"/>
        </w:rPr>
      </w:pPr>
      <w:r w:rsidRPr="007042AE">
        <w:rPr>
          <w:rFonts w:ascii="Times New Roman" w:eastAsia="Calibri" w:hAnsi="Times New Roman" w:cs="Times New Roman"/>
        </w:rPr>
        <w:t>С целью улучшения качества и оперативности обслуживания потребителей в сервисе «Личный кабинет» функционирует раздел Переписка. В 2020 году посредством данного сервиса потупило 516 обращений.</w:t>
      </w:r>
    </w:p>
    <w:p w14:paraId="36F963A6"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 xml:space="preserve">Для всех потребителей г. Петропавловска и небытовых потребителей районов области доступна услуга «Личный кабинет», которая даёт возможность самостоятельно ознакомиться с начислениями и задолженностью, сформировать счета на оплату, внести показания приборов учёта. Кроме того, бытовые потребители могут воспользоваться тарифным калькулятором для предварительного расчёта суммы к оплате, также в сервисе «Личный кабинет» доступна функция переписки с потребителем. На сегодняшний день доступ в «Личный кабинет» имеют 5141 бытовых потребителя и 3890 юридических лиц.  2020 году проведена работа по улучшению и расширению возможностей в сервисе Личный кабинет для бытовых потребителей районов области, на данный момент </w:t>
      </w:r>
      <w:r w:rsidRPr="007042AE">
        <w:rPr>
          <w:rFonts w:ascii="Times New Roman" w:eastAsia="Calibri" w:hAnsi="Times New Roman" w:cs="Times New Roman"/>
          <w:color w:val="0D0D0D"/>
        </w:rPr>
        <w:t>262</w:t>
      </w:r>
      <w:r w:rsidRPr="007042AE">
        <w:rPr>
          <w:rFonts w:ascii="Times New Roman" w:eastAsia="Calibri" w:hAnsi="Times New Roman" w:cs="Times New Roman"/>
        </w:rPr>
        <w:t xml:space="preserve"> успешно пользуются услугами сервиса потребители Кызылжарского и Аккайынского районов СКО, планируется поэтапное предоставление доступа для всех районов СКО. </w:t>
      </w:r>
    </w:p>
    <w:p w14:paraId="323818EE"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lastRenderedPageBreak/>
        <w:t xml:space="preserve">В 2020 году был разработан сервис Личный кабинет для услугодателей ЕИРЦ, данный сервис позволяет получать информацию об индивидуальном лицевом счете, самостоятельно сформировать ведомости по начислениям и суммам оплат потребителей, оставить обращение в разделе переписка. </w:t>
      </w:r>
    </w:p>
    <w:p w14:paraId="2D213782"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Доступ к сервису Личный кабинет получили уже более 125 услугодателей ЕИРЦ.</w:t>
      </w:r>
    </w:p>
    <w:p w14:paraId="6E5B2FEB"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В 2021 году планируется внедрение дополнительных функций, которые позволят онлайн получать необходимую интересующую информацию касаемо деятельности ЕИРЦ.</w:t>
      </w:r>
    </w:p>
    <w:p w14:paraId="2B528434"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Основные возможности Контакт-центра:</w:t>
      </w:r>
    </w:p>
    <w:p w14:paraId="17A68CD2"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Единый многоканальный телефонный номер для получения информации по всем вопросам энергоснабжения, ЕИРЦ;</w:t>
      </w:r>
    </w:p>
    <w:p w14:paraId="6B75042A"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Обслуживание каждого поступившего звонка;</w:t>
      </w:r>
    </w:p>
    <w:p w14:paraId="032DC216"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 xml:space="preserve">Обслуживание однотипных запросов клиентов в автоматическом режиме посредством </w:t>
      </w:r>
      <w:r w:rsidRPr="007042AE">
        <w:rPr>
          <w:rFonts w:ascii="Times New Roman" w:eastAsia="Calibri" w:hAnsi="Times New Roman" w:cs="Times New Roman"/>
          <w:lang w:val="en-US"/>
        </w:rPr>
        <w:t>IVR</w:t>
      </w:r>
      <w:r w:rsidRPr="007042AE">
        <w:rPr>
          <w:rFonts w:ascii="Times New Roman" w:eastAsia="Calibri" w:hAnsi="Times New Roman" w:cs="Times New Roman"/>
        </w:rPr>
        <w:t xml:space="preserve"> (система интерактивного голосового ответа);</w:t>
      </w:r>
    </w:p>
    <w:p w14:paraId="0D7B7F2A"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Прием показаний приборов учета тепловой и электрической энергии;</w:t>
      </w:r>
    </w:p>
    <w:p w14:paraId="55CA3870"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Предоставление исчерпывающей информации потребителям по вопросам энергоснабжения, теплоснабжения.</w:t>
      </w:r>
    </w:p>
    <w:p w14:paraId="49E40AC9"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Предоставление информации о состоянии лицевого счета (сальдо, начисление, оплата) как за энергоснабжение, так и за услуги в рамках ЕИРЦ;</w:t>
      </w:r>
    </w:p>
    <w:p w14:paraId="4C7EA2A7"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Информация о прекращении подачи тепловой и электрической энергии, водоснабжения;</w:t>
      </w:r>
    </w:p>
    <w:p w14:paraId="3132AE25"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Голосовая почта;</w:t>
      </w:r>
    </w:p>
    <w:p w14:paraId="004F943E"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Контроль качества обслуживания потребителей посредством записи телефонных переговоров и нажатием кнопок телефона при оценивании работы оператора;</w:t>
      </w:r>
    </w:p>
    <w:p w14:paraId="07F6B6FD"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Уведомление о задолженности юридических лиц посредством электронной почты;</w:t>
      </w:r>
    </w:p>
    <w:p w14:paraId="1ED6BEB0"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Оценка качества в сервисе «Личный кабинет» на сайте АО «СЕВКАЗЭНЕРГО»;</w:t>
      </w:r>
    </w:p>
    <w:p w14:paraId="2F5E1F53"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Сервис «Личный кабинет» для услугодателей ЕИРЦ, и потребителей Кызылжарского и Аккайынского районов Северо-Казахстанской области, планируется поэтапное предоставление доступа для всех районов СКО;</w:t>
      </w:r>
    </w:p>
    <w:p w14:paraId="48E482FD" w14:textId="77777777" w:rsidR="00070CBE" w:rsidRPr="007042AE" w:rsidRDefault="00070CBE" w:rsidP="00070CBE">
      <w:pPr>
        <w:spacing w:after="0"/>
        <w:ind w:firstLine="624"/>
        <w:jc w:val="both"/>
        <w:rPr>
          <w:rFonts w:ascii="Times New Roman" w:eastAsia="Calibri" w:hAnsi="Times New Roman" w:cs="Times New Roman"/>
        </w:rPr>
      </w:pPr>
      <w:r w:rsidRPr="007042AE">
        <w:rPr>
          <w:rFonts w:ascii="Times New Roman" w:eastAsia="Calibri" w:hAnsi="Times New Roman" w:cs="Times New Roman"/>
        </w:rPr>
        <w:t>Повышение имиджа Компании посредством интерактивного обслуживания (Обратная связь, сервис «Личный кабинет», сайт ЕИРЦ)</w:t>
      </w:r>
    </w:p>
    <w:bookmarkEnd w:id="2"/>
    <w:p w14:paraId="73288DEF"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 xml:space="preserve">На базе ТОО «Севказэнергосбыт» организована работа Единого информационно-расчётного центра, объединившего различные виды коммунальных услуг в едином платежном документе. Для удобства потребителей, компания предоставляет услугу в виде единого платёжного документа, по которому потребитель может единовременно оплатить все коммунальные услуги. </w:t>
      </w:r>
    </w:p>
    <w:p w14:paraId="75DA096D" w14:textId="77777777" w:rsidR="00070CBE" w:rsidRPr="007042AE" w:rsidRDefault="00070CBE" w:rsidP="00070CBE">
      <w:pPr>
        <w:spacing w:after="0"/>
        <w:ind w:firstLine="567"/>
        <w:jc w:val="both"/>
        <w:rPr>
          <w:rFonts w:ascii="Times New Roman" w:hAnsi="Times New Roman" w:cs="Times New Roman"/>
        </w:rPr>
      </w:pPr>
      <w:r w:rsidRPr="007042AE">
        <w:rPr>
          <w:rFonts w:ascii="Times New Roman" w:hAnsi="Times New Roman" w:cs="Times New Roman"/>
        </w:rPr>
        <w:t xml:space="preserve">На настоящий момент заключены договора на оказание услуг ЕИРЦ с ТОО "Горгаз-сервис", ТОО «КызылжарСу», АО "Казахтелеком", 275 объектов кондоминиума, 9 организаций по уборке подъездов и видеонаблюдению, 3 организации по вывозу твердых бытовых отходов, 7 организаций по обслуживанию домофонов и лифтов. </w:t>
      </w:r>
    </w:p>
    <w:p w14:paraId="48A88CDD" w14:textId="77777777" w:rsidR="00070CBE" w:rsidRPr="007042AE" w:rsidRDefault="00070CBE" w:rsidP="00070CBE">
      <w:pPr>
        <w:pStyle w:val="220"/>
        <w:tabs>
          <w:tab w:val="left" w:pos="0"/>
          <w:tab w:val="left" w:pos="567"/>
        </w:tabs>
        <w:ind w:firstLine="709"/>
        <w:rPr>
          <w:rFonts w:cs="Times New Roman"/>
          <w:b/>
          <w:sz w:val="22"/>
          <w:szCs w:val="22"/>
          <w:u w:val="single"/>
        </w:rPr>
      </w:pPr>
      <w:r w:rsidRPr="007042AE">
        <w:rPr>
          <w:rStyle w:val="s0"/>
          <w:b/>
          <w:sz w:val="22"/>
          <w:szCs w:val="22"/>
          <w:u w:val="single"/>
        </w:rPr>
        <w:t xml:space="preserve">Планы развития предприятия на </w:t>
      </w:r>
      <w:r w:rsidRPr="007042AE">
        <w:rPr>
          <w:rFonts w:cs="Times New Roman"/>
          <w:b/>
          <w:sz w:val="22"/>
          <w:szCs w:val="22"/>
          <w:u w:val="single"/>
        </w:rPr>
        <w:t>2021 год.</w:t>
      </w:r>
    </w:p>
    <w:p w14:paraId="0530D447" w14:textId="493DBF64" w:rsidR="00070CBE" w:rsidRPr="007042AE" w:rsidRDefault="00070CBE" w:rsidP="00070CBE">
      <w:pPr>
        <w:spacing w:after="0"/>
        <w:ind w:firstLine="284"/>
        <w:jc w:val="both"/>
        <w:rPr>
          <w:rFonts w:ascii="Times New Roman" w:hAnsi="Times New Roman" w:cs="Times New Roman"/>
        </w:rPr>
      </w:pPr>
      <w:r w:rsidRPr="007042AE">
        <w:rPr>
          <w:rFonts w:ascii="Times New Roman" w:hAnsi="Times New Roman" w:cs="Times New Roman"/>
          <w:color w:val="000000"/>
        </w:rPr>
        <w:t xml:space="preserve">В январе </w:t>
      </w:r>
      <w:r w:rsidRPr="007042AE">
        <w:rPr>
          <w:rFonts w:ascii="Times New Roman" w:hAnsi="Times New Roman" w:cs="Times New Roman"/>
        </w:rPr>
        <w:t>2021 года применялись тарифы, утверждённые приказом ДКРЕМ с 1 января по 31 декабря 2020г.</w:t>
      </w:r>
    </w:p>
    <w:p w14:paraId="3D4C610A" w14:textId="77777777" w:rsidR="00070CBE" w:rsidRPr="007042AE" w:rsidRDefault="00070CBE" w:rsidP="00070CBE">
      <w:pPr>
        <w:spacing w:after="0"/>
        <w:ind w:firstLine="709"/>
        <w:jc w:val="both"/>
        <w:rPr>
          <w:rFonts w:ascii="Times New Roman" w:hAnsi="Times New Roman" w:cs="Times New Roman"/>
        </w:rPr>
      </w:pPr>
      <w:r w:rsidRPr="007042AE">
        <w:rPr>
          <w:rFonts w:ascii="Times New Roman" w:hAnsi="Times New Roman" w:cs="Times New Roman"/>
        </w:rPr>
        <w:t xml:space="preserve">Предприятию приказом уполномоченного органа был утвержден уровень тарифов и тарифных смет на долгосрочный период с 01.02.2021г по 31.12.2025г. на услугу по снабжению тепловой энергии. </w:t>
      </w:r>
    </w:p>
    <w:p w14:paraId="36338DC8" w14:textId="1FABF33C" w:rsidR="00070CBE" w:rsidRPr="007042AE" w:rsidRDefault="00070CBE" w:rsidP="00070CBE">
      <w:pPr>
        <w:spacing w:after="0"/>
        <w:ind w:firstLine="284"/>
        <w:jc w:val="both"/>
        <w:rPr>
          <w:rFonts w:ascii="Times New Roman" w:hAnsi="Times New Roman" w:cs="Times New Roman"/>
        </w:rPr>
      </w:pPr>
      <w:r w:rsidRPr="007042AE">
        <w:rPr>
          <w:rFonts w:ascii="Times New Roman" w:hAnsi="Times New Roman" w:cs="Times New Roman"/>
        </w:rPr>
        <w:t xml:space="preserve">Размер тарифа по снабжению тепловой энергией на период с </w:t>
      </w:r>
      <w:r w:rsidR="005E25FB">
        <w:rPr>
          <w:rFonts w:ascii="Times New Roman" w:hAnsi="Times New Roman" w:cs="Times New Roman"/>
        </w:rPr>
        <w:t>1</w:t>
      </w:r>
      <w:r w:rsidRPr="007042AE">
        <w:rPr>
          <w:rFonts w:ascii="Times New Roman" w:hAnsi="Times New Roman" w:cs="Times New Roman"/>
        </w:rPr>
        <w:t xml:space="preserve"> февраля по 31 декабря 2021г состав</w:t>
      </w:r>
      <w:r w:rsidR="005E25FB">
        <w:rPr>
          <w:rFonts w:ascii="Times New Roman" w:hAnsi="Times New Roman" w:cs="Times New Roman"/>
        </w:rPr>
        <w:t>ляе</w:t>
      </w:r>
      <w:r w:rsidRPr="007042AE">
        <w:rPr>
          <w:rFonts w:ascii="Times New Roman" w:hAnsi="Times New Roman" w:cs="Times New Roman"/>
        </w:rPr>
        <w:t>т 6 280,20 тенге/Гкал с НДС или 5 607,32 тенге/Гкал без НДС, в том числе по группам потребителей:</w:t>
      </w:r>
    </w:p>
    <w:p w14:paraId="72D300A1" w14:textId="77777777"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 xml:space="preserve">1-я группа - физические лица, относящиеся к группе население – 3 528,41 тенге/Гкал с НДС или 3150,37 </w:t>
      </w:r>
      <w:bookmarkStart w:id="3" w:name="_Hlk68863068"/>
      <w:r w:rsidRPr="007042AE">
        <w:rPr>
          <w:rFonts w:ascii="Times New Roman" w:hAnsi="Times New Roman" w:cs="Times New Roman"/>
        </w:rPr>
        <w:t xml:space="preserve">тенге/Гкал без НДС </w:t>
      </w:r>
      <w:bookmarkEnd w:id="3"/>
      <w:r w:rsidRPr="007042AE">
        <w:rPr>
          <w:rFonts w:ascii="Times New Roman" w:hAnsi="Times New Roman" w:cs="Times New Roman"/>
        </w:rPr>
        <w:t>(без изменения, действующий уровень тарифа с 01.11.2018 по 31.12.2021г)</w:t>
      </w:r>
    </w:p>
    <w:p w14:paraId="23CC0B90" w14:textId="77777777"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 xml:space="preserve">2-я группа - прочие потребители – </w:t>
      </w:r>
      <w:bookmarkStart w:id="4" w:name="_Hlk68863148"/>
      <w:r w:rsidRPr="007042AE">
        <w:rPr>
          <w:rFonts w:ascii="Times New Roman" w:hAnsi="Times New Roman" w:cs="Times New Roman"/>
        </w:rPr>
        <w:t>9 399,02 тенге/Гкал с НДС или 8 391,98 тенге/Гкал без НДС;</w:t>
      </w:r>
    </w:p>
    <w:bookmarkEnd w:id="4"/>
    <w:p w14:paraId="65E45C84" w14:textId="77777777"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3-я группа – бюджетные организации -14 562,08 тенге/Гкал с НДС или 13 001,86 тенге/Гкал без НДС.</w:t>
      </w:r>
    </w:p>
    <w:p w14:paraId="04BE1F8E" w14:textId="77777777" w:rsidR="00070CBE" w:rsidRPr="007042AE" w:rsidRDefault="00070CBE" w:rsidP="00070CBE">
      <w:pPr>
        <w:spacing w:after="0"/>
        <w:ind w:firstLine="709"/>
        <w:jc w:val="both"/>
        <w:rPr>
          <w:rFonts w:ascii="Times New Roman" w:hAnsi="Times New Roman" w:cs="Times New Roman"/>
        </w:rPr>
      </w:pPr>
      <w:r w:rsidRPr="007042AE">
        <w:rPr>
          <w:rFonts w:ascii="Times New Roman" w:hAnsi="Times New Roman" w:cs="Times New Roman"/>
        </w:rPr>
        <w:t>Кроме того, произведена дифференциация тарифа в зависимости от наличия или отсутствия общедомовых приборов учета.</w:t>
      </w:r>
    </w:p>
    <w:p w14:paraId="0CCD37C5" w14:textId="77777777" w:rsidR="00070CBE" w:rsidRPr="007042AE" w:rsidRDefault="00070CBE" w:rsidP="00070CBE">
      <w:pPr>
        <w:spacing w:after="0"/>
        <w:jc w:val="both"/>
        <w:rPr>
          <w:rFonts w:ascii="Times New Roman" w:hAnsi="Times New Roman" w:cs="Times New Roman"/>
          <w:b/>
        </w:rPr>
      </w:pPr>
      <w:r w:rsidRPr="007042AE">
        <w:rPr>
          <w:rFonts w:ascii="Times New Roman" w:hAnsi="Times New Roman" w:cs="Times New Roman"/>
          <w:b/>
        </w:rPr>
        <w:t>1-я группа:</w:t>
      </w:r>
    </w:p>
    <w:p w14:paraId="37E14859" w14:textId="77777777"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 для физических лиц, относящихся к группе население, не имеющих общедомовых приборов учета тепловой энергии – 4 234,09 тенге/Гкал с НДС или 3 780,44 тенге/Гкал без НДС;</w:t>
      </w:r>
    </w:p>
    <w:p w14:paraId="58A1589F" w14:textId="77777777"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 для физических лиц, относящихся к группе население, имеющих общедомовые приборы учета тепловой энергии – 3 398,42 тенге/Гкал с НДС или 3 034,30 тенге/Гкал без НДС;</w:t>
      </w:r>
    </w:p>
    <w:p w14:paraId="40D1A0E1" w14:textId="77777777"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 xml:space="preserve">- для физических лиц, относящихся к группе население, проживающих и расположенных в ветхих, аварийных помещениях, домах барачного типа, где отсутствует техническая возможность установки </w:t>
      </w:r>
      <w:r w:rsidRPr="007042AE">
        <w:rPr>
          <w:rFonts w:ascii="Times New Roman" w:hAnsi="Times New Roman" w:cs="Times New Roman"/>
        </w:rPr>
        <w:lastRenderedPageBreak/>
        <w:t>общедомовых приборов учета тепловой энергии – 3 528,41 тенге/Гкал с НДС или 3 150,37 тенге/Гкал без НДС.</w:t>
      </w:r>
    </w:p>
    <w:p w14:paraId="4515BEC4" w14:textId="77777777" w:rsidR="00070CBE" w:rsidRPr="007042AE" w:rsidRDefault="00070CBE" w:rsidP="00070CBE">
      <w:pPr>
        <w:spacing w:after="0"/>
        <w:jc w:val="both"/>
        <w:rPr>
          <w:rFonts w:ascii="Times New Roman" w:hAnsi="Times New Roman" w:cs="Times New Roman"/>
          <w:b/>
        </w:rPr>
      </w:pPr>
      <w:r w:rsidRPr="007042AE">
        <w:rPr>
          <w:rFonts w:ascii="Times New Roman" w:hAnsi="Times New Roman" w:cs="Times New Roman"/>
          <w:b/>
        </w:rPr>
        <w:t>2-я группа:</w:t>
      </w:r>
    </w:p>
    <w:p w14:paraId="6E4435AC" w14:textId="77777777" w:rsidR="00070CBE" w:rsidRPr="007042AE" w:rsidRDefault="00070CBE" w:rsidP="00070CBE">
      <w:pPr>
        <w:spacing w:after="0"/>
        <w:jc w:val="both"/>
        <w:rPr>
          <w:rFonts w:ascii="Times New Roman" w:hAnsi="Times New Roman" w:cs="Times New Roman"/>
        </w:rPr>
      </w:pPr>
      <w:bookmarkStart w:id="5" w:name="_Hlk68878463"/>
      <w:r w:rsidRPr="007042AE">
        <w:rPr>
          <w:rFonts w:ascii="Times New Roman" w:hAnsi="Times New Roman" w:cs="Times New Roman"/>
        </w:rPr>
        <w:t>- для прочих потребителей, не имеющих общедомовых приборов учета тепловой энергии – 12 218,72 тенге/Гкал с НДС или 10 909,57 тенге/Гкал без НДС;</w:t>
      </w:r>
    </w:p>
    <w:p w14:paraId="49CC0AD5" w14:textId="77777777"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 для прочих потребителей, имеющих общедомовые приборы учета тепловой энергии - 9 145,98 тенге/Гкал с НДС или 8 166,05 тенге/Гкал без НДС</w:t>
      </w:r>
    </w:p>
    <w:p w14:paraId="33C87741" w14:textId="77777777" w:rsidR="00070CBE" w:rsidRPr="007042AE" w:rsidRDefault="00070CBE" w:rsidP="00070CBE">
      <w:pPr>
        <w:spacing w:after="0"/>
        <w:jc w:val="both"/>
        <w:rPr>
          <w:rFonts w:ascii="Times New Roman" w:hAnsi="Times New Roman" w:cs="Times New Roman"/>
          <w:b/>
        </w:rPr>
      </w:pPr>
      <w:r w:rsidRPr="007042AE">
        <w:rPr>
          <w:rFonts w:ascii="Times New Roman" w:hAnsi="Times New Roman" w:cs="Times New Roman"/>
          <w:b/>
        </w:rPr>
        <w:t>3-я группа:</w:t>
      </w:r>
    </w:p>
    <w:p w14:paraId="2C93C557" w14:textId="77777777"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 для бюджетных организаций, не имеющих общедомовых приборов учета тепловой энергии – 21 843,14 тенге/Гкал с НДС или 19 502,80 тенге/Гкал без НДС;</w:t>
      </w:r>
    </w:p>
    <w:p w14:paraId="3C067472" w14:textId="77777777"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 для бюджетных организаций, имеющих общедомовые приборы учета тепловой энергии – 13 593,24 тенге/Гкал с НДС или 12 136,82 тенге/Гкал без НДС</w:t>
      </w:r>
    </w:p>
    <w:p w14:paraId="5EAE0B16" w14:textId="77777777"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 xml:space="preserve">Размер платы за отопление:   </w:t>
      </w:r>
    </w:p>
    <w:p w14:paraId="55EC2461" w14:textId="18A1CFAF" w:rsidR="00070CBE" w:rsidRPr="007042AE" w:rsidRDefault="00070CBE" w:rsidP="00070CBE">
      <w:pPr>
        <w:spacing w:after="0"/>
        <w:jc w:val="both"/>
        <w:rPr>
          <w:rFonts w:ascii="Times New Roman" w:hAnsi="Times New Roman" w:cs="Times New Roman"/>
        </w:rPr>
      </w:pPr>
      <w:r w:rsidRPr="007042AE">
        <w:rPr>
          <w:rFonts w:ascii="Times New Roman" w:hAnsi="Times New Roman" w:cs="Times New Roman"/>
        </w:rPr>
        <w:t xml:space="preserve">При отсутствии приборов учёта тепловой энергии: плата за отопление составит 127,02 тенге/м² с НДС или </w:t>
      </w:r>
      <w:r w:rsidR="005E25FB">
        <w:rPr>
          <w:rFonts w:ascii="Times New Roman" w:hAnsi="Times New Roman" w:cs="Times New Roman"/>
        </w:rPr>
        <w:t>113,41</w:t>
      </w:r>
      <w:r w:rsidR="005E25FB" w:rsidRPr="005E25FB">
        <w:rPr>
          <w:rFonts w:ascii="Times New Roman" w:hAnsi="Times New Roman" w:cs="Times New Roman"/>
        </w:rPr>
        <w:t xml:space="preserve"> </w:t>
      </w:r>
      <w:r w:rsidR="005E25FB" w:rsidRPr="007042AE">
        <w:rPr>
          <w:rFonts w:ascii="Times New Roman" w:hAnsi="Times New Roman" w:cs="Times New Roman"/>
        </w:rPr>
        <w:t xml:space="preserve">тенге/м² </w:t>
      </w:r>
      <w:r w:rsidR="005E25FB">
        <w:rPr>
          <w:rFonts w:ascii="Times New Roman" w:hAnsi="Times New Roman" w:cs="Times New Roman"/>
        </w:rPr>
        <w:t>без</w:t>
      </w:r>
      <w:r w:rsidR="005E25FB" w:rsidRPr="007042AE">
        <w:rPr>
          <w:rFonts w:ascii="Times New Roman" w:hAnsi="Times New Roman" w:cs="Times New Roman"/>
        </w:rPr>
        <w:t xml:space="preserve"> НДС</w:t>
      </w:r>
      <w:r w:rsidRPr="007042AE">
        <w:rPr>
          <w:rFonts w:ascii="Times New Roman" w:hAnsi="Times New Roman" w:cs="Times New Roman"/>
        </w:rPr>
        <w:t>.</w:t>
      </w:r>
    </w:p>
    <w:p w14:paraId="5F3C91D3" w14:textId="73A0C554" w:rsidR="00070CBE" w:rsidRPr="007042AE" w:rsidRDefault="00070CBE" w:rsidP="00070CBE">
      <w:pPr>
        <w:spacing w:after="0"/>
        <w:rPr>
          <w:rFonts w:ascii="Times New Roman" w:hAnsi="Times New Roman" w:cs="Times New Roman"/>
        </w:rPr>
      </w:pPr>
      <w:r w:rsidRPr="007042AE">
        <w:rPr>
          <w:rFonts w:ascii="Times New Roman" w:hAnsi="Times New Roman" w:cs="Times New Roman"/>
        </w:rPr>
        <w:t xml:space="preserve">Плата за подогрев воды для потребителей составит 677,45 тенге без НДС </w:t>
      </w:r>
      <w:r w:rsidR="005E25FB">
        <w:rPr>
          <w:rFonts w:ascii="Times New Roman" w:hAnsi="Times New Roman" w:cs="Times New Roman"/>
        </w:rPr>
        <w:t xml:space="preserve">или 604,87 тенге без НДС </w:t>
      </w:r>
      <w:r w:rsidRPr="007042AE">
        <w:rPr>
          <w:rFonts w:ascii="Times New Roman" w:hAnsi="Times New Roman" w:cs="Times New Roman"/>
        </w:rPr>
        <w:t>с 1 человека в месяц.</w:t>
      </w:r>
    </w:p>
    <w:p w14:paraId="31B33DC5" w14:textId="288BCD7D" w:rsidR="00070CBE" w:rsidRPr="007042AE" w:rsidRDefault="00070CBE" w:rsidP="00070CBE">
      <w:pPr>
        <w:pStyle w:val="220"/>
        <w:tabs>
          <w:tab w:val="left" w:pos="0"/>
          <w:tab w:val="left" w:pos="567"/>
        </w:tabs>
        <w:ind w:firstLine="0"/>
        <w:rPr>
          <w:rFonts w:cs="Times New Roman"/>
          <w:sz w:val="22"/>
          <w:szCs w:val="22"/>
          <w:lang w:val="kk-KZ"/>
        </w:rPr>
      </w:pPr>
      <w:r w:rsidRPr="007042AE">
        <w:rPr>
          <w:rFonts w:cs="Times New Roman"/>
          <w:sz w:val="22"/>
          <w:szCs w:val="22"/>
        </w:rPr>
        <w:tab/>
        <w:t>В рамках пятилетнего периода на инвестиционную программу ТОО «Севказэнергосбыт» планирует направить около 176,9 млн. тенге</w:t>
      </w:r>
      <w:r w:rsidR="005E25FB">
        <w:rPr>
          <w:rFonts w:cs="Times New Roman"/>
          <w:sz w:val="22"/>
          <w:szCs w:val="22"/>
        </w:rPr>
        <w:t>,</w:t>
      </w:r>
      <w:r w:rsidRPr="007042AE">
        <w:rPr>
          <w:rFonts w:cs="Times New Roman"/>
          <w:sz w:val="22"/>
          <w:szCs w:val="22"/>
        </w:rPr>
        <w:t xml:space="preserve"> из них в </w:t>
      </w:r>
      <w:r w:rsidRPr="007042AE">
        <w:rPr>
          <w:rFonts w:cs="Times New Roman"/>
          <w:sz w:val="22"/>
          <w:szCs w:val="22"/>
          <w:lang w:val="kk-KZ"/>
        </w:rPr>
        <w:t>202</w:t>
      </w:r>
      <w:r w:rsidRPr="007042AE">
        <w:rPr>
          <w:rFonts w:cs="Times New Roman"/>
          <w:sz w:val="22"/>
          <w:szCs w:val="22"/>
        </w:rPr>
        <w:t>1</w:t>
      </w:r>
      <w:r w:rsidR="005E25FB">
        <w:rPr>
          <w:rFonts w:cs="Times New Roman"/>
          <w:sz w:val="22"/>
          <w:szCs w:val="22"/>
        </w:rPr>
        <w:t xml:space="preserve"> </w:t>
      </w:r>
      <w:r w:rsidRPr="007042AE">
        <w:rPr>
          <w:rFonts w:cs="Times New Roman"/>
          <w:sz w:val="22"/>
          <w:szCs w:val="22"/>
          <w:lang w:val="kk-KZ"/>
        </w:rPr>
        <w:t>году</w:t>
      </w:r>
      <w:r w:rsidR="005E25FB">
        <w:rPr>
          <w:rFonts w:cs="Times New Roman"/>
          <w:sz w:val="22"/>
          <w:szCs w:val="22"/>
          <w:lang w:val="kk-KZ"/>
        </w:rPr>
        <w:t xml:space="preserve"> -</w:t>
      </w:r>
      <w:r w:rsidRPr="007042AE">
        <w:rPr>
          <w:rFonts w:cs="Times New Roman"/>
          <w:sz w:val="22"/>
          <w:szCs w:val="22"/>
          <w:lang w:val="kk-KZ"/>
        </w:rPr>
        <w:t xml:space="preserve"> </w:t>
      </w:r>
      <w:r w:rsidRPr="007042AE">
        <w:rPr>
          <w:rFonts w:cs="Times New Roman"/>
          <w:sz w:val="22"/>
          <w:szCs w:val="22"/>
        </w:rPr>
        <w:t>28</w:t>
      </w:r>
      <w:r w:rsidRPr="007042AE">
        <w:rPr>
          <w:rFonts w:cs="Times New Roman"/>
          <w:sz w:val="22"/>
          <w:szCs w:val="22"/>
          <w:lang w:val="kk-KZ"/>
        </w:rPr>
        <w:t xml:space="preserve"> млн.тенге (без НДС)</w:t>
      </w:r>
      <w:r w:rsidRPr="007042AE">
        <w:rPr>
          <w:rFonts w:cs="Times New Roman"/>
          <w:sz w:val="22"/>
          <w:szCs w:val="22"/>
        </w:rPr>
        <w:t>,</w:t>
      </w:r>
      <w:r w:rsidRPr="007042AE">
        <w:rPr>
          <w:rFonts w:cs="Times New Roman"/>
          <w:sz w:val="22"/>
          <w:szCs w:val="22"/>
          <w:lang w:val="kk-KZ"/>
        </w:rPr>
        <w:t xml:space="preserve"> которые будут направлены на  приобретение </w:t>
      </w:r>
      <w:r w:rsidRPr="007042AE">
        <w:rPr>
          <w:rFonts w:cs="Times New Roman"/>
          <w:sz w:val="22"/>
          <w:szCs w:val="22"/>
        </w:rPr>
        <w:t xml:space="preserve">шредера, сейфов, </w:t>
      </w:r>
      <w:r w:rsidR="005E25FB" w:rsidRPr="007042AE">
        <w:rPr>
          <w:rFonts w:cs="Times New Roman"/>
          <w:sz w:val="22"/>
          <w:szCs w:val="22"/>
          <w:lang w:val="kk-KZ"/>
        </w:rPr>
        <w:t>лицензи</w:t>
      </w:r>
      <w:r w:rsidR="005E25FB" w:rsidRPr="007042AE">
        <w:rPr>
          <w:rFonts w:cs="Times New Roman"/>
          <w:sz w:val="22"/>
          <w:szCs w:val="22"/>
        </w:rPr>
        <w:t>й</w:t>
      </w:r>
      <w:r w:rsidR="005E25FB">
        <w:rPr>
          <w:rFonts w:cs="Times New Roman"/>
          <w:sz w:val="22"/>
          <w:szCs w:val="22"/>
        </w:rPr>
        <w:t xml:space="preserve">, </w:t>
      </w:r>
      <w:r w:rsidRPr="007042AE">
        <w:rPr>
          <w:rFonts w:cs="Times New Roman"/>
          <w:sz w:val="22"/>
          <w:szCs w:val="22"/>
        </w:rPr>
        <w:t>разработк</w:t>
      </w:r>
      <w:r w:rsidR="005E25FB">
        <w:rPr>
          <w:rFonts w:cs="Times New Roman"/>
          <w:sz w:val="22"/>
          <w:szCs w:val="22"/>
        </w:rPr>
        <w:t>у</w:t>
      </w:r>
      <w:r w:rsidRPr="007042AE">
        <w:rPr>
          <w:rFonts w:cs="Times New Roman"/>
          <w:sz w:val="22"/>
          <w:szCs w:val="22"/>
        </w:rPr>
        <w:t xml:space="preserve"> мобильного приложения, </w:t>
      </w:r>
      <w:r w:rsidRPr="007042AE">
        <w:rPr>
          <w:rFonts w:cs="Times New Roman"/>
          <w:sz w:val="22"/>
          <w:szCs w:val="22"/>
          <w:lang w:val="kk-KZ"/>
        </w:rPr>
        <w:t>необходимы</w:t>
      </w:r>
      <w:r w:rsidRPr="007042AE">
        <w:rPr>
          <w:rFonts w:cs="Times New Roman"/>
          <w:sz w:val="22"/>
          <w:szCs w:val="22"/>
        </w:rPr>
        <w:t>х</w:t>
      </w:r>
      <w:r w:rsidRPr="007042AE">
        <w:rPr>
          <w:rFonts w:cs="Times New Roman"/>
          <w:sz w:val="22"/>
          <w:szCs w:val="22"/>
          <w:lang w:val="kk-KZ"/>
        </w:rPr>
        <w:t xml:space="preserve"> для  повышения</w:t>
      </w:r>
      <w:r w:rsidRPr="007042AE">
        <w:rPr>
          <w:rFonts w:cs="Times New Roman"/>
          <w:sz w:val="22"/>
          <w:szCs w:val="22"/>
        </w:rPr>
        <w:t xml:space="preserve"> </w:t>
      </w:r>
      <w:r w:rsidRPr="007042AE">
        <w:rPr>
          <w:rFonts w:cs="Times New Roman"/>
          <w:sz w:val="22"/>
          <w:szCs w:val="22"/>
          <w:lang w:val="kk-KZ"/>
        </w:rPr>
        <w:t>качественного о</w:t>
      </w:r>
      <w:r w:rsidRPr="007042AE">
        <w:rPr>
          <w:rFonts w:cs="Times New Roman"/>
          <w:sz w:val="22"/>
          <w:szCs w:val="22"/>
        </w:rPr>
        <w:t>б</w:t>
      </w:r>
      <w:r w:rsidRPr="007042AE">
        <w:rPr>
          <w:rFonts w:cs="Times New Roman"/>
          <w:sz w:val="22"/>
          <w:szCs w:val="22"/>
          <w:lang w:val="kk-KZ"/>
        </w:rPr>
        <w:t>служивания</w:t>
      </w:r>
      <w:r w:rsidRPr="007042AE">
        <w:rPr>
          <w:rFonts w:cs="Times New Roman"/>
          <w:sz w:val="22"/>
          <w:szCs w:val="22"/>
        </w:rPr>
        <w:t xml:space="preserve"> </w:t>
      </w:r>
      <w:r w:rsidRPr="007042AE">
        <w:rPr>
          <w:rFonts w:cs="Times New Roman"/>
          <w:sz w:val="22"/>
          <w:szCs w:val="22"/>
          <w:lang w:val="kk-KZ"/>
        </w:rPr>
        <w:t>потребителей</w:t>
      </w:r>
      <w:r w:rsidRPr="007042AE">
        <w:rPr>
          <w:rFonts w:cs="Times New Roman"/>
          <w:sz w:val="22"/>
          <w:szCs w:val="22"/>
        </w:rPr>
        <w:t xml:space="preserve">, демонтаж и монтаж трубопровода на территории ТОО “Севказэнергосбыт” </w:t>
      </w:r>
    </w:p>
    <w:p w14:paraId="44557A8B" w14:textId="0570442F" w:rsidR="00070CBE" w:rsidRPr="007042AE" w:rsidRDefault="00070CBE" w:rsidP="00070CBE">
      <w:pPr>
        <w:tabs>
          <w:tab w:val="left" w:pos="1414"/>
        </w:tabs>
        <w:spacing w:after="0"/>
        <w:ind w:firstLine="567"/>
        <w:jc w:val="both"/>
        <w:rPr>
          <w:rFonts w:ascii="Times New Roman" w:hAnsi="Times New Roman" w:cs="Times New Roman"/>
        </w:rPr>
      </w:pPr>
      <w:bookmarkStart w:id="6" w:name="_Hlk68864530"/>
      <w:r w:rsidRPr="007042AE">
        <w:rPr>
          <w:rFonts w:ascii="Times New Roman" w:hAnsi="Times New Roman" w:cs="Times New Roman"/>
        </w:rPr>
        <w:t xml:space="preserve">В 2021 планируется: </w:t>
      </w:r>
    </w:p>
    <w:p w14:paraId="1E4B0761" w14:textId="77777777" w:rsidR="00070CBE" w:rsidRPr="007042AE" w:rsidRDefault="00070CBE" w:rsidP="00070CBE">
      <w:pPr>
        <w:tabs>
          <w:tab w:val="left" w:pos="1414"/>
        </w:tabs>
        <w:spacing w:after="0"/>
        <w:jc w:val="both"/>
        <w:rPr>
          <w:rFonts w:ascii="Times New Roman" w:hAnsi="Times New Roman" w:cs="Times New Roman"/>
        </w:rPr>
      </w:pPr>
      <w:r w:rsidRPr="007042AE">
        <w:rPr>
          <w:rFonts w:ascii="Times New Roman" w:hAnsi="Times New Roman" w:cs="Times New Roman"/>
        </w:rPr>
        <w:t xml:space="preserve"> - Привлечение новых пользователей сервиса «Личный кабинет»;</w:t>
      </w:r>
    </w:p>
    <w:p w14:paraId="3F66E8C2" w14:textId="77777777" w:rsidR="00070CBE" w:rsidRPr="007042AE" w:rsidRDefault="00070CBE" w:rsidP="00070CBE">
      <w:pPr>
        <w:spacing w:after="0"/>
        <w:jc w:val="both"/>
        <w:rPr>
          <w:rFonts w:ascii="Times New Roman" w:eastAsia="Calibri" w:hAnsi="Times New Roman" w:cs="Times New Roman"/>
        </w:rPr>
      </w:pPr>
      <w:r w:rsidRPr="007042AE">
        <w:rPr>
          <w:rFonts w:ascii="Times New Roman" w:eastAsia="Calibri" w:hAnsi="Times New Roman" w:cs="Times New Roman"/>
        </w:rPr>
        <w:t xml:space="preserve"> - Повышение качества обслуживания потребителей;</w:t>
      </w:r>
    </w:p>
    <w:p w14:paraId="69FC301E" w14:textId="77777777" w:rsidR="00070CBE" w:rsidRPr="007042AE" w:rsidRDefault="00070CBE" w:rsidP="00070CBE">
      <w:pPr>
        <w:spacing w:after="0"/>
        <w:jc w:val="both"/>
        <w:rPr>
          <w:rFonts w:ascii="Times New Roman" w:eastAsia="Calibri" w:hAnsi="Times New Roman" w:cs="Times New Roman"/>
        </w:rPr>
      </w:pPr>
      <w:r w:rsidRPr="007042AE">
        <w:rPr>
          <w:rFonts w:ascii="Times New Roman" w:eastAsia="Calibri" w:hAnsi="Times New Roman" w:cs="Times New Roman"/>
        </w:rPr>
        <w:t xml:space="preserve"> -Возможность уведомления потребителей СМС сообщением/о готовности документов/ответов на письма, получение логина и пароля;</w:t>
      </w:r>
    </w:p>
    <w:p w14:paraId="0ACEE058" w14:textId="77777777" w:rsidR="00070CBE" w:rsidRPr="007042AE" w:rsidRDefault="00070CBE" w:rsidP="00070CBE">
      <w:pPr>
        <w:spacing w:after="0"/>
        <w:jc w:val="both"/>
        <w:rPr>
          <w:rFonts w:ascii="Times New Roman" w:eastAsia="Calibri" w:hAnsi="Times New Roman" w:cs="Times New Roman"/>
        </w:rPr>
      </w:pPr>
      <w:r w:rsidRPr="007042AE">
        <w:rPr>
          <w:rFonts w:ascii="Times New Roman" w:eastAsia="Calibri" w:hAnsi="Times New Roman" w:cs="Times New Roman"/>
        </w:rPr>
        <w:t xml:space="preserve"> - Запуск в опытно-промышленную эксплуатацию мобильного приложения «Личный кабинет»;</w:t>
      </w:r>
    </w:p>
    <w:p w14:paraId="3D814398" w14:textId="77777777" w:rsidR="00070CBE" w:rsidRPr="007042AE" w:rsidRDefault="00070CBE" w:rsidP="00070CBE">
      <w:pPr>
        <w:tabs>
          <w:tab w:val="left" w:pos="1414"/>
        </w:tabs>
        <w:spacing w:after="0"/>
        <w:jc w:val="both"/>
        <w:rPr>
          <w:rFonts w:ascii="Times New Roman" w:hAnsi="Times New Roman" w:cs="Times New Roman"/>
        </w:rPr>
      </w:pPr>
      <w:r w:rsidRPr="007042AE">
        <w:rPr>
          <w:rFonts w:ascii="Times New Roman" w:hAnsi="Times New Roman" w:cs="Times New Roman"/>
        </w:rPr>
        <w:t xml:space="preserve"> - Расширение функций в рамках работы ЕИРЦ;</w:t>
      </w:r>
    </w:p>
    <w:p w14:paraId="230AFDD4" w14:textId="1656FB85" w:rsidR="00070CBE" w:rsidRPr="007042AE" w:rsidRDefault="00070CBE" w:rsidP="00070CBE">
      <w:pPr>
        <w:tabs>
          <w:tab w:val="left" w:pos="1414"/>
        </w:tabs>
        <w:spacing w:after="0"/>
        <w:jc w:val="both"/>
        <w:rPr>
          <w:rFonts w:ascii="Times New Roman" w:hAnsi="Times New Roman" w:cs="Times New Roman"/>
        </w:rPr>
      </w:pPr>
      <w:r w:rsidRPr="007042AE">
        <w:rPr>
          <w:rFonts w:ascii="Times New Roman" w:hAnsi="Times New Roman" w:cs="Times New Roman"/>
        </w:rPr>
        <w:t>- Внедрение онлайн-консультанта на сайте ЕИРЦ</w:t>
      </w:r>
      <w:r w:rsidR="005E25FB">
        <w:rPr>
          <w:rFonts w:ascii="Times New Roman" w:hAnsi="Times New Roman" w:cs="Times New Roman"/>
        </w:rPr>
        <w:t>;</w:t>
      </w:r>
    </w:p>
    <w:p w14:paraId="77B87F29" w14:textId="21FBDF41" w:rsidR="00070CBE" w:rsidRPr="007042AE" w:rsidRDefault="00070CBE" w:rsidP="00070CBE">
      <w:pPr>
        <w:tabs>
          <w:tab w:val="left" w:pos="1414"/>
        </w:tabs>
        <w:spacing w:after="0"/>
        <w:jc w:val="both"/>
        <w:rPr>
          <w:rFonts w:ascii="Times New Roman" w:hAnsi="Times New Roman" w:cs="Times New Roman"/>
        </w:rPr>
      </w:pPr>
      <w:r w:rsidRPr="007042AE">
        <w:rPr>
          <w:rFonts w:ascii="Times New Roman" w:hAnsi="Times New Roman" w:cs="Times New Roman"/>
        </w:rPr>
        <w:t xml:space="preserve"> - Внедрение функции передачи показаний посредством мессенджера WhatsApp</w:t>
      </w:r>
      <w:r w:rsidR="005E25FB">
        <w:rPr>
          <w:rFonts w:ascii="Times New Roman" w:hAnsi="Times New Roman" w:cs="Times New Roman"/>
        </w:rPr>
        <w:t>.</w:t>
      </w:r>
    </w:p>
    <w:bookmarkEnd w:id="6"/>
    <w:p w14:paraId="3D80EBA8" w14:textId="77777777" w:rsidR="00070CBE" w:rsidRPr="007042AE" w:rsidRDefault="00070CBE" w:rsidP="00070CBE">
      <w:pPr>
        <w:tabs>
          <w:tab w:val="left" w:pos="1414"/>
        </w:tabs>
        <w:spacing w:after="0"/>
        <w:ind w:firstLine="567"/>
        <w:jc w:val="both"/>
        <w:rPr>
          <w:rFonts w:ascii="Times New Roman" w:hAnsi="Times New Roman" w:cs="Times New Roman"/>
        </w:rPr>
      </w:pPr>
    </w:p>
    <w:p w14:paraId="2F2829A8" w14:textId="77777777" w:rsidR="00070CBE" w:rsidRPr="007042AE" w:rsidRDefault="00070CBE" w:rsidP="00070CBE">
      <w:pPr>
        <w:pStyle w:val="aa"/>
        <w:ind w:firstLine="547"/>
        <w:rPr>
          <w:rFonts w:cs="Times New Roman"/>
          <w:kern w:val="2"/>
          <w:sz w:val="22"/>
          <w:szCs w:val="22"/>
        </w:rPr>
      </w:pPr>
    </w:p>
    <w:bookmarkEnd w:id="5"/>
    <w:p w14:paraId="32D2E979" w14:textId="77777777" w:rsidR="00070CBE" w:rsidRPr="00DC578B" w:rsidRDefault="00070CBE" w:rsidP="00070CBE">
      <w:pPr>
        <w:pStyle w:val="bodytext2"/>
        <w:ind w:firstLine="0"/>
        <w:rPr>
          <w:color w:val="000000"/>
          <w:sz w:val="24"/>
          <w:szCs w:val="24"/>
        </w:rPr>
        <w:sectPr w:rsidR="00070CBE" w:rsidRPr="00DC578B" w:rsidSect="006F1D30">
          <w:footerReference w:type="even" r:id="rId9"/>
          <w:footerReference w:type="default" r:id="rId10"/>
          <w:pgSz w:w="11906" w:h="16838" w:code="9"/>
          <w:pgMar w:top="295" w:right="567" w:bottom="289" w:left="1077" w:header="709" w:footer="709" w:gutter="0"/>
          <w:cols w:space="708"/>
          <w:docGrid w:linePitch="360"/>
        </w:sectPr>
      </w:pPr>
    </w:p>
    <w:tbl>
      <w:tblPr>
        <w:tblW w:w="15101" w:type="dxa"/>
        <w:tblInd w:w="108" w:type="dxa"/>
        <w:tblLook w:val="04A0" w:firstRow="1" w:lastRow="0" w:firstColumn="1" w:lastColumn="0" w:noHBand="0" w:noVBand="1"/>
      </w:tblPr>
      <w:tblGrid>
        <w:gridCol w:w="576"/>
        <w:gridCol w:w="3819"/>
        <w:gridCol w:w="1010"/>
        <w:gridCol w:w="1399"/>
        <w:gridCol w:w="1487"/>
        <w:gridCol w:w="1140"/>
        <w:gridCol w:w="5670"/>
      </w:tblGrid>
      <w:tr w:rsidR="00DC606F" w:rsidRPr="00DC606F" w14:paraId="5A40FB0A" w14:textId="77777777" w:rsidTr="00DC606F">
        <w:trPr>
          <w:trHeight w:val="600"/>
        </w:trPr>
        <w:tc>
          <w:tcPr>
            <w:tcW w:w="15101" w:type="dxa"/>
            <w:gridSpan w:val="7"/>
            <w:tcBorders>
              <w:top w:val="nil"/>
              <w:left w:val="nil"/>
              <w:bottom w:val="nil"/>
              <w:right w:val="nil"/>
            </w:tcBorders>
            <w:shd w:val="clear" w:color="auto" w:fill="auto"/>
            <w:vAlign w:val="center"/>
            <w:hideMark/>
          </w:tcPr>
          <w:p w14:paraId="3163BC71" w14:textId="77777777" w:rsidR="00DC606F" w:rsidRPr="00DC606F" w:rsidRDefault="00DC606F" w:rsidP="00DC606F">
            <w:pPr>
              <w:spacing w:after="0" w:line="240" w:lineRule="auto"/>
              <w:jc w:val="center"/>
              <w:rPr>
                <w:rFonts w:ascii="Times New Roman" w:eastAsia="Times New Roman" w:hAnsi="Times New Roman" w:cs="Times New Roman"/>
                <w:b/>
                <w:bCs/>
                <w:sz w:val="20"/>
                <w:szCs w:val="20"/>
              </w:rPr>
            </w:pPr>
            <w:r w:rsidRPr="00DC606F">
              <w:rPr>
                <w:rFonts w:ascii="Times New Roman" w:eastAsia="Times New Roman" w:hAnsi="Times New Roman" w:cs="Times New Roman"/>
                <w:b/>
                <w:bCs/>
                <w:sz w:val="20"/>
                <w:szCs w:val="20"/>
              </w:rPr>
              <w:lastRenderedPageBreak/>
              <w:t xml:space="preserve">Отчет об исполнении тарифной  сметы  на регулируемые услуги </w:t>
            </w:r>
          </w:p>
        </w:tc>
      </w:tr>
      <w:tr w:rsidR="00DC606F" w:rsidRPr="00DC606F" w14:paraId="12F20175" w14:textId="77777777" w:rsidTr="00DC606F">
        <w:trPr>
          <w:trHeight w:val="433"/>
        </w:trPr>
        <w:tc>
          <w:tcPr>
            <w:tcW w:w="576"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09EB8D1F"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п/п</w:t>
            </w:r>
          </w:p>
        </w:tc>
        <w:tc>
          <w:tcPr>
            <w:tcW w:w="3819"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2C91939D"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Наименование показателей тарифной сметы</w:t>
            </w:r>
          </w:p>
        </w:tc>
        <w:tc>
          <w:tcPr>
            <w:tcW w:w="101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67D8AE19"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Ед.изм</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7E9BDA88"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xml:space="preserve">Предусмотрено в утвержденной тарифной смете на 2020 год </w:t>
            </w:r>
          </w:p>
        </w:tc>
        <w:tc>
          <w:tcPr>
            <w:tcW w:w="1487"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3C1B915C"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Фактически сложившиеся  показатели тарифной сметы  2020г*</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08A45D4D"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Отклонение, в %</w:t>
            </w:r>
          </w:p>
        </w:tc>
        <w:tc>
          <w:tcPr>
            <w:tcW w:w="567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249C1583"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Причины отклонения</w:t>
            </w:r>
          </w:p>
        </w:tc>
      </w:tr>
      <w:tr w:rsidR="00DC606F" w:rsidRPr="00DC606F" w14:paraId="11E64E64" w14:textId="77777777" w:rsidTr="00DC606F">
        <w:trPr>
          <w:trHeight w:val="433"/>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692EA830"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3819" w:type="dxa"/>
            <w:vMerge/>
            <w:tcBorders>
              <w:top w:val="single" w:sz="4" w:space="0" w:color="auto"/>
              <w:left w:val="single" w:sz="4" w:space="0" w:color="auto"/>
              <w:bottom w:val="single" w:sz="4" w:space="0" w:color="auto"/>
              <w:right w:val="single" w:sz="4" w:space="0" w:color="auto"/>
            </w:tcBorders>
            <w:vAlign w:val="center"/>
            <w:hideMark/>
          </w:tcPr>
          <w:p w14:paraId="3DF72C9A"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14:paraId="4E76F0C1"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3FEE9AA"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556F886"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1488F763"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87481C"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r>
      <w:tr w:rsidR="00DC606F" w:rsidRPr="00DC606F" w14:paraId="5D7AFB25" w14:textId="77777777" w:rsidTr="00DC606F">
        <w:trPr>
          <w:trHeight w:val="433"/>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4B59FB3D"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3819" w:type="dxa"/>
            <w:vMerge/>
            <w:tcBorders>
              <w:top w:val="single" w:sz="4" w:space="0" w:color="auto"/>
              <w:left w:val="single" w:sz="4" w:space="0" w:color="auto"/>
              <w:bottom w:val="single" w:sz="4" w:space="0" w:color="auto"/>
              <w:right w:val="single" w:sz="4" w:space="0" w:color="auto"/>
            </w:tcBorders>
            <w:vAlign w:val="center"/>
            <w:hideMark/>
          </w:tcPr>
          <w:p w14:paraId="560833BE"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14:paraId="13B5DF09"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33A1C09"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7524EDA"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1BA7C2E9"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DED2396"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r>
      <w:tr w:rsidR="00DC606F" w:rsidRPr="00DC606F" w14:paraId="372A986C" w14:textId="77777777" w:rsidTr="00DC606F">
        <w:trPr>
          <w:trHeight w:val="433"/>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5201A97C"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3819" w:type="dxa"/>
            <w:vMerge/>
            <w:tcBorders>
              <w:top w:val="single" w:sz="4" w:space="0" w:color="auto"/>
              <w:left w:val="single" w:sz="4" w:space="0" w:color="auto"/>
              <w:bottom w:val="single" w:sz="4" w:space="0" w:color="auto"/>
              <w:right w:val="single" w:sz="4" w:space="0" w:color="auto"/>
            </w:tcBorders>
            <w:vAlign w:val="center"/>
            <w:hideMark/>
          </w:tcPr>
          <w:p w14:paraId="24CFDB3B"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14:paraId="551A3076"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68C20A63"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7156AE7"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BB31230"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FCD6F0F" w14:textId="77777777" w:rsidR="00DC606F" w:rsidRPr="00DC606F" w:rsidRDefault="00DC606F" w:rsidP="00DC606F">
            <w:pPr>
              <w:spacing w:after="0" w:line="240" w:lineRule="auto"/>
              <w:rPr>
                <w:rFonts w:ascii="Times New Roman" w:eastAsia="Times New Roman" w:hAnsi="Times New Roman" w:cs="Times New Roman"/>
                <w:b/>
                <w:bCs/>
                <w:sz w:val="16"/>
                <w:szCs w:val="16"/>
              </w:rPr>
            </w:pPr>
          </w:p>
        </w:tc>
      </w:tr>
      <w:tr w:rsidR="00DC606F" w:rsidRPr="00DC606F" w14:paraId="2BFE42F0" w14:textId="77777777" w:rsidTr="00DC606F">
        <w:trPr>
          <w:trHeight w:val="28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8263861"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w:t>
            </w:r>
          </w:p>
        </w:tc>
        <w:tc>
          <w:tcPr>
            <w:tcW w:w="3819" w:type="dxa"/>
            <w:tcBorders>
              <w:top w:val="nil"/>
              <w:left w:val="nil"/>
              <w:bottom w:val="single" w:sz="4" w:space="0" w:color="auto"/>
              <w:right w:val="single" w:sz="4" w:space="0" w:color="auto"/>
            </w:tcBorders>
            <w:shd w:val="clear" w:color="auto" w:fill="auto"/>
            <w:vAlign w:val="center"/>
            <w:hideMark/>
          </w:tcPr>
          <w:p w14:paraId="6D4DD693" w14:textId="77777777" w:rsidR="00DC606F" w:rsidRPr="00DC606F" w:rsidRDefault="00DC606F" w:rsidP="00DC606F">
            <w:pPr>
              <w:spacing w:after="0" w:line="240" w:lineRule="auto"/>
              <w:rPr>
                <w:rFonts w:ascii="Times New Roman" w:eastAsia="Times New Roman" w:hAnsi="Times New Roman" w:cs="Times New Roman"/>
                <w:b/>
                <w:bCs/>
                <w:color w:val="000000"/>
                <w:sz w:val="16"/>
                <w:szCs w:val="16"/>
              </w:rPr>
            </w:pPr>
            <w:r w:rsidRPr="00DC606F">
              <w:rPr>
                <w:rFonts w:ascii="Times New Roman" w:eastAsia="Times New Roman" w:hAnsi="Times New Roman" w:cs="Times New Roman"/>
                <w:b/>
                <w:bCs/>
                <w:color w:val="000000"/>
                <w:sz w:val="16"/>
                <w:szCs w:val="16"/>
              </w:rPr>
              <w:t>Затраты по снабжению тепловой энергией, всего</w:t>
            </w:r>
          </w:p>
        </w:tc>
        <w:tc>
          <w:tcPr>
            <w:tcW w:w="1010" w:type="dxa"/>
            <w:tcBorders>
              <w:top w:val="nil"/>
              <w:left w:val="nil"/>
              <w:bottom w:val="single" w:sz="4" w:space="0" w:color="auto"/>
              <w:right w:val="single" w:sz="4" w:space="0" w:color="auto"/>
            </w:tcBorders>
            <w:shd w:val="clear" w:color="auto" w:fill="auto"/>
            <w:vAlign w:val="center"/>
            <w:hideMark/>
          </w:tcPr>
          <w:p w14:paraId="5E2DB0A0"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19DDC145"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36 302</w:t>
            </w:r>
          </w:p>
        </w:tc>
        <w:tc>
          <w:tcPr>
            <w:tcW w:w="1487" w:type="dxa"/>
            <w:tcBorders>
              <w:top w:val="nil"/>
              <w:left w:val="nil"/>
              <w:bottom w:val="single" w:sz="4" w:space="0" w:color="auto"/>
              <w:right w:val="single" w:sz="4" w:space="0" w:color="auto"/>
            </w:tcBorders>
            <w:shd w:val="clear" w:color="auto" w:fill="auto"/>
            <w:vAlign w:val="center"/>
            <w:hideMark/>
          </w:tcPr>
          <w:p w14:paraId="6B4C310E"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65 222</w:t>
            </w:r>
          </w:p>
        </w:tc>
        <w:tc>
          <w:tcPr>
            <w:tcW w:w="1140" w:type="dxa"/>
            <w:tcBorders>
              <w:top w:val="nil"/>
              <w:left w:val="nil"/>
              <w:bottom w:val="single" w:sz="4" w:space="0" w:color="auto"/>
              <w:right w:val="single" w:sz="4" w:space="0" w:color="auto"/>
            </w:tcBorders>
            <w:shd w:val="clear" w:color="auto" w:fill="auto"/>
            <w:noWrap/>
            <w:vAlign w:val="center"/>
            <w:hideMark/>
          </w:tcPr>
          <w:p w14:paraId="6502E0BE"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80</w:t>
            </w:r>
          </w:p>
        </w:tc>
        <w:tc>
          <w:tcPr>
            <w:tcW w:w="5670" w:type="dxa"/>
            <w:tcBorders>
              <w:top w:val="nil"/>
              <w:left w:val="nil"/>
              <w:bottom w:val="single" w:sz="4" w:space="0" w:color="auto"/>
              <w:right w:val="single" w:sz="4" w:space="0" w:color="auto"/>
            </w:tcBorders>
            <w:shd w:val="clear" w:color="auto" w:fill="auto"/>
            <w:noWrap/>
            <w:vAlign w:val="center"/>
            <w:hideMark/>
          </w:tcPr>
          <w:p w14:paraId="3A74C033"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w:t>
            </w:r>
          </w:p>
        </w:tc>
      </w:tr>
      <w:tr w:rsidR="00DC606F" w:rsidRPr="00DC606F" w14:paraId="7C600F35" w14:textId="77777777" w:rsidTr="00DC606F">
        <w:trPr>
          <w:trHeight w:val="403"/>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45AC5EE"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w:t>
            </w:r>
          </w:p>
        </w:tc>
        <w:tc>
          <w:tcPr>
            <w:tcW w:w="3819" w:type="dxa"/>
            <w:tcBorders>
              <w:top w:val="nil"/>
              <w:left w:val="nil"/>
              <w:bottom w:val="single" w:sz="4" w:space="0" w:color="auto"/>
              <w:right w:val="single" w:sz="4" w:space="0" w:color="auto"/>
            </w:tcBorders>
            <w:shd w:val="clear" w:color="auto" w:fill="auto"/>
            <w:vAlign w:val="center"/>
            <w:hideMark/>
          </w:tcPr>
          <w:p w14:paraId="39682602" w14:textId="77777777" w:rsidR="00DC606F" w:rsidRPr="00DC606F" w:rsidRDefault="00DC606F" w:rsidP="00DC606F">
            <w:pPr>
              <w:spacing w:after="0" w:line="240" w:lineRule="auto"/>
              <w:rPr>
                <w:rFonts w:ascii="Times New Roman" w:eastAsia="Times New Roman" w:hAnsi="Times New Roman" w:cs="Times New Roman"/>
                <w:b/>
                <w:bCs/>
                <w:color w:val="000000"/>
                <w:sz w:val="16"/>
                <w:szCs w:val="16"/>
              </w:rPr>
            </w:pPr>
            <w:r w:rsidRPr="00DC606F">
              <w:rPr>
                <w:rFonts w:ascii="Times New Roman" w:eastAsia="Times New Roman" w:hAnsi="Times New Roman" w:cs="Times New Roman"/>
                <w:b/>
                <w:bCs/>
                <w:color w:val="000000"/>
                <w:sz w:val="16"/>
                <w:szCs w:val="16"/>
              </w:rPr>
              <w:t>Общие и административные расходы, всего</w:t>
            </w:r>
          </w:p>
        </w:tc>
        <w:tc>
          <w:tcPr>
            <w:tcW w:w="1010" w:type="dxa"/>
            <w:tcBorders>
              <w:top w:val="nil"/>
              <w:left w:val="nil"/>
              <w:bottom w:val="single" w:sz="4" w:space="0" w:color="auto"/>
              <w:right w:val="single" w:sz="4" w:space="0" w:color="auto"/>
            </w:tcBorders>
            <w:shd w:val="clear" w:color="auto" w:fill="auto"/>
            <w:vAlign w:val="center"/>
            <w:hideMark/>
          </w:tcPr>
          <w:p w14:paraId="6B86FFCD"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35105CF3"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36 302</w:t>
            </w:r>
          </w:p>
        </w:tc>
        <w:tc>
          <w:tcPr>
            <w:tcW w:w="1487" w:type="dxa"/>
            <w:tcBorders>
              <w:top w:val="nil"/>
              <w:left w:val="nil"/>
              <w:bottom w:val="single" w:sz="4" w:space="0" w:color="auto"/>
              <w:right w:val="single" w:sz="4" w:space="0" w:color="auto"/>
            </w:tcBorders>
            <w:shd w:val="clear" w:color="auto" w:fill="auto"/>
            <w:vAlign w:val="center"/>
            <w:hideMark/>
          </w:tcPr>
          <w:p w14:paraId="4FCAAB52"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65 222</w:t>
            </w:r>
          </w:p>
        </w:tc>
        <w:tc>
          <w:tcPr>
            <w:tcW w:w="1140" w:type="dxa"/>
            <w:tcBorders>
              <w:top w:val="nil"/>
              <w:left w:val="nil"/>
              <w:bottom w:val="single" w:sz="4" w:space="0" w:color="auto"/>
              <w:right w:val="single" w:sz="4" w:space="0" w:color="auto"/>
            </w:tcBorders>
            <w:shd w:val="clear" w:color="auto" w:fill="auto"/>
            <w:noWrap/>
            <w:vAlign w:val="center"/>
            <w:hideMark/>
          </w:tcPr>
          <w:p w14:paraId="2D1B48D9"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80</w:t>
            </w:r>
          </w:p>
        </w:tc>
        <w:tc>
          <w:tcPr>
            <w:tcW w:w="5670" w:type="dxa"/>
            <w:tcBorders>
              <w:top w:val="nil"/>
              <w:left w:val="nil"/>
              <w:bottom w:val="single" w:sz="4" w:space="0" w:color="auto"/>
              <w:right w:val="single" w:sz="4" w:space="0" w:color="auto"/>
            </w:tcBorders>
            <w:shd w:val="clear" w:color="auto" w:fill="auto"/>
            <w:noWrap/>
            <w:vAlign w:val="center"/>
            <w:hideMark/>
          </w:tcPr>
          <w:p w14:paraId="0AC6816E"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w:t>
            </w:r>
          </w:p>
        </w:tc>
      </w:tr>
      <w:tr w:rsidR="00DC606F" w:rsidRPr="00DC606F" w14:paraId="14630D8A" w14:textId="77777777" w:rsidTr="00DC606F">
        <w:trPr>
          <w:trHeight w:val="12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C345194"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w:t>
            </w:r>
          </w:p>
        </w:tc>
        <w:tc>
          <w:tcPr>
            <w:tcW w:w="3819" w:type="dxa"/>
            <w:tcBorders>
              <w:top w:val="nil"/>
              <w:left w:val="nil"/>
              <w:bottom w:val="single" w:sz="4" w:space="0" w:color="auto"/>
              <w:right w:val="single" w:sz="4" w:space="0" w:color="auto"/>
            </w:tcBorders>
            <w:shd w:val="clear" w:color="auto" w:fill="auto"/>
            <w:vAlign w:val="center"/>
            <w:hideMark/>
          </w:tcPr>
          <w:p w14:paraId="4E2A4ED7" w14:textId="77777777" w:rsidR="00DC606F" w:rsidRPr="00DC606F" w:rsidRDefault="00DC606F" w:rsidP="00DC606F">
            <w:pPr>
              <w:spacing w:after="0" w:line="240" w:lineRule="auto"/>
              <w:rPr>
                <w:rFonts w:ascii="Times New Roman" w:eastAsia="Times New Roman" w:hAnsi="Times New Roman" w:cs="Times New Roman"/>
                <w:i/>
                <w:iCs/>
                <w:color w:val="000000"/>
                <w:sz w:val="16"/>
                <w:szCs w:val="16"/>
              </w:rPr>
            </w:pPr>
            <w:r w:rsidRPr="00DC606F">
              <w:rPr>
                <w:rFonts w:ascii="Times New Roman" w:eastAsia="Times New Roman" w:hAnsi="Times New Roman" w:cs="Times New Roman"/>
                <w:i/>
                <w:iCs/>
                <w:color w:val="000000"/>
                <w:sz w:val="16"/>
                <w:szCs w:val="16"/>
              </w:rPr>
              <w:t>в том числе:</w:t>
            </w:r>
          </w:p>
        </w:tc>
        <w:tc>
          <w:tcPr>
            <w:tcW w:w="1010" w:type="dxa"/>
            <w:tcBorders>
              <w:top w:val="nil"/>
              <w:left w:val="nil"/>
              <w:bottom w:val="single" w:sz="4" w:space="0" w:color="auto"/>
              <w:right w:val="single" w:sz="4" w:space="0" w:color="auto"/>
            </w:tcBorders>
            <w:shd w:val="clear" w:color="auto" w:fill="auto"/>
            <w:vAlign w:val="center"/>
            <w:hideMark/>
          </w:tcPr>
          <w:p w14:paraId="481F7129"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w:t>
            </w:r>
          </w:p>
        </w:tc>
        <w:tc>
          <w:tcPr>
            <w:tcW w:w="1399" w:type="dxa"/>
            <w:tcBorders>
              <w:top w:val="nil"/>
              <w:left w:val="nil"/>
              <w:bottom w:val="single" w:sz="4" w:space="0" w:color="auto"/>
              <w:right w:val="single" w:sz="4" w:space="0" w:color="auto"/>
            </w:tcBorders>
            <w:shd w:val="clear" w:color="auto" w:fill="auto"/>
            <w:vAlign w:val="center"/>
            <w:hideMark/>
          </w:tcPr>
          <w:p w14:paraId="794510AD"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w:t>
            </w:r>
          </w:p>
        </w:tc>
        <w:tc>
          <w:tcPr>
            <w:tcW w:w="1487" w:type="dxa"/>
            <w:tcBorders>
              <w:top w:val="nil"/>
              <w:left w:val="nil"/>
              <w:bottom w:val="single" w:sz="4" w:space="0" w:color="auto"/>
              <w:right w:val="single" w:sz="4" w:space="0" w:color="auto"/>
            </w:tcBorders>
            <w:shd w:val="clear" w:color="000000" w:fill="FFFFFF"/>
            <w:vAlign w:val="center"/>
            <w:hideMark/>
          </w:tcPr>
          <w:p w14:paraId="699DB46E"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14:paraId="621FDC44"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w:t>
            </w:r>
          </w:p>
        </w:tc>
        <w:tc>
          <w:tcPr>
            <w:tcW w:w="5670" w:type="dxa"/>
            <w:tcBorders>
              <w:top w:val="nil"/>
              <w:left w:val="nil"/>
              <w:bottom w:val="single" w:sz="4" w:space="0" w:color="auto"/>
              <w:right w:val="single" w:sz="4" w:space="0" w:color="auto"/>
            </w:tcBorders>
            <w:shd w:val="clear" w:color="auto" w:fill="auto"/>
            <w:noWrap/>
            <w:vAlign w:val="center"/>
            <w:hideMark/>
          </w:tcPr>
          <w:p w14:paraId="7B5203A7"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w:t>
            </w:r>
          </w:p>
        </w:tc>
      </w:tr>
      <w:tr w:rsidR="00DC606F" w:rsidRPr="00DC606F" w14:paraId="510FB2AB" w14:textId="77777777" w:rsidTr="00DC606F">
        <w:trPr>
          <w:trHeight w:val="49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70B21F4"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 xml:space="preserve">1 </w:t>
            </w:r>
          </w:p>
        </w:tc>
        <w:tc>
          <w:tcPr>
            <w:tcW w:w="3819" w:type="dxa"/>
            <w:tcBorders>
              <w:top w:val="nil"/>
              <w:left w:val="nil"/>
              <w:bottom w:val="single" w:sz="4" w:space="0" w:color="auto"/>
              <w:right w:val="single" w:sz="4" w:space="0" w:color="auto"/>
            </w:tcBorders>
            <w:shd w:val="clear" w:color="auto" w:fill="auto"/>
            <w:vAlign w:val="center"/>
            <w:hideMark/>
          </w:tcPr>
          <w:p w14:paraId="412257AC" w14:textId="77777777" w:rsidR="00DC606F" w:rsidRPr="00DC606F" w:rsidRDefault="00DC606F" w:rsidP="00DC606F">
            <w:pPr>
              <w:spacing w:after="0" w:line="240" w:lineRule="auto"/>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Заработная плата административного персонала</w:t>
            </w:r>
          </w:p>
        </w:tc>
        <w:tc>
          <w:tcPr>
            <w:tcW w:w="1010" w:type="dxa"/>
            <w:tcBorders>
              <w:top w:val="nil"/>
              <w:left w:val="nil"/>
              <w:bottom w:val="single" w:sz="4" w:space="0" w:color="auto"/>
              <w:right w:val="single" w:sz="4" w:space="0" w:color="auto"/>
            </w:tcBorders>
            <w:shd w:val="clear" w:color="auto" w:fill="auto"/>
            <w:vAlign w:val="center"/>
            <w:hideMark/>
          </w:tcPr>
          <w:p w14:paraId="5D8A26A4"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17F95485"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33 122</w:t>
            </w:r>
          </w:p>
        </w:tc>
        <w:tc>
          <w:tcPr>
            <w:tcW w:w="1487" w:type="dxa"/>
            <w:tcBorders>
              <w:top w:val="nil"/>
              <w:left w:val="nil"/>
              <w:bottom w:val="single" w:sz="4" w:space="0" w:color="auto"/>
              <w:right w:val="single" w:sz="4" w:space="0" w:color="auto"/>
            </w:tcBorders>
            <w:shd w:val="clear" w:color="000000" w:fill="FFFFFF"/>
            <w:vAlign w:val="center"/>
            <w:hideMark/>
          </w:tcPr>
          <w:p w14:paraId="532C3E38"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48 270</w:t>
            </w:r>
          </w:p>
        </w:tc>
        <w:tc>
          <w:tcPr>
            <w:tcW w:w="1140" w:type="dxa"/>
            <w:tcBorders>
              <w:top w:val="nil"/>
              <w:left w:val="nil"/>
              <w:bottom w:val="single" w:sz="4" w:space="0" w:color="auto"/>
              <w:right w:val="single" w:sz="4" w:space="0" w:color="auto"/>
            </w:tcBorders>
            <w:shd w:val="clear" w:color="auto" w:fill="auto"/>
            <w:noWrap/>
            <w:vAlign w:val="center"/>
            <w:hideMark/>
          </w:tcPr>
          <w:p w14:paraId="635BC442"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46</w:t>
            </w:r>
          </w:p>
        </w:tc>
        <w:tc>
          <w:tcPr>
            <w:tcW w:w="5670" w:type="dxa"/>
            <w:tcBorders>
              <w:top w:val="nil"/>
              <w:left w:val="nil"/>
              <w:bottom w:val="single" w:sz="4" w:space="0" w:color="auto"/>
              <w:right w:val="single" w:sz="4" w:space="0" w:color="auto"/>
            </w:tcBorders>
            <w:shd w:val="clear" w:color="000000" w:fill="FFFFFF"/>
            <w:vAlign w:val="center"/>
            <w:hideMark/>
          </w:tcPr>
          <w:p w14:paraId="5284F09E"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Перерасход, в связи с недостаточностью средств в тарифной  смете, (тарифной сметой утверждена средняя заработная плата в размере 74 599 тенге, фактическая заработная плата за год сложилась в размере 110709 тенге)</w:t>
            </w:r>
          </w:p>
        </w:tc>
      </w:tr>
      <w:tr w:rsidR="00DC606F" w:rsidRPr="00DC606F" w14:paraId="749AB81E" w14:textId="77777777" w:rsidTr="00DC606F">
        <w:trPr>
          <w:trHeight w:val="94"/>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24618B8"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 xml:space="preserve">2 </w:t>
            </w:r>
          </w:p>
        </w:tc>
        <w:tc>
          <w:tcPr>
            <w:tcW w:w="3819" w:type="dxa"/>
            <w:tcBorders>
              <w:top w:val="nil"/>
              <w:left w:val="nil"/>
              <w:bottom w:val="single" w:sz="4" w:space="0" w:color="auto"/>
              <w:right w:val="single" w:sz="4" w:space="0" w:color="auto"/>
            </w:tcBorders>
            <w:shd w:val="clear" w:color="auto" w:fill="auto"/>
            <w:vAlign w:val="center"/>
            <w:hideMark/>
          </w:tcPr>
          <w:p w14:paraId="362F3970" w14:textId="77777777" w:rsidR="00DC606F" w:rsidRPr="00DC606F" w:rsidRDefault="00DC606F" w:rsidP="00DC606F">
            <w:pPr>
              <w:spacing w:after="0" w:line="240" w:lineRule="auto"/>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социальный налог, социальные отчисления</w:t>
            </w:r>
          </w:p>
        </w:tc>
        <w:tc>
          <w:tcPr>
            <w:tcW w:w="1010" w:type="dxa"/>
            <w:tcBorders>
              <w:top w:val="nil"/>
              <w:left w:val="nil"/>
              <w:bottom w:val="single" w:sz="4" w:space="0" w:color="auto"/>
              <w:right w:val="single" w:sz="4" w:space="0" w:color="auto"/>
            </w:tcBorders>
            <w:shd w:val="clear" w:color="auto" w:fill="auto"/>
            <w:vAlign w:val="center"/>
            <w:hideMark/>
          </w:tcPr>
          <w:p w14:paraId="4CBB5B6C"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4AAF20FD"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2 832 </w:t>
            </w:r>
          </w:p>
        </w:tc>
        <w:tc>
          <w:tcPr>
            <w:tcW w:w="1487" w:type="dxa"/>
            <w:tcBorders>
              <w:top w:val="nil"/>
              <w:left w:val="nil"/>
              <w:bottom w:val="single" w:sz="4" w:space="0" w:color="auto"/>
              <w:right w:val="single" w:sz="4" w:space="0" w:color="auto"/>
            </w:tcBorders>
            <w:shd w:val="clear" w:color="000000" w:fill="FFFFFF"/>
            <w:vAlign w:val="center"/>
            <w:hideMark/>
          </w:tcPr>
          <w:p w14:paraId="3B91732F"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4 286</w:t>
            </w:r>
          </w:p>
        </w:tc>
        <w:tc>
          <w:tcPr>
            <w:tcW w:w="1140" w:type="dxa"/>
            <w:tcBorders>
              <w:top w:val="nil"/>
              <w:left w:val="nil"/>
              <w:bottom w:val="single" w:sz="4" w:space="0" w:color="auto"/>
              <w:right w:val="single" w:sz="4" w:space="0" w:color="auto"/>
            </w:tcBorders>
            <w:shd w:val="clear" w:color="auto" w:fill="auto"/>
            <w:noWrap/>
            <w:vAlign w:val="center"/>
            <w:hideMark/>
          </w:tcPr>
          <w:p w14:paraId="55FCB3C8"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51</w:t>
            </w:r>
          </w:p>
        </w:tc>
        <w:tc>
          <w:tcPr>
            <w:tcW w:w="5670" w:type="dxa"/>
            <w:tcBorders>
              <w:top w:val="nil"/>
              <w:left w:val="nil"/>
              <w:bottom w:val="single" w:sz="4" w:space="0" w:color="auto"/>
              <w:right w:val="single" w:sz="4" w:space="0" w:color="auto"/>
            </w:tcBorders>
            <w:shd w:val="clear" w:color="auto" w:fill="auto"/>
            <w:vAlign w:val="center"/>
            <w:hideMark/>
          </w:tcPr>
          <w:p w14:paraId="5A89D419"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Перерасход в связи с увеличением ФОТ</w:t>
            </w:r>
          </w:p>
        </w:tc>
      </w:tr>
      <w:tr w:rsidR="00DC606F" w:rsidRPr="00DC606F" w14:paraId="28EF7085" w14:textId="77777777" w:rsidTr="00DC606F">
        <w:trPr>
          <w:trHeight w:val="18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E964C75"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 xml:space="preserve">3 </w:t>
            </w:r>
          </w:p>
        </w:tc>
        <w:tc>
          <w:tcPr>
            <w:tcW w:w="3819" w:type="dxa"/>
            <w:tcBorders>
              <w:top w:val="nil"/>
              <w:left w:val="nil"/>
              <w:bottom w:val="single" w:sz="4" w:space="0" w:color="auto"/>
              <w:right w:val="single" w:sz="4" w:space="0" w:color="auto"/>
            </w:tcBorders>
            <w:shd w:val="clear" w:color="auto" w:fill="auto"/>
            <w:vAlign w:val="center"/>
            <w:hideMark/>
          </w:tcPr>
          <w:p w14:paraId="1700248F" w14:textId="77777777" w:rsidR="00DC606F" w:rsidRPr="00DC606F" w:rsidRDefault="00DC606F" w:rsidP="00DC606F">
            <w:pPr>
              <w:spacing w:after="0" w:line="240" w:lineRule="auto"/>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отчисления  на обязательное социальное медицинское страхование</w:t>
            </w:r>
          </w:p>
        </w:tc>
        <w:tc>
          <w:tcPr>
            <w:tcW w:w="1010" w:type="dxa"/>
            <w:tcBorders>
              <w:top w:val="nil"/>
              <w:left w:val="nil"/>
              <w:bottom w:val="single" w:sz="4" w:space="0" w:color="auto"/>
              <w:right w:val="single" w:sz="4" w:space="0" w:color="auto"/>
            </w:tcBorders>
            <w:shd w:val="clear" w:color="auto" w:fill="auto"/>
            <w:vAlign w:val="center"/>
            <w:hideMark/>
          </w:tcPr>
          <w:p w14:paraId="7B8745C2"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0F8C0C14"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662 </w:t>
            </w:r>
          </w:p>
        </w:tc>
        <w:tc>
          <w:tcPr>
            <w:tcW w:w="1487" w:type="dxa"/>
            <w:tcBorders>
              <w:top w:val="nil"/>
              <w:left w:val="nil"/>
              <w:bottom w:val="single" w:sz="4" w:space="0" w:color="auto"/>
              <w:right w:val="single" w:sz="4" w:space="0" w:color="auto"/>
            </w:tcBorders>
            <w:shd w:val="clear" w:color="000000" w:fill="FFFFFF"/>
            <w:vAlign w:val="center"/>
            <w:hideMark/>
          </w:tcPr>
          <w:p w14:paraId="0AB824A0"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914</w:t>
            </w:r>
          </w:p>
        </w:tc>
        <w:tc>
          <w:tcPr>
            <w:tcW w:w="1140" w:type="dxa"/>
            <w:tcBorders>
              <w:top w:val="nil"/>
              <w:left w:val="nil"/>
              <w:bottom w:val="single" w:sz="4" w:space="0" w:color="auto"/>
              <w:right w:val="single" w:sz="4" w:space="0" w:color="auto"/>
            </w:tcBorders>
            <w:shd w:val="clear" w:color="auto" w:fill="auto"/>
            <w:noWrap/>
            <w:vAlign w:val="center"/>
            <w:hideMark/>
          </w:tcPr>
          <w:p w14:paraId="5561BAEE"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38</w:t>
            </w:r>
          </w:p>
        </w:tc>
        <w:tc>
          <w:tcPr>
            <w:tcW w:w="5670" w:type="dxa"/>
            <w:tcBorders>
              <w:top w:val="nil"/>
              <w:left w:val="nil"/>
              <w:bottom w:val="single" w:sz="4" w:space="0" w:color="auto"/>
              <w:right w:val="single" w:sz="4" w:space="0" w:color="auto"/>
            </w:tcBorders>
            <w:shd w:val="clear" w:color="auto" w:fill="auto"/>
            <w:vAlign w:val="center"/>
            <w:hideMark/>
          </w:tcPr>
          <w:p w14:paraId="214D2E21"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Перерасход в связи с увеличением ФОТ</w:t>
            </w:r>
          </w:p>
        </w:tc>
      </w:tr>
      <w:tr w:rsidR="00DC606F" w:rsidRPr="00DC606F" w14:paraId="035D5959" w14:textId="77777777" w:rsidTr="00DC606F">
        <w:trPr>
          <w:trHeight w:val="229"/>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4BC7191"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 xml:space="preserve">4 </w:t>
            </w:r>
          </w:p>
        </w:tc>
        <w:tc>
          <w:tcPr>
            <w:tcW w:w="3819" w:type="dxa"/>
            <w:tcBorders>
              <w:top w:val="nil"/>
              <w:left w:val="nil"/>
              <w:bottom w:val="single" w:sz="4" w:space="0" w:color="auto"/>
              <w:right w:val="single" w:sz="4" w:space="0" w:color="auto"/>
            </w:tcBorders>
            <w:shd w:val="clear" w:color="auto" w:fill="auto"/>
            <w:vAlign w:val="center"/>
            <w:hideMark/>
          </w:tcPr>
          <w:p w14:paraId="4C5D7395"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Амортизация</w:t>
            </w:r>
          </w:p>
        </w:tc>
        <w:tc>
          <w:tcPr>
            <w:tcW w:w="1010" w:type="dxa"/>
            <w:tcBorders>
              <w:top w:val="nil"/>
              <w:left w:val="nil"/>
              <w:bottom w:val="single" w:sz="4" w:space="0" w:color="auto"/>
              <w:right w:val="single" w:sz="4" w:space="0" w:color="auto"/>
            </w:tcBorders>
            <w:shd w:val="clear" w:color="auto" w:fill="auto"/>
            <w:vAlign w:val="center"/>
            <w:hideMark/>
          </w:tcPr>
          <w:p w14:paraId="382805E7"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72774289"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366 </w:t>
            </w:r>
          </w:p>
        </w:tc>
        <w:tc>
          <w:tcPr>
            <w:tcW w:w="1487" w:type="dxa"/>
            <w:tcBorders>
              <w:top w:val="nil"/>
              <w:left w:val="nil"/>
              <w:bottom w:val="single" w:sz="4" w:space="0" w:color="auto"/>
              <w:right w:val="single" w:sz="4" w:space="0" w:color="auto"/>
            </w:tcBorders>
            <w:shd w:val="clear" w:color="000000" w:fill="FFFFFF"/>
            <w:vAlign w:val="center"/>
            <w:hideMark/>
          </w:tcPr>
          <w:p w14:paraId="644076E1"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4 497</w:t>
            </w:r>
          </w:p>
        </w:tc>
        <w:tc>
          <w:tcPr>
            <w:tcW w:w="1140" w:type="dxa"/>
            <w:tcBorders>
              <w:top w:val="nil"/>
              <w:left w:val="nil"/>
              <w:bottom w:val="single" w:sz="4" w:space="0" w:color="auto"/>
              <w:right w:val="single" w:sz="4" w:space="0" w:color="auto"/>
            </w:tcBorders>
            <w:shd w:val="clear" w:color="auto" w:fill="auto"/>
            <w:noWrap/>
            <w:vAlign w:val="center"/>
            <w:hideMark/>
          </w:tcPr>
          <w:p w14:paraId="181D9259"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1 129</w:t>
            </w:r>
          </w:p>
        </w:tc>
        <w:tc>
          <w:tcPr>
            <w:tcW w:w="5670" w:type="dxa"/>
            <w:tcBorders>
              <w:top w:val="nil"/>
              <w:left w:val="nil"/>
              <w:bottom w:val="single" w:sz="4" w:space="0" w:color="auto"/>
              <w:right w:val="single" w:sz="4" w:space="0" w:color="auto"/>
            </w:tcBorders>
            <w:shd w:val="clear" w:color="auto" w:fill="auto"/>
            <w:vAlign w:val="center"/>
            <w:hideMark/>
          </w:tcPr>
          <w:p w14:paraId="4184166E"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Рост амортизационных отчислений связан с вводом основных средств и соответственно увеличением стоимости основных фондов</w:t>
            </w:r>
          </w:p>
        </w:tc>
      </w:tr>
      <w:tr w:rsidR="00DC606F" w:rsidRPr="00DC606F" w14:paraId="3C26775B" w14:textId="77777777" w:rsidTr="00DC606F">
        <w:trPr>
          <w:trHeight w:val="13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F396793"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 xml:space="preserve">5 </w:t>
            </w:r>
          </w:p>
        </w:tc>
        <w:tc>
          <w:tcPr>
            <w:tcW w:w="3819" w:type="dxa"/>
            <w:tcBorders>
              <w:top w:val="nil"/>
              <w:left w:val="nil"/>
              <w:bottom w:val="single" w:sz="4" w:space="0" w:color="auto"/>
              <w:right w:val="single" w:sz="4" w:space="0" w:color="auto"/>
            </w:tcBorders>
            <w:shd w:val="clear" w:color="auto" w:fill="auto"/>
            <w:vAlign w:val="center"/>
            <w:hideMark/>
          </w:tcPr>
          <w:p w14:paraId="48474DBD"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налоговые платежи и сборы</w:t>
            </w:r>
          </w:p>
        </w:tc>
        <w:tc>
          <w:tcPr>
            <w:tcW w:w="1010" w:type="dxa"/>
            <w:tcBorders>
              <w:top w:val="nil"/>
              <w:left w:val="nil"/>
              <w:bottom w:val="single" w:sz="4" w:space="0" w:color="auto"/>
              <w:right w:val="single" w:sz="4" w:space="0" w:color="auto"/>
            </w:tcBorders>
            <w:shd w:val="clear" w:color="auto" w:fill="auto"/>
            <w:vAlign w:val="center"/>
            <w:hideMark/>
          </w:tcPr>
          <w:p w14:paraId="727E359B"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6EDB755D"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378 </w:t>
            </w:r>
          </w:p>
        </w:tc>
        <w:tc>
          <w:tcPr>
            <w:tcW w:w="1487" w:type="dxa"/>
            <w:tcBorders>
              <w:top w:val="nil"/>
              <w:left w:val="nil"/>
              <w:bottom w:val="single" w:sz="4" w:space="0" w:color="auto"/>
              <w:right w:val="single" w:sz="4" w:space="0" w:color="auto"/>
            </w:tcBorders>
            <w:shd w:val="clear" w:color="000000" w:fill="FFFFFF"/>
            <w:vAlign w:val="center"/>
            <w:hideMark/>
          </w:tcPr>
          <w:p w14:paraId="74326CF0"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377</w:t>
            </w:r>
          </w:p>
        </w:tc>
        <w:tc>
          <w:tcPr>
            <w:tcW w:w="1140" w:type="dxa"/>
            <w:tcBorders>
              <w:top w:val="nil"/>
              <w:left w:val="nil"/>
              <w:bottom w:val="single" w:sz="4" w:space="0" w:color="auto"/>
              <w:right w:val="single" w:sz="4" w:space="0" w:color="auto"/>
            </w:tcBorders>
            <w:shd w:val="clear" w:color="auto" w:fill="auto"/>
            <w:noWrap/>
            <w:vAlign w:val="center"/>
            <w:hideMark/>
          </w:tcPr>
          <w:p w14:paraId="4D8A32A4"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0</w:t>
            </w:r>
          </w:p>
        </w:tc>
        <w:tc>
          <w:tcPr>
            <w:tcW w:w="5670" w:type="dxa"/>
            <w:tcBorders>
              <w:top w:val="nil"/>
              <w:left w:val="nil"/>
              <w:bottom w:val="single" w:sz="4" w:space="0" w:color="auto"/>
              <w:right w:val="single" w:sz="4" w:space="0" w:color="auto"/>
            </w:tcBorders>
            <w:shd w:val="clear" w:color="auto" w:fill="auto"/>
            <w:vAlign w:val="center"/>
            <w:hideMark/>
          </w:tcPr>
          <w:p w14:paraId="49C5965E"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r>
      <w:tr w:rsidR="00DC606F" w:rsidRPr="00DC606F" w14:paraId="74549D43" w14:textId="77777777" w:rsidTr="00DC606F">
        <w:trPr>
          <w:trHeight w:val="8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ABDA46B"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 xml:space="preserve">6 </w:t>
            </w:r>
          </w:p>
        </w:tc>
        <w:tc>
          <w:tcPr>
            <w:tcW w:w="3819" w:type="dxa"/>
            <w:tcBorders>
              <w:top w:val="nil"/>
              <w:left w:val="nil"/>
              <w:bottom w:val="single" w:sz="4" w:space="0" w:color="auto"/>
              <w:right w:val="single" w:sz="4" w:space="0" w:color="auto"/>
            </w:tcBorders>
            <w:shd w:val="clear" w:color="auto" w:fill="auto"/>
            <w:vAlign w:val="center"/>
            <w:hideMark/>
          </w:tcPr>
          <w:p w14:paraId="485965DA"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командировочные</w:t>
            </w:r>
          </w:p>
        </w:tc>
        <w:tc>
          <w:tcPr>
            <w:tcW w:w="1010" w:type="dxa"/>
            <w:tcBorders>
              <w:top w:val="nil"/>
              <w:left w:val="nil"/>
              <w:bottom w:val="single" w:sz="4" w:space="0" w:color="auto"/>
              <w:right w:val="single" w:sz="4" w:space="0" w:color="auto"/>
            </w:tcBorders>
            <w:shd w:val="clear" w:color="auto" w:fill="auto"/>
            <w:vAlign w:val="center"/>
            <w:hideMark/>
          </w:tcPr>
          <w:p w14:paraId="28A532E4"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649E0E5F"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50 </w:t>
            </w:r>
          </w:p>
        </w:tc>
        <w:tc>
          <w:tcPr>
            <w:tcW w:w="1487" w:type="dxa"/>
            <w:tcBorders>
              <w:top w:val="nil"/>
              <w:left w:val="nil"/>
              <w:bottom w:val="single" w:sz="4" w:space="0" w:color="auto"/>
              <w:right w:val="single" w:sz="4" w:space="0" w:color="auto"/>
            </w:tcBorders>
            <w:shd w:val="clear" w:color="000000" w:fill="FFFFFF"/>
            <w:vAlign w:val="center"/>
            <w:hideMark/>
          </w:tcPr>
          <w:p w14:paraId="1E9A3F89"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49</w:t>
            </w:r>
          </w:p>
        </w:tc>
        <w:tc>
          <w:tcPr>
            <w:tcW w:w="1140" w:type="dxa"/>
            <w:tcBorders>
              <w:top w:val="nil"/>
              <w:left w:val="nil"/>
              <w:bottom w:val="single" w:sz="4" w:space="0" w:color="auto"/>
              <w:right w:val="single" w:sz="4" w:space="0" w:color="auto"/>
            </w:tcBorders>
            <w:shd w:val="clear" w:color="auto" w:fill="auto"/>
            <w:noWrap/>
            <w:vAlign w:val="center"/>
            <w:hideMark/>
          </w:tcPr>
          <w:p w14:paraId="1E842943"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-2</w:t>
            </w:r>
          </w:p>
        </w:tc>
        <w:tc>
          <w:tcPr>
            <w:tcW w:w="5670" w:type="dxa"/>
            <w:tcBorders>
              <w:top w:val="nil"/>
              <w:left w:val="nil"/>
              <w:bottom w:val="single" w:sz="4" w:space="0" w:color="auto"/>
              <w:right w:val="single" w:sz="4" w:space="0" w:color="auto"/>
            </w:tcBorders>
            <w:shd w:val="clear" w:color="auto" w:fill="auto"/>
            <w:vAlign w:val="center"/>
            <w:hideMark/>
          </w:tcPr>
          <w:p w14:paraId="4F2FB58C"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r>
      <w:tr w:rsidR="00DC606F" w:rsidRPr="00DC606F" w14:paraId="0DE89EA5" w14:textId="77777777" w:rsidTr="00DC606F">
        <w:trPr>
          <w:trHeight w:val="7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D2218A3"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 xml:space="preserve">7 </w:t>
            </w:r>
          </w:p>
        </w:tc>
        <w:tc>
          <w:tcPr>
            <w:tcW w:w="3819" w:type="dxa"/>
            <w:tcBorders>
              <w:top w:val="nil"/>
              <w:left w:val="nil"/>
              <w:bottom w:val="single" w:sz="4" w:space="0" w:color="auto"/>
              <w:right w:val="single" w:sz="4" w:space="0" w:color="auto"/>
            </w:tcBorders>
            <w:shd w:val="clear" w:color="auto" w:fill="auto"/>
            <w:vAlign w:val="center"/>
            <w:hideMark/>
          </w:tcPr>
          <w:p w14:paraId="50180473"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коммунальные услуги</w:t>
            </w:r>
          </w:p>
        </w:tc>
        <w:tc>
          <w:tcPr>
            <w:tcW w:w="1010" w:type="dxa"/>
            <w:tcBorders>
              <w:top w:val="nil"/>
              <w:left w:val="nil"/>
              <w:bottom w:val="single" w:sz="4" w:space="0" w:color="auto"/>
              <w:right w:val="single" w:sz="4" w:space="0" w:color="auto"/>
            </w:tcBorders>
            <w:shd w:val="clear" w:color="auto" w:fill="auto"/>
            <w:vAlign w:val="center"/>
            <w:hideMark/>
          </w:tcPr>
          <w:p w14:paraId="446F8485"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053BCCDE"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337 </w:t>
            </w:r>
          </w:p>
        </w:tc>
        <w:tc>
          <w:tcPr>
            <w:tcW w:w="1487" w:type="dxa"/>
            <w:tcBorders>
              <w:top w:val="nil"/>
              <w:left w:val="nil"/>
              <w:bottom w:val="single" w:sz="4" w:space="0" w:color="auto"/>
              <w:right w:val="single" w:sz="4" w:space="0" w:color="auto"/>
            </w:tcBorders>
            <w:shd w:val="clear" w:color="auto" w:fill="auto"/>
            <w:vAlign w:val="center"/>
            <w:hideMark/>
          </w:tcPr>
          <w:p w14:paraId="622F1F5D"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390</w:t>
            </w:r>
          </w:p>
        </w:tc>
        <w:tc>
          <w:tcPr>
            <w:tcW w:w="1140" w:type="dxa"/>
            <w:tcBorders>
              <w:top w:val="nil"/>
              <w:left w:val="nil"/>
              <w:bottom w:val="single" w:sz="4" w:space="0" w:color="auto"/>
              <w:right w:val="single" w:sz="4" w:space="0" w:color="auto"/>
            </w:tcBorders>
            <w:shd w:val="clear" w:color="auto" w:fill="auto"/>
            <w:noWrap/>
            <w:vAlign w:val="center"/>
            <w:hideMark/>
          </w:tcPr>
          <w:p w14:paraId="44D30DE6"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16</w:t>
            </w:r>
          </w:p>
        </w:tc>
        <w:tc>
          <w:tcPr>
            <w:tcW w:w="5670" w:type="dxa"/>
            <w:tcBorders>
              <w:top w:val="nil"/>
              <w:left w:val="nil"/>
              <w:bottom w:val="single" w:sz="4" w:space="0" w:color="auto"/>
              <w:right w:val="single" w:sz="4" w:space="0" w:color="auto"/>
            </w:tcBorders>
            <w:shd w:val="clear" w:color="auto" w:fill="auto"/>
            <w:vAlign w:val="center"/>
            <w:hideMark/>
          </w:tcPr>
          <w:p w14:paraId="6FC90599" w14:textId="1ABAAD06"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Согласно фактически предъявленных счетов.</w:t>
            </w:r>
          </w:p>
        </w:tc>
      </w:tr>
      <w:tr w:rsidR="00DC606F" w:rsidRPr="00DC606F" w14:paraId="7BB79B69" w14:textId="77777777" w:rsidTr="00DC606F">
        <w:trPr>
          <w:trHeight w:val="7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01ACE53"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 xml:space="preserve">8 </w:t>
            </w:r>
          </w:p>
        </w:tc>
        <w:tc>
          <w:tcPr>
            <w:tcW w:w="3819" w:type="dxa"/>
            <w:tcBorders>
              <w:top w:val="nil"/>
              <w:left w:val="nil"/>
              <w:bottom w:val="single" w:sz="4" w:space="0" w:color="auto"/>
              <w:right w:val="single" w:sz="4" w:space="0" w:color="auto"/>
            </w:tcBorders>
            <w:shd w:val="clear" w:color="auto" w:fill="auto"/>
            <w:vAlign w:val="center"/>
            <w:hideMark/>
          </w:tcPr>
          <w:p w14:paraId="0F6A0A57"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услуги связи</w:t>
            </w:r>
          </w:p>
        </w:tc>
        <w:tc>
          <w:tcPr>
            <w:tcW w:w="1010" w:type="dxa"/>
            <w:tcBorders>
              <w:top w:val="nil"/>
              <w:left w:val="nil"/>
              <w:bottom w:val="single" w:sz="4" w:space="0" w:color="auto"/>
              <w:right w:val="single" w:sz="4" w:space="0" w:color="auto"/>
            </w:tcBorders>
            <w:shd w:val="clear" w:color="auto" w:fill="auto"/>
            <w:vAlign w:val="center"/>
            <w:hideMark/>
          </w:tcPr>
          <w:p w14:paraId="721B6A51"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20CAA6E7"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235 </w:t>
            </w:r>
          </w:p>
        </w:tc>
        <w:tc>
          <w:tcPr>
            <w:tcW w:w="1487" w:type="dxa"/>
            <w:tcBorders>
              <w:top w:val="nil"/>
              <w:left w:val="nil"/>
              <w:bottom w:val="single" w:sz="4" w:space="0" w:color="auto"/>
              <w:right w:val="single" w:sz="4" w:space="0" w:color="auto"/>
            </w:tcBorders>
            <w:shd w:val="clear" w:color="000000" w:fill="FFFFFF"/>
            <w:vAlign w:val="center"/>
            <w:hideMark/>
          </w:tcPr>
          <w:p w14:paraId="1971C0F7"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393</w:t>
            </w:r>
          </w:p>
        </w:tc>
        <w:tc>
          <w:tcPr>
            <w:tcW w:w="1140" w:type="dxa"/>
            <w:tcBorders>
              <w:top w:val="nil"/>
              <w:left w:val="nil"/>
              <w:bottom w:val="single" w:sz="4" w:space="0" w:color="auto"/>
              <w:right w:val="single" w:sz="4" w:space="0" w:color="auto"/>
            </w:tcBorders>
            <w:shd w:val="clear" w:color="auto" w:fill="auto"/>
            <w:noWrap/>
            <w:vAlign w:val="center"/>
            <w:hideMark/>
          </w:tcPr>
          <w:p w14:paraId="3C047D6D"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67</w:t>
            </w:r>
          </w:p>
        </w:tc>
        <w:tc>
          <w:tcPr>
            <w:tcW w:w="5670" w:type="dxa"/>
            <w:tcBorders>
              <w:top w:val="nil"/>
              <w:left w:val="nil"/>
              <w:bottom w:val="single" w:sz="4" w:space="0" w:color="auto"/>
              <w:right w:val="single" w:sz="4" w:space="0" w:color="auto"/>
            </w:tcBorders>
            <w:shd w:val="clear" w:color="auto" w:fill="auto"/>
            <w:vAlign w:val="center"/>
            <w:hideMark/>
          </w:tcPr>
          <w:p w14:paraId="134C9332" w14:textId="543613BA"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Согласно фактически предъявленных счетов АО "Казахтелеком"</w:t>
            </w:r>
          </w:p>
        </w:tc>
      </w:tr>
      <w:tr w:rsidR="00DC606F" w:rsidRPr="00DC606F" w14:paraId="12D21A3E" w14:textId="77777777" w:rsidTr="00DC606F">
        <w:trPr>
          <w:trHeight w:val="204"/>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DD1F877"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 xml:space="preserve">9 </w:t>
            </w:r>
          </w:p>
        </w:tc>
        <w:tc>
          <w:tcPr>
            <w:tcW w:w="3819" w:type="dxa"/>
            <w:tcBorders>
              <w:top w:val="nil"/>
              <w:left w:val="nil"/>
              <w:bottom w:val="single" w:sz="4" w:space="0" w:color="auto"/>
              <w:right w:val="single" w:sz="4" w:space="0" w:color="auto"/>
            </w:tcBorders>
            <w:shd w:val="clear" w:color="auto" w:fill="auto"/>
            <w:vAlign w:val="center"/>
            <w:hideMark/>
          </w:tcPr>
          <w:p w14:paraId="0B35C7AC"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услуги банка</w:t>
            </w:r>
          </w:p>
        </w:tc>
        <w:tc>
          <w:tcPr>
            <w:tcW w:w="1010" w:type="dxa"/>
            <w:tcBorders>
              <w:top w:val="nil"/>
              <w:left w:val="nil"/>
              <w:bottom w:val="single" w:sz="4" w:space="0" w:color="auto"/>
              <w:right w:val="single" w:sz="4" w:space="0" w:color="auto"/>
            </w:tcBorders>
            <w:shd w:val="clear" w:color="auto" w:fill="auto"/>
            <w:vAlign w:val="center"/>
            <w:hideMark/>
          </w:tcPr>
          <w:p w14:paraId="2939CE2E"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29A77322"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390 </w:t>
            </w:r>
          </w:p>
        </w:tc>
        <w:tc>
          <w:tcPr>
            <w:tcW w:w="1487" w:type="dxa"/>
            <w:tcBorders>
              <w:top w:val="nil"/>
              <w:left w:val="nil"/>
              <w:bottom w:val="single" w:sz="4" w:space="0" w:color="auto"/>
              <w:right w:val="single" w:sz="4" w:space="0" w:color="auto"/>
            </w:tcBorders>
            <w:shd w:val="clear" w:color="000000" w:fill="FFFFFF"/>
            <w:vAlign w:val="center"/>
            <w:hideMark/>
          </w:tcPr>
          <w:p w14:paraId="17F8B094"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1 319</w:t>
            </w:r>
          </w:p>
        </w:tc>
        <w:tc>
          <w:tcPr>
            <w:tcW w:w="1140" w:type="dxa"/>
            <w:tcBorders>
              <w:top w:val="nil"/>
              <w:left w:val="nil"/>
              <w:bottom w:val="single" w:sz="4" w:space="0" w:color="auto"/>
              <w:right w:val="single" w:sz="4" w:space="0" w:color="auto"/>
            </w:tcBorders>
            <w:shd w:val="clear" w:color="auto" w:fill="auto"/>
            <w:noWrap/>
            <w:vAlign w:val="center"/>
            <w:hideMark/>
          </w:tcPr>
          <w:p w14:paraId="3A9ACD59"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238</w:t>
            </w:r>
          </w:p>
        </w:tc>
        <w:tc>
          <w:tcPr>
            <w:tcW w:w="5670" w:type="dxa"/>
            <w:tcBorders>
              <w:top w:val="nil"/>
              <w:left w:val="nil"/>
              <w:bottom w:val="single" w:sz="4" w:space="0" w:color="auto"/>
              <w:right w:val="single" w:sz="4" w:space="0" w:color="auto"/>
            </w:tcBorders>
            <w:shd w:val="clear" w:color="auto" w:fill="auto"/>
            <w:vAlign w:val="center"/>
            <w:hideMark/>
          </w:tcPr>
          <w:p w14:paraId="5FC48FEB"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В связи с увеличением количества банковских операций</w:t>
            </w:r>
          </w:p>
        </w:tc>
      </w:tr>
      <w:tr w:rsidR="00DC606F" w:rsidRPr="00DC606F" w14:paraId="7641C520" w14:textId="77777777" w:rsidTr="00DC606F">
        <w:trPr>
          <w:trHeight w:val="22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1457745"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 xml:space="preserve">10 </w:t>
            </w:r>
          </w:p>
        </w:tc>
        <w:tc>
          <w:tcPr>
            <w:tcW w:w="3819" w:type="dxa"/>
            <w:tcBorders>
              <w:top w:val="nil"/>
              <w:left w:val="nil"/>
              <w:bottom w:val="single" w:sz="4" w:space="0" w:color="auto"/>
              <w:right w:val="single" w:sz="4" w:space="0" w:color="auto"/>
            </w:tcBorders>
            <w:shd w:val="clear" w:color="auto" w:fill="auto"/>
            <w:vAlign w:val="center"/>
            <w:hideMark/>
          </w:tcPr>
          <w:p w14:paraId="00FD5522" w14:textId="04127E59"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другие ра</w:t>
            </w:r>
            <w:r>
              <w:rPr>
                <w:rFonts w:ascii="Times New Roman" w:eastAsia="Times New Roman" w:hAnsi="Times New Roman" w:cs="Times New Roman"/>
                <w:sz w:val="16"/>
                <w:szCs w:val="16"/>
              </w:rPr>
              <w:t>с</w:t>
            </w:r>
            <w:r w:rsidRPr="00DC606F">
              <w:rPr>
                <w:rFonts w:ascii="Times New Roman" w:eastAsia="Times New Roman" w:hAnsi="Times New Roman" w:cs="Times New Roman"/>
                <w:sz w:val="16"/>
                <w:szCs w:val="16"/>
              </w:rPr>
              <w:t>ходы</w:t>
            </w:r>
          </w:p>
        </w:tc>
        <w:tc>
          <w:tcPr>
            <w:tcW w:w="1010" w:type="dxa"/>
            <w:tcBorders>
              <w:top w:val="nil"/>
              <w:left w:val="nil"/>
              <w:bottom w:val="single" w:sz="4" w:space="0" w:color="auto"/>
              <w:right w:val="single" w:sz="4" w:space="0" w:color="auto"/>
            </w:tcBorders>
            <w:shd w:val="clear" w:color="auto" w:fill="auto"/>
            <w:vAlign w:val="center"/>
            <w:hideMark/>
          </w:tcPr>
          <w:p w14:paraId="11B79C45"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4BF2CF45"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3 631 </w:t>
            </w:r>
          </w:p>
        </w:tc>
        <w:tc>
          <w:tcPr>
            <w:tcW w:w="1487" w:type="dxa"/>
            <w:tcBorders>
              <w:top w:val="nil"/>
              <w:left w:val="nil"/>
              <w:bottom w:val="single" w:sz="4" w:space="0" w:color="auto"/>
              <w:right w:val="single" w:sz="4" w:space="0" w:color="auto"/>
            </w:tcBorders>
            <w:shd w:val="clear" w:color="auto" w:fill="auto"/>
            <w:vAlign w:val="center"/>
            <w:hideMark/>
          </w:tcPr>
          <w:p w14:paraId="3D0664FE"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4 727</w:t>
            </w:r>
          </w:p>
        </w:tc>
        <w:tc>
          <w:tcPr>
            <w:tcW w:w="1140" w:type="dxa"/>
            <w:tcBorders>
              <w:top w:val="nil"/>
              <w:left w:val="nil"/>
              <w:bottom w:val="single" w:sz="4" w:space="0" w:color="auto"/>
              <w:right w:val="single" w:sz="4" w:space="0" w:color="auto"/>
            </w:tcBorders>
            <w:shd w:val="clear" w:color="auto" w:fill="auto"/>
            <w:noWrap/>
            <w:vAlign w:val="center"/>
            <w:hideMark/>
          </w:tcPr>
          <w:p w14:paraId="395D3B0B"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30</w:t>
            </w:r>
          </w:p>
        </w:tc>
        <w:tc>
          <w:tcPr>
            <w:tcW w:w="5670" w:type="dxa"/>
            <w:tcBorders>
              <w:top w:val="nil"/>
              <w:left w:val="nil"/>
              <w:bottom w:val="single" w:sz="4" w:space="0" w:color="auto"/>
              <w:right w:val="single" w:sz="4" w:space="0" w:color="auto"/>
            </w:tcBorders>
            <w:shd w:val="clear" w:color="auto" w:fill="auto"/>
            <w:noWrap/>
            <w:vAlign w:val="center"/>
            <w:hideMark/>
          </w:tcPr>
          <w:p w14:paraId="48AED582" w14:textId="77777777" w:rsidR="00DC606F" w:rsidRPr="00DC606F" w:rsidRDefault="00DC606F" w:rsidP="00DC606F">
            <w:pPr>
              <w:spacing w:after="0" w:line="240" w:lineRule="auto"/>
              <w:rPr>
                <w:rFonts w:ascii="Times New Roman" w:eastAsia="Times New Roman" w:hAnsi="Times New Roman" w:cs="Times New Roman"/>
                <w:color w:val="FF0000"/>
                <w:sz w:val="16"/>
                <w:szCs w:val="16"/>
              </w:rPr>
            </w:pPr>
            <w:r w:rsidRPr="00DC606F">
              <w:rPr>
                <w:rFonts w:ascii="Times New Roman" w:eastAsia="Times New Roman" w:hAnsi="Times New Roman" w:cs="Times New Roman"/>
                <w:color w:val="FF0000"/>
                <w:sz w:val="16"/>
                <w:szCs w:val="16"/>
              </w:rPr>
              <w:t> </w:t>
            </w:r>
          </w:p>
        </w:tc>
      </w:tr>
      <w:tr w:rsidR="00DC606F" w:rsidRPr="00DC606F" w14:paraId="4678C993" w14:textId="77777777" w:rsidTr="00DC606F">
        <w:trPr>
          <w:trHeight w:val="18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43441DA"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 </w:t>
            </w:r>
          </w:p>
        </w:tc>
        <w:tc>
          <w:tcPr>
            <w:tcW w:w="3819" w:type="dxa"/>
            <w:tcBorders>
              <w:top w:val="nil"/>
              <w:left w:val="nil"/>
              <w:bottom w:val="single" w:sz="4" w:space="0" w:color="auto"/>
              <w:right w:val="single" w:sz="4" w:space="0" w:color="auto"/>
            </w:tcBorders>
            <w:shd w:val="clear" w:color="auto" w:fill="auto"/>
            <w:vAlign w:val="center"/>
            <w:hideMark/>
          </w:tcPr>
          <w:p w14:paraId="73CF3151" w14:textId="77777777" w:rsidR="00DC606F" w:rsidRPr="00DC606F" w:rsidRDefault="00DC606F" w:rsidP="00DC606F">
            <w:pPr>
              <w:spacing w:after="0" w:line="240" w:lineRule="auto"/>
              <w:rPr>
                <w:rFonts w:ascii="Times New Roman" w:eastAsia="Times New Roman" w:hAnsi="Times New Roman" w:cs="Times New Roman"/>
                <w:i/>
                <w:iCs/>
                <w:sz w:val="16"/>
                <w:szCs w:val="16"/>
              </w:rPr>
            </w:pPr>
            <w:r w:rsidRPr="00DC606F">
              <w:rPr>
                <w:rFonts w:ascii="Times New Roman" w:eastAsia="Times New Roman" w:hAnsi="Times New Roman" w:cs="Times New Roman"/>
                <w:i/>
                <w:iCs/>
                <w:sz w:val="16"/>
                <w:szCs w:val="16"/>
              </w:rPr>
              <w:t>в том числе:</w:t>
            </w:r>
          </w:p>
        </w:tc>
        <w:tc>
          <w:tcPr>
            <w:tcW w:w="1010" w:type="dxa"/>
            <w:tcBorders>
              <w:top w:val="nil"/>
              <w:left w:val="nil"/>
              <w:bottom w:val="single" w:sz="4" w:space="0" w:color="auto"/>
              <w:right w:val="single" w:sz="4" w:space="0" w:color="auto"/>
            </w:tcBorders>
            <w:shd w:val="clear" w:color="auto" w:fill="auto"/>
            <w:vAlign w:val="center"/>
            <w:hideMark/>
          </w:tcPr>
          <w:p w14:paraId="6EA3EA8E"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c>
          <w:tcPr>
            <w:tcW w:w="1399" w:type="dxa"/>
            <w:tcBorders>
              <w:top w:val="nil"/>
              <w:left w:val="nil"/>
              <w:bottom w:val="single" w:sz="4" w:space="0" w:color="auto"/>
              <w:right w:val="single" w:sz="4" w:space="0" w:color="auto"/>
            </w:tcBorders>
            <w:shd w:val="clear" w:color="auto" w:fill="auto"/>
            <w:vAlign w:val="center"/>
            <w:hideMark/>
          </w:tcPr>
          <w:p w14:paraId="216A4CCA"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c>
          <w:tcPr>
            <w:tcW w:w="1487" w:type="dxa"/>
            <w:tcBorders>
              <w:top w:val="nil"/>
              <w:left w:val="nil"/>
              <w:bottom w:val="single" w:sz="4" w:space="0" w:color="auto"/>
              <w:right w:val="single" w:sz="4" w:space="0" w:color="auto"/>
            </w:tcBorders>
            <w:shd w:val="clear" w:color="000000" w:fill="FFFFFF"/>
            <w:vAlign w:val="center"/>
            <w:hideMark/>
          </w:tcPr>
          <w:p w14:paraId="061096F6"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14:paraId="457C09F9"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w:t>
            </w:r>
          </w:p>
        </w:tc>
        <w:tc>
          <w:tcPr>
            <w:tcW w:w="5670" w:type="dxa"/>
            <w:tcBorders>
              <w:top w:val="nil"/>
              <w:left w:val="nil"/>
              <w:bottom w:val="single" w:sz="4" w:space="0" w:color="auto"/>
              <w:right w:val="single" w:sz="4" w:space="0" w:color="auto"/>
            </w:tcBorders>
            <w:shd w:val="clear" w:color="auto" w:fill="auto"/>
            <w:noWrap/>
            <w:vAlign w:val="center"/>
            <w:hideMark/>
          </w:tcPr>
          <w:p w14:paraId="42976E8C" w14:textId="77777777" w:rsidR="00DC606F" w:rsidRPr="00DC606F" w:rsidRDefault="00DC606F" w:rsidP="00DC606F">
            <w:pPr>
              <w:spacing w:after="0" w:line="240" w:lineRule="auto"/>
              <w:rPr>
                <w:rFonts w:ascii="Times New Roman" w:eastAsia="Times New Roman" w:hAnsi="Times New Roman" w:cs="Times New Roman"/>
                <w:color w:val="FF0000"/>
                <w:sz w:val="16"/>
                <w:szCs w:val="16"/>
              </w:rPr>
            </w:pPr>
            <w:r w:rsidRPr="00DC606F">
              <w:rPr>
                <w:rFonts w:ascii="Times New Roman" w:eastAsia="Times New Roman" w:hAnsi="Times New Roman" w:cs="Times New Roman"/>
                <w:color w:val="FF0000"/>
                <w:sz w:val="16"/>
                <w:szCs w:val="16"/>
              </w:rPr>
              <w:t> </w:t>
            </w:r>
          </w:p>
        </w:tc>
      </w:tr>
      <w:tr w:rsidR="00DC606F" w:rsidRPr="00DC606F" w14:paraId="62D2D01B" w14:textId="77777777" w:rsidTr="00DC606F">
        <w:trPr>
          <w:trHeight w:val="22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2D9E8A4"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10.1</w:t>
            </w:r>
          </w:p>
        </w:tc>
        <w:tc>
          <w:tcPr>
            <w:tcW w:w="3819" w:type="dxa"/>
            <w:tcBorders>
              <w:top w:val="nil"/>
              <w:left w:val="nil"/>
              <w:bottom w:val="single" w:sz="4" w:space="0" w:color="auto"/>
              <w:right w:val="single" w:sz="4" w:space="0" w:color="auto"/>
            </w:tcBorders>
            <w:shd w:val="clear" w:color="auto" w:fill="auto"/>
            <w:vAlign w:val="center"/>
            <w:hideMark/>
          </w:tcPr>
          <w:p w14:paraId="1CBEA60F"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услуги автотранспортного предприятия</w:t>
            </w:r>
          </w:p>
        </w:tc>
        <w:tc>
          <w:tcPr>
            <w:tcW w:w="1010" w:type="dxa"/>
            <w:tcBorders>
              <w:top w:val="nil"/>
              <w:left w:val="nil"/>
              <w:bottom w:val="single" w:sz="4" w:space="0" w:color="auto"/>
              <w:right w:val="single" w:sz="4" w:space="0" w:color="auto"/>
            </w:tcBorders>
            <w:shd w:val="clear" w:color="auto" w:fill="auto"/>
            <w:vAlign w:val="center"/>
            <w:hideMark/>
          </w:tcPr>
          <w:p w14:paraId="58F5560E"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56F3314C"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304 </w:t>
            </w:r>
          </w:p>
        </w:tc>
        <w:tc>
          <w:tcPr>
            <w:tcW w:w="1487" w:type="dxa"/>
            <w:tcBorders>
              <w:top w:val="nil"/>
              <w:left w:val="nil"/>
              <w:bottom w:val="single" w:sz="4" w:space="0" w:color="auto"/>
              <w:right w:val="single" w:sz="4" w:space="0" w:color="auto"/>
            </w:tcBorders>
            <w:shd w:val="clear" w:color="000000" w:fill="FFFFFF"/>
            <w:vAlign w:val="center"/>
            <w:hideMark/>
          </w:tcPr>
          <w:p w14:paraId="4AB7251F"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422</w:t>
            </w:r>
          </w:p>
        </w:tc>
        <w:tc>
          <w:tcPr>
            <w:tcW w:w="1140" w:type="dxa"/>
            <w:tcBorders>
              <w:top w:val="nil"/>
              <w:left w:val="nil"/>
              <w:bottom w:val="single" w:sz="4" w:space="0" w:color="auto"/>
              <w:right w:val="single" w:sz="4" w:space="0" w:color="auto"/>
            </w:tcBorders>
            <w:shd w:val="clear" w:color="auto" w:fill="auto"/>
            <w:noWrap/>
            <w:vAlign w:val="center"/>
            <w:hideMark/>
          </w:tcPr>
          <w:p w14:paraId="6F180168"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39</w:t>
            </w:r>
          </w:p>
        </w:tc>
        <w:tc>
          <w:tcPr>
            <w:tcW w:w="5670" w:type="dxa"/>
            <w:tcBorders>
              <w:top w:val="nil"/>
              <w:left w:val="nil"/>
              <w:bottom w:val="single" w:sz="4" w:space="0" w:color="auto"/>
              <w:right w:val="single" w:sz="4" w:space="0" w:color="auto"/>
            </w:tcBorders>
            <w:shd w:val="clear" w:color="auto" w:fill="auto"/>
            <w:vAlign w:val="center"/>
            <w:hideMark/>
          </w:tcPr>
          <w:p w14:paraId="06FAE93F" w14:textId="23751E58"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Согласно фактически предъявленных счетов.</w:t>
            </w:r>
          </w:p>
        </w:tc>
      </w:tr>
      <w:tr w:rsidR="00DC606F" w:rsidRPr="00DC606F" w14:paraId="46CBF9EB" w14:textId="77777777" w:rsidTr="00DC606F">
        <w:trPr>
          <w:trHeight w:val="22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C867AD1"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10.2</w:t>
            </w:r>
          </w:p>
        </w:tc>
        <w:tc>
          <w:tcPr>
            <w:tcW w:w="3819" w:type="dxa"/>
            <w:tcBorders>
              <w:top w:val="nil"/>
              <w:left w:val="nil"/>
              <w:bottom w:val="single" w:sz="4" w:space="0" w:color="auto"/>
              <w:right w:val="single" w:sz="4" w:space="0" w:color="auto"/>
            </w:tcBorders>
            <w:shd w:val="clear" w:color="auto" w:fill="auto"/>
            <w:vAlign w:val="center"/>
            <w:hideMark/>
          </w:tcPr>
          <w:p w14:paraId="5E228A0D"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юридические и нотариальные услуги</w:t>
            </w:r>
          </w:p>
        </w:tc>
        <w:tc>
          <w:tcPr>
            <w:tcW w:w="1010" w:type="dxa"/>
            <w:tcBorders>
              <w:top w:val="nil"/>
              <w:left w:val="nil"/>
              <w:bottom w:val="single" w:sz="4" w:space="0" w:color="auto"/>
              <w:right w:val="single" w:sz="4" w:space="0" w:color="auto"/>
            </w:tcBorders>
            <w:shd w:val="clear" w:color="auto" w:fill="auto"/>
            <w:vAlign w:val="center"/>
            <w:hideMark/>
          </w:tcPr>
          <w:p w14:paraId="6E1704AA"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041AD5D6"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2 </w:t>
            </w:r>
          </w:p>
        </w:tc>
        <w:tc>
          <w:tcPr>
            <w:tcW w:w="1487" w:type="dxa"/>
            <w:tcBorders>
              <w:top w:val="nil"/>
              <w:left w:val="nil"/>
              <w:bottom w:val="single" w:sz="4" w:space="0" w:color="auto"/>
              <w:right w:val="single" w:sz="4" w:space="0" w:color="auto"/>
            </w:tcBorders>
            <w:shd w:val="clear" w:color="000000" w:fill="FFFFFF"/>
            <w:vAlign w:val="center"/>
            <w:hideMark/>
          </w:tcPr>
          <w:p w14:paraId="148A31C3"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2</w:t>
            </w:r>
          </w:p>
        </w:tc>
        <w:tc>
          <w:tcPr>
            <w:tcW w:w="1140" w:type="dxa"/>
            <w:tcBorders>
              <w:top w:val="nil"/>
              <w:left w:val="nil"/>
              <w:bottom w:val="single" w:sz="4" w:space="0" w:color="auto"/>
              <w:right w:val="single" w:sz="4" w:space="0" w:color="auto"/>
            </w:tcBorders>
            <w:shd w:val="clear" w:color="auto" w:fill="auto"/>
            <w:noWrap/>
            <w:vAlign w:val="center"/>
            <w:hideMark/>
          </w:tcPr>
          <w:p w14:paraId="14A3B01A"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0</w:t>
            </w:r>
          </w:p>
        </w:tc>
        <w:tc>
          <w:tcPr>
            <w:tcW w:w="5670" w:type="dxa"/>
            <w:tcBorders>
              <w:top w:val="nil"/>
              <w:left w:val="nil"/>
              <w:bottom w:val="single" w:sz="4" w:space="0" w:color="auto"/>
              <w:right w:val="single" w:sz="4" w:space="0" w:color="auto"/>
            </w:tcBorders>
            <w:shd w:val="clear" w:color="auto" w:fill="auto"/>
            <w:vAlign w:val="center"/>
            <w:hideMark/>
          </w:tcPr>
          <w:p w14:paraId="66A79A01" w14:textId="77777777" w:rsidR="00DC606F" w:rsidRPr="00DC606F" w:rsidRDefault="00DC606F" w:rsidP="00DC606F">
            <w:pPr>
              <w:spacing w:after="0" w:line="240" w:lineRule="auto"/>
              <w:jc w:val="both"/>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r>
      <w:tr w:rsidR="00DC606F" w:rsidRPr="00DC606F" w14:paraId="5CB70CB5" w14:textId="77777777" w:rsidTr="00DC606F">
        <w:trPr>
          <w:trHeight w:val="22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A3F993F"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10.3</w:t>
            </w:r>
          </w:p>
        </w:tc>
        <w:tc>
          <w:tcPr>
            <w:tcW w:w="3819" w:type="dxa"/>
            <w:tcBorders>
              <w:top w:val="nil"/>
              <w:left w:val="nil"/>
              <w:bottom w:val="single" w:sz="4" w:space="0" w:color="auto"/>
              <w:right w:val="single" w:sz="4" w:space="0" w:color="auto"/>
            </w:tcBorders>
            <w:shd w:val="clear" w:color="auto" w:fill="auto"/>
            <w:vAlign w:val="center"/>
            <w:hideMark/>
          </w:tcPr>
          <w:p w14:paraId="14E6B671" w14:textId="766B7D9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услуги по сбору ком</w:t>
            </w:r>
            <w:r>
              <w:rPr>
                <w:rFonts w:ascii="Times New Roman" w:eastAsia="Times New Roman" w:hAnsi="Times New Roman" w:cs="Times New Roman"/>
                <w:sz w:val="16"/>
                <w:szCs w:val="16"/>
              </w:rPr>
              <w:t>м</w:t>
            </w:r>
            <w:r w:rsidRPr="00DC606F">
              <w:rPr>
                <w:rFonts w:ascii="Times New Roman" w:eastAsia="Times New Roman" w:hAnsi="Times New Roman" w:cs="Times New Roman"/>
                <w:sz w:val="16"/>
                <w:szCs w:val="16"/>
              </w:rPr>
              <w:t>унальных платежей</w:t>
            </w:r>
          </w:p>
        </w:tc>
        <w:tc>
          <w:tcPr>
            <w:tcW w:w="1010" w:type="dxa"/>
            <w:tcBorders>
              <w:top w:val="nil"/>
              <w:left w:val="nil"/>
              <w:bottom w:val="single" w:sz="4" w:space="0" w:color="auto"/>
              <w:right w:val="single" w:sz="4" w:space="0" w:color="auto"/>
            </w:tcBorders>
            <w:shd w:val="clear" w:color="auto" w:fill="auto"/>
            <w:vAlign w:val="center"/>
            <w:hideMark/>
          </w:tcPr>
          <w:p w14:paraId="71F1DB7F"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667E9E28"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0 </w:t>
            </w:r>
          </w:p>
        </w:tc>
        <w:tc>
          <w:tcPr>
            <w:tcW w:w="1487" w:type="dxa"/>
            <w:tcBorders>
              <w:top w:val="nil"/>
              <w:left w:val="nil"/>
              <w:bottom w:val="single" w:sz="4" w:space="0" w:color="auto"/>
              <w:right w:val="single" w:sz="4" w:space="0" w:color="auto"/>
            </w:tcBorders>
            <w:shd w:val="clear" w:color="000000" w:fill="FFFFFF"/>
            <w:vAlign w:val="center"/>
            <w:hideMark/>
          </w:tcPr>
          <w:p w14:paraId="22864AA9"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0</w:t>
            </w:r>
          </w:p>
        </w:tc>
        <w:tc>
          <w:tcPr>
            <w:tcW w:w="1140" w:type="dxa"/>
            <w:tcBorders>
              <w:top w:val="nil"/>
              <w:left w:val="nil"/>
              <w:bottom w:val="single" w:sz="4" w:space="0" w:color="auto"/>
              <w:right w:val="single" w:sz="4" w:space="0" w:color="auto"/>
            </w:tcBorders>
            <w:shd w:val="clear" w:color="auto" w:fill="auto"/>
            <w:noWrap/>
            <w:vAlign w:val="center"/>
            <w:hideMark/>
          </w:tcPr>
          <w:p w14:paraId="14EAFEFA"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0</w:t>
            </w:r>
          </w:p>
        </w:tc>
        <w:tc>
          <w:tcPr>
            <w:tcW w:w="5670" w:type="dxa"/>
            <w:tcBorders>
              <w:top w:val="nil"/>
              <w:left w:val="nil"/>
              <w:bottom w:val="single" w:sz="4" w:space="0" w:color="auto"/>
              <w:right w:val="single" w:sz="4" w:space="0" w:color="auto"/>
            </w:tcBorders>
            <w:shd w:val="clear" w:color="auto" w:fill="auto"/>
            <w:vAlign w:val="center"/>
            <w:hideMark/>
          </w:tcPr>
          <w:p w14:paraId="16447E89"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r>
      <w:tr w:rsidR="00DC606F" w:rsidRPr="00DC606F" w14:paraId="566891ED" w14:textId="77777777" w:rsidTr="00DC606F">
        <w:trPr>
          <w:trHeight w:val="28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56F6BC5"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10.4</w:t>
            </w:r>
          </w:p>
        </w:tc>
        <w:tc>
          <w:tcPr>
            <w:tcW w:w="3819" w:type="dxa"/>
            <w:tcBorders>
              <w:top w:val="nil"/>
              <w:left w:val="nil"/>
              <w:bottom w:val="single" w:sz="4" w:space="0" w:color="auto"/>
              <w:right w:val="single" w:sz="4" w:space="0" w:color="auto"/>
            </w:tcBorders>
            <w:shd w:val="clear" w:color="auto" w:fill="auto"/>
            <w:vAlign w:val="center"/>
            <w:hideMark/>
          </w:tcPr>
          <w:p w14:paraId="4E86539C"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услуги инкассации</w:t>
            </w:r>
          </w:p>
        </w:tc>
        <w:tc>
          <w:tcPr>
            <w:tcW w:w="1010" w:type="dxa"/>
            <w:tcBorders>
              <w:top w:val="nil"/>
              <w:left w:val="nil"/>
              <w:bottom w:val="single" w:sz="4" w:space="0" w:color="auto"/>
              <w:right w:val="single" w:sz="4" w:space="0" w:color="auto"/>
            </w:tcBorders>
            <w:shd w:val="clear" w:color="auto" w:fill="auto"/>
            <w:vAlign w:val="center"/>
            <w:hideMark/>
          </w:tcPr>
          <w:p w14:paraId="12426902"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18C32355"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268 </w:t>
            </w:r>
          </w:p>
        </w:tc>
        <w:tc>
          <w:tcPr>
            <w:tcW w:w="1487" w:type="dxa"/>
            <w:tcBorders>
              <w:top w:val="nil"/>
              <w:left w:val="nil"/>
              <w:bottom w:val="single" w:sz="4" w:space="0" w:color="auto"/>
              <w:right w:val="single" w:sz="4" w:space="0" w:color="auto"/>
            </w:tcBorders>
            <w:shd w:val="clear" w:color="000000" w:fill="FFFFFF"/>
            <w:vAlign w:val="center"/>
            <w:hideMark/>
          </w:tcPr>
          <w:p w14:paraId="112F30CC"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303</w:t>
            </w:r>
          </w:p>
        </w:tc>
        <w:tc>
          <w:tcPr>
            <w:tcW w:w="1140" w:type="dxa"/>
            <w:tcBorders>
              <w:top w:val="nil"/>
              <w:left w:val="nil"/>
              <w:bottom w:val="single" w:sz="4" w:space="0" w:color="auto"/>
              <w:right w:val="single" w:sz="4" w:space="0" w:color="auto"/>
            </w:tcBorders>
            <w:shd w:val="clear" w:color="auto" w:fill="auto"/>
            <w:noWrap/>
            <w:vAlign w:val="center"/>
            <w:hideMark/>
          </w:tcPr>
          <w:p w14:paraId="5A6FCF6F"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13</w:t>
            </w:r>
          </w:p>
        </w:tc>
        <w:tc>
          <w:tcPr>
            <w:tcW w:w="5670" w:type="dxa"/>
            <w:tcBorders>
              <w:top w:val="nil"/>
              <w:left w:val="nil"/>
              <w:bottom w:val="single" w:sz="4" w:space="0" w:color="auto"/>
              <w:right w:val="single" w:sz="4" w:space="0" w:color="auto"/>
            </w:tcBorders>
            <w:shd w:val="clear" w:color="auto" w:fill="auto"/>
            <w:vAlign w:val="center"/>
            <w:hideMark/>
          </w:tcPr>
          <w:p w14:paraId="0E75C08D"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Согласно фактического сбора  денежных средств и их инкассированием.</w:t>
            </w:r>
          </w:p>
        </w:tc>
      </w:tr>
      <w:tr w:rsidR="00DC606F" w:rsidRPr="00DC606F" w14:paraId="608792C6" w14:textId="77777777" w:rsidTr="00DC606F">
        <w:trPr>
          <w:trHeight w:val="45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4B30D7D"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10.5</w:t>
            </w:r>
          </w:p>
        </w:tc>
        <w:tc>
          <w:tcPr>
            <w:tcW w:w="3819" w:type="dxa"/>
            <w:tcBorders>
              <w:top w:val="nil"/>
              <w:left w:val="nil"/>
              <w:bottom w:val="single" w:sz="4" w:space="0" w:color="auto"/>
              <w:right w:val="single" w:sz="4" w:space="0" w:color="auto"/>
            </w:tcBorders>
            <w:shd w:val="clear" w:color="auto" w:fill="auto"/>
            <w:vAlign w:val="center"/>
            <w:hideMark/>
          </w:tcPr>
          <w:p w14:paraId="64192676"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услуги почтовой связи</w:t>
            </w:r>
          </w:p>
        </w:tc>
        <w:tc>
          <w:tcPr>
            <w:tcW w:w="1010" w:type="dxa"/>
            <w:tcBorders>
              <w:top w:val="nil"/>
              <w:left w:val="nil"/>
              <w:bottom w:val="single" w:sz="4" w:space="0" w:color="auto"/>
              <w:right w:val="single" w:sz="4" w:space="0" w:color="auto"/>
            </w:tcBorders>
            <w:shd w:val="clear" w:color="auto" w:fill="auto"/>
            <w:vAlign w:val="center"/>
            <w:hideMark/>
          </w:tcPr>
          <w:p w14:paraId="33E56398"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022A9930"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13 </w:t>
            </w:r>
          </w:p>
        </w:tc>
        <w:tc>
          <w:tcPr>
            <w:tcW w:w="1487" w:type="dxa"/>
            <w:tcBorders>
              <w:top w:val="nil"/>
              <w:left w:val="nil"/>
              <w:bottom w:val="single" w:sz="4" w:space="0" w:color="auto"/>
              <w:right w:val="single" w:sz="4" w:space="0" w:color="auto"/>
            </w:tcBorders>
            <w:shd w:val="clear" w:color="000000" w:fill="FFFFFF"/>
            <w:vAlign w:val="center"/>
            <w:hideMark/>
          </w:tcPr>
          <w:p w14:paraId="3743672F"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26</w:t>
            </w:r>
          </w:p>
        </w:tc>
        <w:tc>
          <w:tcPr>
            <w:tcW w:w="1140" w:type="dxa"/>
            <w:tcBorders>
              <w:top w:val="nil"/>
              <w:left w:val="nil"/>
              <w:bottom w:val="single" w:sz="4" w:space="0" w:color="auto"/>
              <w:right w:val="single" w:sz="4" w:space="0" w:color="auto"/>
            </w:tcBorders>
            <w:shd w:val="clear" w:color="auto" w:fill="auto"/>
            <w:noWrap/>
            <w:vAlign w:val="center"/>
            <w:hideMark/>
          </w:tcPr>
          <w:p w14:paraId="2FDA3804"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100</w:t>
            </w:r>
          </w:p>
        </w:tc>
        <w:tc>
          <w:tcPr>
            <w:tcW w:w="5670" w:type="dxa"/>
            <w:tcBorders>
              <w:top w:val="nil"/>
              <w:left w:val="nil"/>
              <w:bottom w:val="single" w:sz="4" w:space="0" w:color="auto"/>
              <w:right w:val="single" w:sz="4" w:space="0" w:color="auto"/>
            </w:tcBorders>
            <w:shd w:val="clear" w:color="auto" w:fill="auto"/>
            <w:vAlign w:val="center"/>
            <w:hideMark/>
          </w:tcPr>
          <w:p w14:paraId="61A3B5F0"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В связи с ростом цен на услуги почтовой связи по сравнению с утверждённой тарифной сметой</w:t>
            </w:r>
          </w:p>
        </w:tc>
      </w:tr>
      <w:tr w:rsidR="00DC606F" w:rsidRPr="00DC606F" w14:paraId="1ADFCD03" w14:textId="77777777" w:rsidTr="00DC606F">
        <w:trPr>
          <w:trHeight w:val="45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C16A6EC"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10.6</w:t>
            </w:r>
          </w:p>
        </w:tc>
        <w:tc>
          <w:tcPr>
            <w:tcW w:w="3819" w:type="dxa"/>
            <w:tcBorders>
              <w:top w:val="nil"/>
              <w:left w:val="nil"/>
              <w:bottom w:val="single" w:sz="4" w:space="0" w:color="auto"/>
              <w:right w:val="single" w:sz="4" w:space="0" w:color="auto"/>
            </w:tcBorders>
            <w:shd w:val="clear" w:color="auto" w:fill="auto"/>
            <w:vAlign w:val="center"/>
            <w:hideMark/>
          </w:tcPr>
          <w:p w14:paraId="1C0E8247"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услуги дезостанции</w:t>
            </w:r>
          </w:p>
        </w:tc>
        <w:tc>
          <w:tcPr>
            <w:tcW w:w="1010" w:type="dxa"/>
            <w:tcBorders>
              <w:top w:val="nil"/>
              <w:left w:val="nil"/>
              <w:bottom w:val="single" w:sz="4" w:space="0" w:color="auto"/>
              <w:right w:val="single" w:sz="4" w:space="0" w:color="auto"/>
            </w:tcBorders>
            <w:shd w:val="clear" w:color="auto" w:fill="auto"/>
            <w:vAlign w:val="center"/>
            <w:hideMark/>
          </w:tcPr>
          <w:p w14:paraId="73A8AFC3"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000000" w:fill="FFFFFF"/>
            <w:vAlign w:val="center"/>
            <w:hideMark/>
          </w:tcPr>
          <w:p w14:paraId="296BC11B"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16 </w:t>
            </w:r>
          </w:p>
        </w:tc>
        <w:tc>
          <w:tcPr>
            <w:tcW w:w="1487" w:type="dxa"/>
            <w:tcBorders>
              <w:top w:val="nil"/>
              <w:left w:val="nil"/>
              <w:bottom w:val="single" w:sz="4" w:space="0" w:color="auto"/>
              <w:right w:val="single" w:sz="4" w:space="0" w:color="auto"/>
            </w:tcBorders>
            <w:shd w:val="clear" w:color="000000" w:fill="FFFFFF"/>
            <w:vAlign w:val="center"/>
            <w:hideMark/>
          </w:tcPr>
          <w:p w14:paraId="25DBE6A0"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19</w:t>
            </w:r>
          </w:p>
        </w:tc>
        <w:tc>
          <w:tcPr>
            <w:tcW w:w="1140" w:type="dxa"/>
            <w:tcBorders>
              <w:top w:val="nil"/>
              <w:left w:val="nil"/>
              <w:bottom w:val="single" w:sz="4" w:space="0" w:color="auto"/>
              <w:right w:val="single" w:sz="4" w:space="0" w:color="auto"/>
            </w:tcBorders>
            <w:shd w:val="clear" w:color="auto" w:fill="auto"/>
            <w:noWrap/>
            <w:vAlign w:val="center"/>
            <w:hideMark/>
          </w:tcPr>
          <w:p w14:paraId="002B5C59"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19</w:t>
            </w:r>
          </w:p>
        </w:tc>
        <w:tc>
          <w:tcPr>
            <w:tcW w:w="5670" w:type="dxa"/>
            <w:tcBorders>
              <w:top w:val="nil"/>
              <w:left w:val="nil"/>
              <w:bottom w:val="single" w:sz="4" w:space="0" w:color="auto"/>
              <w:right w:val="single" w:sz="4" w:space="0" w:color="auto"/>
            </w:tcBorders>
            <w:shd w:val="clear" w:color="auto" w:fill="auto"/>
            <w:vAlign w:val="center"/>
            <w:hideMark/>
          </w:tcPr>
          <w:p w14:paraId="1A827C1B"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В связи с ростом цен на услуги дезостанции по сравнению с утверждённой тарифной сметой</w:t>
            </w:r>
          </w:p>
        </w:tc>
      </w:tr>
      <w:tr w:rsidR="00DC606F" w:rsidRPr="00DC606F" w14:paraId="53CBD0BA" w14:textId="77777777" w:rsidTr="00DC606F">
        <w:trPr>
          <w:trHeight w:val="198"/>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6C8AC96"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10.7</w:t>
            </w:r>
          </w:p>
        </w:tc>
        <w:tc>
          <w:tcPr>
            <w:tcW w:w="3819" w:type="dxa"/>
            <w:tcBorders>
              <w:top w:val="nil"/>
              <w:left w:val="nil"/>
              <w:bottom w:val="single" w:sz="4" w:space="0" w:color="auto"/>
              <w:right w:val="single" w:sz="4" w:space="0" w:color="auto"/>
            </w:tcBorders>
            <w:shd w:val="clear" w:color="auto" w:fill="auto"/>
            <w:vAlign w:val="center"/>
            <w:hideMark/>
          </w:tcPr>
          <w:p w14:paraId="2B91C0E6"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услуги спецавтотранспорта</w:t>
            </w:r>
          </w:p>
        </w:tc>
        <w:tc>
          <w:tcPr>
            <w:tcW w:w="1010" w:type="dxa"/>
            <w:tcBorders>
              <w:top w:val="nil"/>
              <w:left w:val="nil"/>
              <w:bottom w:val="single" w:sz="4" w:space="0" w:color="auto"/>
              <w:right w:val="single" w:sz="4" w:space="0" w:color="auto"/>
            </w:tcBorders>
            <w:shd w:val="clear" w:color="auto" w:fill="auto"/>
            <w:vAlign w:val="center"/>
            <w:hideMark/>
          </w:tcPr>
          <w:p w14:paraId="11A1F932"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0DE1AB24"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24 </w:t>
            </w:r>
          </w:p>
        </w:tc>
        <w:tc>
          <w:tcPr>
            <w:tcW w:w="1487" w:type="dxa"/>
            <w:tcBorders>
              <w:top w:val="nil"/>
              <w:left w:val="nil"/>
              <w:bottom w:val="single" w:sz="4" w:space="0" w:color="auto"/>
              <w:right w:val="single" w:sz="4" w:space="0" w:color="auto"/>
            </w:tcBorders>
            <w:shd w:val="clear" w:color="000000" w:fill="FFFFFF"/>
            <w:vAlign w:val="center"/>
            <w:hideMark/>
          </w:tcPr>
          <w:p w14:paraId="256F2B7E"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27</w:t>
            </w:r>
          </w:p>
        </w:tc>
        <w:tc>
          <w:tcPr>
            <w:tcW w:w="1140" w:type="dxa"/>
            <w:tcBorders>
              <w:top w:val="nil"/>
              <w:left w:val="nil"/>
              <w:bottom w:val="single" w:sz="4" w:space="0" w:color="auto"/>
              <w:right w:val="single" w:sz="4" w:space="0" w:color="auto"/>
            </w:tcBorders>
            <w:shd w:val="clear" w:color="auto" w:fill="auto"/>
            <w:noWrap/>
            <w:vAlign w:val="center"/>
            <w:hideMark/>
          </w:tcPr>
          <w:p w14:paraId="34E44915"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13</w:t>
            </w:r>
          </w:p>
        </w:tc>
        <w:tc>
          <w:tcPr>
            <w:tcW w:w="5670" w:type="dxa"/>
            <w:tcBorders>
              <w:top w:val="nil"/>
              <w:left w:val="nil"/>
              <w:bottom w:val="single" w:sz="4" w:space="0" w:color="auto"/>
              <w:right w:val="single" w:sz="4" w:space="0" w:color="auto"/>
            </w:tcBorders>
            <w:shd w:val="clear" w:color="auto" w:fill="auto"/>
            <w:vAlign w:val="center"/>
            <w:hideMark/>
          </w:tcPr>
          <w:p w14:paraId="34D468F8"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В связи с ростом цен на услуги по сравнению с утверждённой тарифной сметой</w:t>
            </w:r>
          </w:p>
        </w:tc>
      </w:tr>
      <w:tr w:rsidR="00DC606F" w:rsidRPr="00DC606F" w14:paraId="039B00AB" w14:textId="77777777" w:rsidTr="00DC606F">
        <w:trPr>
          <w:trHeight w:val="24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D135938"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10.8</w:t>
            </w:r>
          </w:p>
        </w:tc>
        <w:tc>
          <w:tcPr>
            <w:tcW w:w="3819" w:type="dxa"/>
            <w:tcBorders>
              <w:top w:val="nil"/>
              <w:left w:val="nil"/>
              <w:bottom w:val="single" w:sz="4" w:space="0" w:color="auto"/>
              <w:right w:val="single" w:sz="4" w:space="0" w:color="auto"/>
            </w:tcBorders>
            <w:shd w:val="clear" w:color="auto" w:fill="auto"/>
            <w:vAlign w:val="center"/>
            <w:hideMark/>
          </w:tcPr>
          <w:p w14:paraId="7A529786"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услуги охраны</w:t>
            </w:r>
          </w:p>
        </w:tc>
        <w:tc>
          <w:tcPr>
            <w:tcW w:w="1010" w:type="dxa"/>
            <w:tcBorders>
              <w:top w:val="nil"/>
              <w:left w:val="nil"/>
              <w:bottom w:val="single" w:sz="4" w:space="0" w:color="auto"/>
              <w:right w:val="single" w:sz="4" w:space="0" w:color="auto"/>
            </w:tcBorders>
            <w:shd w:val="clear" w:color="auto" w:fill="auto"/>
            <w:vAlign w:val="center"/>
            <w:hideMark/>
          </w:tcPr>
          <w:p w14:paraId="4D8BFC3F"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0E58CD70"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1 720 </w:t>
            </w:r>
          </w:p>
        </w:tc>
        <w:tc>
          <w:tcPr>
            <w:tcW w:w="1487" w:type="dxa"/>
            <w:tcBorders>
              <w:top w:val="nil"/>
              <w:left w:val="nil"/>
              <w:bottom w:val="single" w:sz="4" w:space="0" w:color="auto"/>
              <w:right w:val="single" w:sz="4" w:space="0" w:color="auto"/>
            </w:tcBorders>
            <w:shd w:val="clear" w:color="000000" w:fill="FFFFFF"/>
            <w:vAlign w:val="center"/>
            <w:hideMark/>
          </w:tcPr>
          <w:p w14:paraId="7FCDFF46"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1 789</w:t>
            </w:r>
          </w:p>
        </w:tc>
        <w:tc>
          <w:tcPr>
            <w:tcW w:w="1140" w:type="dxa"/>
            <w:tcBorders>
              <w:top w:val="nil"/>
              <w:left w:val="nil"/>
              <w:bottom w:val="single" w:sz="4" w:space="0" w:color="auto"/>
              <w:right w:val="single" w:sz="4" w:space="0" w:color="auto"/>
            </w:tcBorders>
            <w:shd w:val="clear" w:color="auto" w:fill="auto"/>
            <w:noWrap/>
            <w:vAlign w:val="center"/>
            <w:hideMark/>
          </w:tcPr>
          <w:p w14:paraId="1CC72C79"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4</w:t>
            </w:r>
          </w:p>
        </w:tc>
        <w:tc>
          <w:tcPr>
            <w:tcW w:w="5670" w:type="dxa"/>
            <w:tcBorders>
              <w:top w:val="nil"/>
              <w:left w:val="nil"/>
              <w:bottom w:val="single" w:sz="4" w:space="0" w:color="auto"/>
              <w:right w:val="single" w:sz="4" w:space="0" w:color="auto"/>
            </w:tcBorders>
            <w:shd w:val="clear" w:color="auto" w:fill="auto"/>
            <w:vAlign w:val="center"/>
            <w:hideMark/>
          </w:tcPr>
          <w:p w14:paraId="2001E42B" w14:textId="7937B3F6"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Согласно фактически предъявленных счетов и  ростом цен на услуги по сравнению с утверждённой тарифной сметой</w:t>
            </w:r>
          </w:p>
        </w:tc>
      </w:tr>
      <w:tr w:rsidR="00DC606F" w:rsidRPr="00DC606F" w14:paraId="49738BE9" w14:textId="77777777" w:rsidTr="00DC606F">
        <w:trPr>
          <w:trHeight w:val="15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C7558B1"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10.9</w:t>
            </w:r>
          </w:p>
        </w:tc>
        <w:tc>
          <w:tcPr>
            <w:tcW w:w="3819" w:type="dxa"/>
            <w:tcBorders>
              <w:top w:val="nil"/>
              <w:left w:val="nil"/>
              <w:bottom w:val="single" w:sz="4" w:space="0" w:color="auto"/>
              <w:right w:val="single" w:sz="4" w:space="0" w:color="auto"/>
            </w:tcBorders>
            <w:shd w:val="clear" w:color="auto" w:fill="auto"/>
            <w:vAlign w:val="center"/>
            <w:hideMark/>
          </w:tcPr>
          <w:p w14:paraId="6CD85D75"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комплектующие к оргтехнике</w:t>
            </w:r>
          </w:p>
        </w:tc>
        <w:tc>
          <w:tcPr>
            <w:tcW w:w="1010" w:type="dxa"/>
            <w:tcBorders>
              <w:top w:val="nil"/>
              <w:left w:val="nil"/>
              <w:bottom w:val="single" w:sz="4" w:space="0" w:color="auto"/>
              <w:right w:val="single" w:sz="4" w:space="0" w:color="auto"/>
            </w:tcBorders>
            <w:shd w:val="clear" w:color="auto" w:fill="auto"/>
            <w:vAlign w:val="center"/>
            <w:hideMark/>
          </w:tcPr>
          <w:p w14:paraId="438645B8"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112D7332"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240 </w:t>
            </w:r>
          </w:p>
        </w:tc>
        <w:tc>
          <w:tcPr>
            <w:tcW w:w="1487" w:type="dxa"/>
            <w:tcBorders>
              <w:top w:val="nil"/>
              <w:left w:val="nil"/>
              <w:bottom w:val="single" w:sz="4" w:space="0" w:color="auto"/>
              <w:right w:val="single" w:sz="4" w:space="0" w:color="auto"/>
            </w:tcBorders>
            <w:shd w:val="clear" w:color="000000" w:fill="FFFFFF"/>
            <w:vAlign w:val="center"/>
            <w:hideMark/>
          </w:tcPr>
          <w:p w14:paraId="17A9065B"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318</w:t>
            </w:r>
          </w:p>
        </w:tc>
        <w:tc>
          <w:tcPr>
            <w:tcW w:w="1140" w:type="dxa"/>
            <w:tcBorders>
              <w:top w:val="nil"/>
              <w:left w:val="nil"/>
              <w:bottom w:val="single" w:sz="4" w:space="0" w:color="auto"/>
              <w:right w:val="single" w:sz="4" w:space="0" w:color="auto"/>
            </w:tcBorders>
            <w:shd w:val="clear" w:color="auto" w:fill="auto"/>
            <w:noWrap/>
            <w:vAlign w:val="center"/>
            <w:hideMark/>
          </w:tcPr>
          <w:p w14:paraId="4A658595"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33</w:t>
            </w:r>
          </w:p>
        </w:tc>
        <w:tc>
          <w:tcPr>
            <w:tcW w:w="5670" w:type="dxa"/>
            <w:tcBorders>
              <w:top w:val="nil"/>
              <w:left w:val="nil"/>
              <w:bottom w:val="single" w:sz="4" w:space="0" w:color="auto"/>
              <w:right w:val="single" w:sz="4" w:space="0" w:color="auto"/>
            </w:tcBorders>
            <w:shd w:val="clear" w:color="auto" w:fill="auto"/>
            <w:vAlign w:val="center"/>
            <w:hideMark/>
          </w:tcPr>
          <w:p w14:paraId="33C28BA2" w14:textId="3C3B436D" w:rsidR="00DC606F" w:rsidRPr="00DC606F" w:rsidRDefault="00DC606F" w:rsidP="00DC606F">
            <w:pPr>
              <w:spacing w:after="0" w:line="240" w:lineRule="auto"/>
              <w:jc w:val="both"/>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В связи с ростом цен на комплектующие и расходные материалы</w:t>
            </w:r>
            <w:r>
              <w:rPr>
                <w:rFonts w:ascii="Times New Roman" w:eastAsia="Times New Roman" w:hAnsi="Times New Roman" w:cs="Times New Roman"/>
                <w:sz w:val="16"/>
                <w:szCs w:val="16"/>
              </w:rPr>
              <w:t>,</w:t>
            </w:r>
            <w:r w:rsidRPr="00DC606F">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DC606F">
              <w:rPr>
                <w:rFonts w:ascii="Times New Roman" w:eastAsia="Times New Roman" w:hAnsi="Times New Roman" w:cs="Times New Roman"/>
                <w:sz w:val="16"/>
                <w:szCs w:val="16"/>
              </w:rPr>
              <w:t>по фактической потребности</w:t>
            </w:r>
          </w:p>
        </w:tc>
      </w:tr>
      <w:tr w:rsidR="00DC606F" w:rsidRPr="00DC606F" w14:paraId="4AA1D305" w14:textId="77777777" w:rsidTr="00DC606F">
        <w:trPr>
          <w:trHeight w:val="7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0CB3D1D"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10.10</w:t>
            </w:r>
          </w:p>
        </w:tc>
        <w:tc>
          <w:tcPr>
            <w:tcW w:w="3819" w:type="dxa"/>
            <w:tcBorders>
              <w:top w:val="nil"/>
              <w:left w:val="nil"/>
              <w:bottom w:val="single" w:sz="4" w:space="0" w:color="auto"/>
              <w:right w:val="single" w:sz="4" w:space="0" w:color="auto"/>
            </w:tcBorders>
            <w:shd w:val="clear" w:color="auto" w:fill="auto"/>
            <w:vAlign w:val="center"/>
            <w:hideMark/>
          </w:tcPr>
          <w:p w14:paraId="3FF468B6"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канцелярские расходы</w:t>
            </w:r>
          </w:p>
        </w:tc>
        <w:tc>
          <w:tcPr>
            <w:tcW w:w="1010" w:type="dxa"/>
            <w:tcBorders>
              <w:top w:val="nil"/>
              <w:left w:val="nil"/>
              <w:bottom w:val="single" w:sz="4" w:space="0" w:color="auto"/>
              <w:right w:val="single" w:sz="4" w:space="0" w:color="auto"/>
            </w:tcBorders>
            <w:shd w:val="clear" w:color="auto" w:fill="auto"/>
            <w:vAlign w:val="center"/>
            <w:hideMark/>
          </w:tcPr>
          <w:p w14:paraId="1E61EC9B"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2DBEABA9"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563 </w:t>
            </w:r>
          </w:p>
        </w:tc>
        <w:tc>
          <w:tcPr>
            <w:tcW w:w="1487" w:type="dxa"/>
            <w:tcBorders>
              <w:top w:val="nil"/>
              <w:left w:val="nil"/>
              <w:bottom w:val="single" w:sz="4" w:space="0" w:color="auto"/>
              <w:right w:val="single" w:sz="4" w:space="0" w:color="auto"/>
            </w:tcBorders>
            <w:shd w:val="clear" w:color="000000" w:fill="FFFFFF"/>
            <w:vAlign w:val="center"/>
            <w:hideMark/>
          </w:tcPr>
          <w:p w14:paraId="06CC3276"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764</w:t>
            </w:r>
          </w:p>
        </w:tc>
        <w:tc>
          <w:tcPr>
            <w:tcW w:w="1140" w:type="dxa"/>
            <w:tcBorders>
              <w:top w:val="nil"/>
              <w:left w:val="nil"/>
              <w:bottom w:val="single" w:sz="4" w:space="0" w:color="auto"/>
              <w:right w:val="single" w:sz="4" w:space="0" w:color="auto"/>
            </w:tcBorders>
            <w:shd w:val="clear" w:color="auto" w:fill="auto"/>
            <w:noWrap/>
            <w:vAlign w:val="center"/>
            <w:hideMark/>
          </w:tcPr>
          <w:p w14:paraId="62B897F4"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36</w:t>
            </w:r>
          </w:p>
        </w:tc>
        <w:tc>
          <w:tcPr>
            <w:tcW w:w="5670" w:type="dxa"/>
            <w:tcBorders>
              <w:top w:val="nil"/>
              <w:left w:val="nil"/>
              <w:bottom w:val="single" w:sz="4" w:space="0" w:color="auto"/>
              <w:right w:val="single" w:sz="4" w:space="0" w:color="auto"/>
            </w:tcBorders>
            <w:shd w:val="clear" w:color="auto" w:fill="auto"/>
            <w:vAlign w:val="center"/>
            <w:hideMark/>
          </w:tcPr>
          <w:p w14:paraId="5EAA6998" w14:textId="77777777" w:rsidR="00DC606F" w:rsidRPr="00DC606F" w:rsidRDefault="00DC606F" w:rsidP="00DC606F">
            <w:pPr>
              <w:spacing w:after="0" w:line="240" w:lineRule="auto"/>
              <w:jc w:val="both"/>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В связи с недостаточностью средств  в тарифной смете. Производственная необходимость</w:t>
            </w:r>
          </w:p>
        </w:tc>
      </w:tr>
      <w:tr w:rsidR="00DC606F" w:rsidRPr="00DC606F" w14:paraId="06841E41" w14:textId="77777777" w:rsidTr="00DC606F">
        <w:trPr>
          <w:trHeight w:val="45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D2948C0"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10.11</w:t>
            </w:r>
          </w:p>
        </w:tc>
        <w:tc>
          <w:tcPr>
            <w:tcW w:w="3819" w:type="dxa"/>
            <w:tcBorders>
              <w:top w:val="nil"/>
              <w:left w:val="nil"/>
              <w:bottom w:val="single" w:sz="4" w:space="0" w:color="auto"/>
              <w:right w:val="single" w:sz="4" w:space="0" w:color="auto"/>
            </w:tcBorders>
            <w:shd w:val="clear" w:color="auto" w:fill="auto"/>
            <w:vAlign w:val="center"/>
            <w:hideMark/>
          </w:tcPr>
          <w:p w14:paraId="73D8B0BC"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содержание зданий</w:t>
            </w:r>
          </w:p>
        </w:tc>
        <w:tc>
          <w:tcPr>
            <w:tcW w:w="1010" w:type="dxa"/>
            <w:tcBorders>
              <w:top w:val="nil"/>
              <w:left w:val="nil"/>
              <w:bottom w:val="single" w:sz="4" w:space="0" w:color="auto"/>
              <w:right w:val="single" w:sz="4" w:space="0" w:color="auto"/>
            </w:tcBorders>
            <w:shd w:val="clear" w:color="auto" w:fill="auto"/>
            <w:vAlign w:val="center"/>
            <w:hideMark/>
          </w:tcPr>
          <w:p w14:paraId="5B0104F8"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512894DB"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76 </w:t>
            </w:r>
          </w:p>
        </w:tc>
        <w:tc>
          <w:tcPr>
            <w:tcW w:w="1487" w:type="dxa"/>
            <w:tcBorders>
              <w:top w:val="nil"/>
              <w:left w:val="nil"/>
              <w:bottom w:val="single" w:sz="4" w:space="0" w:color="auto"/>
              <w:right w:val="single" w:sz="4" w:space="0" w:color="auto"/>
            </w:tcBorders>
            <w:shd w:val="clear" w:color="000000" w:fill="FFFFFF"/>
            <w:vAlign w:val="center"/>
            <w:hideMark/>
          </w:tcPr>
          <w:p w14:paraId="1CE36B94"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126</w:t>
            </w:r>
          </w:p>
        </w:tc>
        <w:tc>
          <w:tcPr>
            <w:tcW w:w="1140" w:type="dxa"/>
            <w:tcBorders>
              <w:top w:val="nil"/>
              <w:left w:val="nil"/>
              <w:bottom w:val="single" w:sz="4" w:space="0" w:color="auto"/>
              <w:right w:val="single" w:sz="4" w:space="0" w:color="auto"/>
            </w:tcBorders>
            <w:shd w:val="clear" w:color="auto" w:fill="auto"/>
            <w:noWrap/>
            <w:vAlign w:val="center"/>
            <w:hideMark/>
          </w:tcPr>
          <w:p w14:paraId="5BA2D452"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66</w:t>
            </w:r>
          </w:p>
        </w:tc>
        <w:tc>
          <w:tcPr>
            <w:tcW w:w="5670" w:type="dxa"/>
            <w:tcBorders>
              <w:top w:val="nil"/>
              <w:left w:val="nil"/>
              <w:bottom w:val="single" w:sz="4" w:space="0" w:color="auto"/>
              <w:right w:val="single" w:sz="4" w:space="0" w:color="auto"/>
            </w:tcBorders>
            <w:shd w:val="clear" w:color="auto" w:fill="auto"/>
            <w:vAlign w:val="center"/>
            <w:hideMark/>
          </w:tcPr>
          <w:p w14:paraId="10B8398A"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В связи с недостаточностью средств  в тарифной смете. Производственная необходимость</w:t>
            </w:r>
          </w:p>
        </w:tc>
      </w:tr>
      <w:tr w:rsidR="00DC606F" w:rsidRPr="00DC606F" w14:paraId="6102E601" w14:textId="77777777" w:rsidTr="00DC606F">
        <w:trPr>
          <w:trHeight w:val="7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5896328"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10.12</w:t>
            </w:r>
          </w:p>
        </w:tc>
        <w:tc>
          <w:tcPr>
            <w:tcW w:w="3819" w:type="dxa"/>
            <w:tcBorders>
              <w:top w:val="nil"/>
              <w:left w:val="nil"/>
              <w:bottom w:val="single" w:sz="4" w:space="0" w:color="auto"/>
              <w:right w:val="single" w:sz="4" w:space="0" w:color="auto"/>
            </w:tcBorders>
            <w:shd w:val="clear" w:color="auto" w:fill="auto"/>
            <w:vAlign w:val="center"/>
            <w:hideMark/>
          </w:tcPr>
          <w:p w14:paraId="52ADAA34"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подготовка кадров</w:t>
            </w:r>
          </w:p>
        </w:tc>
        <w:tc>
          <w:tcPr>
            <w:tcW w:w="1010" w:type="dxa"/>
            <w:tcBorders>
              <w:top w:val="nil"/>
              <w:left w:val="nil"/>
              <w:bottom w:val="single" w:sz="4" w:space="0" w:color="auto"/>
              <w:right w:val="single" w:sz="4" w:space="0" w:color="auto"/>
            </w:tcBorders>
            <w:shd w:val="clear" w:color="auto" w:fill="auto"/>
            <w:vAlign w:val="center"/>
            <w:hideMark/>
          </w:tcPr>
          <w:p w14:paraId="6B678154"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7CD957B1"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10 </w:t>
            </w:r>
          </w:p>
        </w:tc>
        <w:tc>
          <w:tcPr>
            <w:tcW w:w="1487" w:type="dxa"/>
            <w:tcBorders>
              <w:top w:val="nil"/>
              <w:left w:val="nil"/>
              <w:bottom w:val="single" w:sz="4" w:space="0" w:color="auto"/>
              <w:right w:val="single" w:sz="4" w:space="0" w:color="auto"/>
            </w:tcBorders>
            <w:shd w:val="clear" w:color="000000" w:fill="FFFFFF"/>
            <w:vAlign w:val="center"/>
            <w:hideMark/>
          </w:tcPr>
          <w:p w14:paraId="39061BF6"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13</w:t>
            </w:r>
          </w:p>
        </w:tc>
        <w:tc>
          <w:tcPr>
            <w:tcW w:w="1140" w:type="dxa"/>
            <w:tcBorders>
              <w:top w:val="nil"/>
              <w:left w:val="nil"/>
              <w:bottom w:val="single" w:sz="4" w:space="0" w:color="auto"/>
              <w:right w:val="single" w:sz="4" w:space="0" w:color="auto"/>
            </w:tcBorders>
            <w:shd w:val="clear" w:color="auto" w:fill="auto"/>
            <w:noWrap/>
            <w:vAlign w:val="center"/>
            <w:hideMark/>
          </w:tcPr>
          <w:p w14:paraId="3A6B6D2E"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30</w:t>
            </w:r>
          </w:p>
        </w:tc>
        <w:tc>
          <w:tcPr>
            <w:tcW w:w="5670" w:type="dxa"/>
            <w:tcBorders>
              <w:top w:val="nil"/>
              <w:left w:val="nil"/>
              <w:bottom w:val="single" w:sz="4" w:space="0" w:color="auto"/>
              <w:right w:val="single" w:sz="4" w:space="0" w:color="auto"/>
            </w:tcBorders>
            <w:shd w:val="clear" w:color="auto" w:fill="auto"/>
            <w:vAlign w:val="center"/>
            <w:hideMark/>
          </w:tcPr>
          <w:p w14:paraId="46485C1F" w14:textId="77777777" w:rsidR="00DC606F" w:rsidRPr="00DC606F" w:rsidRDefault="00DC606F" w:rsidP="00DC606F">
            <w:pPr>
              <w:spacing w:after="0" w:line="240" w:lineRule="auto"/>
              <w:jc w:val="both"/>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В связи с недостаточностью средств  в тарифной смете и ростом цен на обязательное обучение по сравнению с утверждённой тарифной сметой</w:t>
            </w:r>
          </w:p>
        </w:tc>
      </w:tr>
      <w:tr w:rsidR="00DC606F" w:rsidRPr="00DC606F" w14:paraId="509E6565" w14:textId="77777777" w:rsidTr="00DC606F">
        <w:trPr>
          <w:trHeight w:val="141"/>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73E9EE9"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lastRenderedPageBreak/>
              <w:t>10.13</w:t>
            </w:r>
          </w:p>
        </w:tc>
        <w:tc>
          <w:tcPr>
            <w:tcW w:w="3819" w:type="dxa"/>
            <w:tcBorders>
              <w:top w:val="nil"/>
              <w:left w:val="nil"/>
              <w:bottom w:val="single" w:sz="4" w:space="0" w:color="auto"/>
              <w:right w:val="single" w:sz="4" w:space="0" w:color="auto"/>
            </w:tcBorders>
            <w:shd w:val="clear" w:color="auto" w:fill="auto"/>
            <w:vAlign w:val="center"/>
            <w:hideMark/>
          </w:tcPr>
          <w:p w14:paraId="486335B9"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услуги СМИ</w:t>
            </w:r>
          </w:p>
        </w:tc>
        <w:tc>
          <w:tcPr>
            <w:tcW w:w="1010" w:type="dxa"/>
            <w:tcBorders>
              <w:top w:val="nil"/>
              <w:left w:val="nil"/>
              <w:bottom w:val="single" w:sz="4" w:space="0" w:color="auto"/>
              <w:right w:val="single" w:sz="4" w:space="0" w:color="auto"/>
            </w:tcBorders>
            <w:shd w:val="clear" w:color="auto" w:fill="auto"/>
            <w:vAlign w:val="center"/>
            <w:hideMark/>
          </w:tcPr>
          <w:p w14:paraId="2110D552"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1DD47FD6"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58 </w:t>
            </w:r>
          </w:p>
        </w:tc>
        <w:tc>
          <w:tcPr>
            <w:tcW w:w="1487" w:type="dxa"/>
            <w:tcBorders>
              <w:top w:val="nil"/>
              <w:left w:val="nil"/>
              <w:bottom w:val="single" w:sz="4" w:space="0" w:color="auto"/>
              <w:right w:val="single" w:sz="4" w:space="0" w:color="auto"/>
            </w:tcBorders>
            <w:shd w:val="clear" w:color="000000" w:fill="FFFFFF"/>
            <w:vAlign w:val="center"/>
            <w:hideMark/>
          </w:tcPr>
          <w:p w14:paraId="7C38EE6F"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190</w:t>
            </w:r>
          </w:p>
        </w:tc>
        <w:tc>
          <w:tcPr>
            <w:tcW w:w="1140" w:type="dxa"/>
            <w:tcBorders>
              <w:top w:val="nil"/>
              <w:left w:val="nil"/>
              <w:bottom w:val="single" w:sz="4" w:space="0" w:color="auto"/>
              <w:right w:val="single" w:sz="4" w:space="0" w:color="auto"/>
            </w:tcBorders>
            <w:shd w:val="clear" w:color="auto" w:fill="auto"/>
            <w:noWrap/>
            <w:vAlign w:val="center"/>
            <w:hideMark/>
          </w:tcPr>
          <w:p w14:paraId="2F201348"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228</w:t>
            </w:r>
          </w:p>
        </w:tc>
        <w:tc>
          <w:tcPr>
            <w:tcW w:w="5670" w:type="dxa"/>
            <w:tcBorders>
              <w:top w:val="nil"/>
              <w:left w:val="nil"/>
              <w:bottom w:val="single" w:sz="4" w:space="0" w:color="auto"/>
              <w:right w:val="single" w:sz="4" w:space="0" w:color="auto"/>
            </w:tcBorders>
            <w:shd w:val="clear" w:color="auto" w:fill="auto"/>
            <w:vAlign w:val="center"/>
            <w:hideMark/>
          </w:tcPr>
          <w:p w14:paraId="7C908DD7" w14:textId="77777777" w:rsidR="00DC606F" w:rsidRPr="00DC606F" w:rsidRDefault="00DC606F" w:rsidP="00DC606F">
            <w:pPr>
              <w:spacing w:after="0" w:line="240" w:lineRule="auto"/>
              <w:jc w:val="both"/>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Согласно производственной необходимости,  (опубликование  отчета по ИП,отчета  по тарифной смете за год)  тарифом не предусмотрены </w:t>
            </w:r>
          </w:p>
        </w:tc>
      </w:tr>
      <w:tr w:rsidR="00DC606F" w:rsidRPr="00DC606F" w14:paraId="2514B4FF" w14:textId="77777777" w:rsidTr="00DC606F">
        <w:trPr>
          <w:trHeight w:val="33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7A4A9EF"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10.14</w:t>
            </w:r>
          </w:p>
        </w:tc>
        <w:tc>
          <w:tcPr>
            <w:tcW w:w="3819" w:type="dxa"/>
            <w:tcBorders>
              <w:top w:val="nil"/>
              <w:left w:val="nil"/>
              <w:bottom w:val="single" w:sz="4" w:space="0" w:color="auto"/>
              <w:right w:val="single" w:sz="4" w:space="0" w:color="auto"/>
            </w:tcBorders>
            <w:shd w:val="clear" w:color="auto" w:fill="auto"/>
            <w:vAlign w:val="center"/>
            <w:hideMark/>
          </w:tcPr>
          <w:p w14:paraId="33181249"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расходы по охране труда</w:t>
            </w:r>
          </w:p>
        </w:tc>
        <w:tc>
          <w:tcPr>
            <w:tcW w:w="1010" w:type="dxa"/>
            <w:tcBorders>
              <w:top w:val="nil"/>
              <w:left w:val="nil"/>
              <w:bottom w:val="single" w:sz="4" w:space="0" w:color="auto"/>
              <w:right w:val="single" w:sz="4" w:space="0" w:color="auto"/>
            </w:tcBorders>
            <w:shd w:val="clear" w:color="auto" w:fill="auto"/>
            <w:vAlign w:val="center"/>
            <w:hideMark/>
          </w:tcPr>
          <w:p w14:paraId="3D8259E7"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4CBFD586"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5 </w:t>
            </w:r>
          </w:p>
        </w:tc>
        <w:tc>
          <w:tcPr>
            <w:tcW w:w="1487" w:type="dxa"/>
            <w:tcBorders>
              <w:top w:val="nil"/>
              <w:left w:val="nil"/>
              <w:bottom w:val="single" w:sz="4" w:space="0" w:color="auto"/>
              <w:right w:val="single" w:sz="4" w:space="0" w:color="auto"/>
            </w:tcBorders>
            <w:shd w:val="clear" w:color="000000" w:fill="FFFFFF"/>
            <w:vAlign w:val="center"/>
            <w:hideMark/>
          </w:tcPr>
          <w:p w14:paraId="766F5104"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152</w:t>
            </w:r>
          </w:p>
        </w:tc>
        <w:tc>
          <w:tcPr>
            <w:tcW w:w="1140" w:type="dxa"/>
            <w:tcBorders>
              <w:top w:val="nil"/>
              <w:left w:val="nil"/>
              <w:bottom w:val="single" w:sz="4" w:space="0" w:color="auto"/>
              <w:right w:val="single" w:sz="4" w:space="0" w:color="auto"/>
            </w:tcBorders>
            <w:shd w:val="clear" w:color="auto" w:fill="auto"/>
            <w:noWrap/>
            <w:vAlign w:val="center"/>
            <w:hideMark/>
          </w:tcPr>
          <w:p w14:paraId="2783F067"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2 940</w:t>
            </w:r>
          </w:p>
        </w:tc>
        <w:tc>
          <w:tcPr>
            <w:tcW w:w="5670" w:type="dxa"/>
            <w:tcBorders>
              <w:top w:val="nil"/>
              <w:left w:val="nil"/>
              <w:bottom w:val="single" w:sz="4" w:space="0" w:color="auto"/>
              <w:right w:val="single" w:sz="4" w:space="0" w:color="auto"/>
            </w:tcBorders>
            <w:shd w:val="clear" w:color="auto" w:fill="auto"/>
            <w:vAlign w:val="center"/>
            <w:hideMark/>
          </w:tcPr>
          <w:p w14:paraId="0BAA7344" w14:textId="77777777" w:rsidR="00DC606F" w:rsidRPr="00DC606F" w:rsidRDefault="00DC606F" w:rsidP="00DC606F">
            <w:pPr>
              <w:spacing w:after="0" w:line="240" w:lineRule="auto"/>
              <w:jc w:val="both"/>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Фактическая потребность в средствах защиты, спецодежде превышает затраты, утверждённые тарифной сметой,  в связи с ростом цен на данные ТМЦ</w:t>
            </w:r>
          </w:p>
        </w:tc>
      </w:tr>
      <w:tr w:rsidR="00DC606F" w:rsidRPr="00DC606F" w14:paraId="3D00D3DF" w14:textId="77777777" w:rsidTr="00DC606F">
        <w:trPr>
          <w:trHeight w:val="94"/>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6706471"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10.15</w:t>
            </w:r>
          </w:p>
        </w:tc>
        <w:tc>
          <w:tcPr>
            <w:tcW w:w="3819" w:type="dxa"/>
            <w:tcBorders>
              <w:top w:val="nil"/>
              <w:left w:val="nil"/>
              <w:bottom w:val="single" w:sz="4" w:space="0" w:color="auto"/>
              <w:right w:val="single" w:sz="4" w:space="0" w:color="auto"/>
            </w:tcBorders>
            <w:shd w:val="clear" w:color="auto" w:fill="auto"/>
            <w:vAlign w:val="center"/>
            <w:hideMark/>
          </w:tcPr>
          <w:p w14:paraId="40CA19AB"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страхование ГПО</w:t>
            </w:r>
          </w:p>
        </w:tc>
        <w:tc>
          <w:tcPr>
            <w:tcW w:w="1010" w:type="dxa"/>
            <w:tcBorders>
              <w:top w:val="nil"/>
              <w:left w:val="nil"/>
              <w:bottom w:val="single" w:sz="4" w:space="0" w:color="auto"/>
              <w:right w:val="single" w:sz="4" w:space="0" w:color="auto"/>
            </w:tcBorders>
            <w:shd w:val="clear" w:color="auto" w:fill="auto"/>
            <w:vAlign w:val="center"/>
            <w:hideMark/>
          </w:tcPr>
          <w:p w14:paraId="24478E10"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6821C697"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187 </w:t>
            </w:r>
          </w:p>
        </w:tc>
        <w:tc>
          <w:tcPr>
            <w:tcW w:w="1487" w:type="dxa"/>
            <w:tcBorders>
              <w:top w:val="nil"/>
              <w:left w:val="nil"/>
              <w:bottom w:val="single" w:sz="4" w:space="0" w:color="auto"/>
              <w:right w:val="single" w:sz="4" w:space="0" w:color="auto"/>
            </w:tcBorders>
            <w:shd w:val="clear" w:color="000000" w:fill="FFFFFF"/>
            <w:vAlign w:val="center"/>
            <w:hideMark/>
          </w:tcPr>
          <w:p w14:paraId="72CC7355"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188</w:t>
            </w:r>
          </w:p>
        </w:tc>
        <w:tc>
          <w:tcPr>
            <w:tcW w:w="1140" w:type="dxa"/>
            <w:tcBorders>
              <w:top w:val="nil"/>
              <w:left w:val="nil"/>
              <w:bottom w:val="single" w:sz="4" w:space="0" w:color="auto"/>
              <w:right w:val="single" w:sz="4" w:space="0" w:color="auto"/>
            </w:tcBorders>
            <w:shd w:val="clear" w:color="auto" w:fill="auto"/>
            <w:noWrap/>
            <w:vAlign w:val="center"/>
            <w:hideMark/>
          </w:tcPr>
          <w:p w14:paraId="287173F9"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1</w:t>
            </w:r>
          </w:p>
        </w:tc>
        <w:tc>
          <w:tcPr>
            <w:tcW w:w="5670" w:type="dxa"/>
            <w:tcBorders>
              <w:top w:val="nil"/>
              <w:left w:val="nil"/>
              <w:bottom w:val="single" w:sz="4" w:space="0" w:color="auto"/>
              <w:right w:val="single" w:sz="4" w:space="0" w:color="auto"/>
            </w:tcBorders>
            <w:shd w:val="clear" w:color="auto" w:fill="auto"/>
            <w:vAlign w:val="center"/>
            <w:hideMark/>
          </w:tcPr>
          <w:p w14:paraId="237AE71C"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За счет роста ФОТ</w:t>
            </w:r>
          </w:p>
        </w:tc>
      </w:tr>
      <w:tr w:rsidR="00DC606F" w:rsidRPr="00DC606F" w14:paraId="3D834689" w14:textId="77777777" w:rsidTr="00DC606F">
        <w:trPr>
          <w:trHeight w:val="154"/>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3CCDC6A"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10.16</w:t>
            </w:r>
          </w:p>
        </w:tc>
        <w:tc>
          <w:tcPr>
            <w:tcW w:w="3819" w:type="dxa"/>
            <w:tcBorders>
              <w:top w:val="nil"/>
              <w:left w:val="nil"/>
              <w:bottom w:val="single" w:sz="4" w:space="0" w:color="auto"/>
              <w:right w:val="single" w:sz="4" w:space="0" w:color="auto"/>
            </w:tcBorders>
            <w:shd w:val="clear" w:color="auto" w:fill="auto"/>
            <w:vAlign w:val="center"/>
            <w:hideMark/>
          </w:tcPr>
          <w:p w14:paraId="4530B682"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вспомогательные материалы</w:t>
            </w:r>
          </w:p>
        </w:tc>
        <w:tc>
          <w:tcPr>
            <w:tcW w:w="1010" w:type="dxa"/>
            <w:tcBorders>
              <w:top w:val="nil"/>
              <w:left w:val="nil"/>
              <w:bottom w:val="single" w:sz="4" w:space="0" w:color="auto"/>
              <w:right w:val="single" w:sz="4" w:space="0" w:color="auto"/>
            </w:tcBorders>
            <w:shd w:val="clear" w:color="auto" w:fill="auto"/>
            <w:vAlign w:val="center"/>
            <w:hideMark/>
          </w:tcPr>
          <w:p w14:paraId="78D6778F"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56B59D16"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11 </w:t>
            </w:r>
          </w:p>
        </w:tc>
        <w:tc>
          <w:tcPr>
            <w:tcW w:w="1487" w:type="dxa"/>
            <w:tcBorders>
              <w:top w:val="nil"/>
              <w:left w:val="nil"/>
              <w:bottom w:val="single" w:sz="4" w:space="0" w:color="auto"/>
              <w:right w:val="single" w:sz="4" w:space="0" w:color="auto"/>
            </w:tcBorders>
            <w:shd w:val="clear" w:color="000000" w:fill="FFFFFF"/>
            <w:vAlign w:val="center"/>
            <w:hideMark/>
          </w:tcPr>
          <w:p w14:paraId="105843D0"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252</w:t>
            </w:r>
          </w:p>
        </w:tc>
        <w:tc>
          <w:tcPr>
            <w:tcW w:w="1140" w:type="dxa"/>
            <w:tcBorders>
              <w:top w:val="nil"/>
              <w:left w:val="nil"/>
              <w:bottom w:val="single" w:sz="4" w:space="0" w:color="auto"/>
              <w:right w:val="single" w:sz="4" w:space="0" w:color="auto"/>
            </w:tcBorders>
            <w:shd w:val="clear" w:color="auto" w:fill="auto"/>
            <w:noWrap/>
            <w:vAlign w:val="center"/>
            <w:hideMark/>
          </w:tcPr>
          <w:p w14:paraId="252E4ED7"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2 191</w:t>
            </w:r>
          </w:p>
        </w:tc>
        <w:tc>
          <w:tcPr>
            <w:tcW w:w="5670" w:type="dxa"/>
            <w:tcBorders>
              <w:top w:val="nil"/>
              <w:left w:val="nil"/>
              <w:bottom w:val="single" w:sz="4" w:space="0" w:color="auto"/>
              <w:right w:val="single" w:sz="4" w:space="0" w:color="auto"/>
            </w:tcBorders>
            <w:shd w:val="clear" w:color="auto" w:fill="auto"/>
            <w:vAlign w:val="center"/>
            <w:hideMark/>
          </w:tcPr>
          <w:p w14:paraId="7C93647F" w14:textId="77777777" w:rsidR="00DC606F" w:rsidRPr="00DC606F" w:rsidRDefault="00DC606F" w:rsidP="00DC606F">
            <w:pPr>
              <w:spacing w:after="0" w:line="240" w:lineRule="auto"/>
              <w:jc w:val="both"/>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В связи с недостаточностью средств  в тарифной смете.Производственная необходимость</w:t>
            </w:r>
          </w:p>
        </w:tc>
      </w:tr>
      <w:tr w:rsidR="00DC606F" w:rsidRPr="00DC606F" w14:paraId="76038DC8" w14:textId="77777777" w:rsidTr="00DC606F">
        <w:trPr>
          <w:trHeight w:val="7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035CCE9"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10.17</w:t>
            </w:r>
          </w:p>
        </w:tc>
        <w:tc>
          <w:tcPr>
            <w:tcW w:w="3819" w:type="dxa"/>
            <w:tcBorders>
              <w:top w:val="nil"/>
              <w:left w:val="nil"/>
              <w:bottom w:val="single" w:sz="4" w:space="0" w:color="auto"/>
              <w:right w:val="single" w:sz="4" w:space="0" w:color="auto"/>
            </w:tcBorders>
            <w:shd w:val="clear" w:color="auto" w:fill="auto"/>
            <w:vAlign w:val="center"/>
            <w:hideMark/>
          </w:tcPr>
          <w:p w14:paraId="5B02EA00"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услуги финансовой и технической экспертизы</w:t>
            </w:r>
          </w:p>
        </w:tc>
        <w:tc>
          <w:tcPr>
            <w:tcW w:w="1010" w:type="dxa"/>
            <w:tcBorders>
              <w:top w:val="nil"/>
              <w:left w:val="nil"/>
              <w:bottom w:val="single" w:sz="4" w:space="0" w:color="auto"/>
              <w:right w:val="single" w:sz="4" w:space="0" w:color="auto"/>
            </w:tcBorders>
            <w:shd w:val="clear" w:color="auto" w:fill="auto"/>
            <w:vAlign w:val="center"/>
            <w:hideMark/>
          </w:tcPr>
          <w:p w14:paraId="19D7D672"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084AA218"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90 </w:t>
            </w:r>
          </w:p>
        </w:tc>
        <w:tc>
          <w:tcPr>
            <w:tcW w:w="1487" w:type="dxa"/>
            <w:tcBorders>
              <w:top w:val="nil"/>
              <w:left w:val="nil"/>
              <w:bottom w:val="single" w:sz="4" w:space="0" w:color="auto"/>
              <w:right w:val="single" w:sz="4" w:space="0" w:color="auto"/>
            </w:tcBorders>
            <w:shd w:val="clear" w:color="000000" w:fill="FFFFFF"/>
            <w:vAlign w:val="center"/>
            <w:hideMark/>
          </w:tcPr>
          <w:p w14:paraId="32391B8E"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90</w:t>
            </w:r>
          </w:p>
        </w:tc>
        <w:tc>
          <w:tcPr>
            <w:tcW w:w="1140" w:type="dxa"/>
            <w:tcBorders>
              <w:top w:val="nil"/>
              <w:left w:val="nil"/>
              <w:bottom w:val="single" w:sz="4" w:space="0" w:color="auto"/>
              <w:right w:val="single" w:sz="4" w:space="0" w:color="auto"/>
            </w:tcBorders>
            <w:shd w:val="clear" w:color="auto" w:fill="auto"/>
            <w:noWrap/>
            <w:vAlign w:val="center"/>
            <w:hideMark/>
          </w:tcPr>
          <w:p w14:paraId="53E2F033"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0</w:t>
            </w:r>
          </w:p>
        </w:tc>
        <w:tc>
          <w:tcPr>
            <w:tcW w:w="5670" w:type="dxa"/>
            <w:tcBorders>
              <w:top w:val="nil"/>
              <w:left w:val="nil"/>
              <w:bottom w:val="single" w:sz="4" w:space="0" w:color="auto"/>
              <w:right w:val="single" w:sz="4" w:space="0" w:color="auto"/>
            </w:tcBorders>
            <w:shd w:val="clear" w:color="auto" w:fill="auto"/>
            <w:vAlign w:val="center"/>
            <w:hideMark/>
          </w:tcPr>
          <w:p w14:paraId="4425B7A8"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r>
      <w:tr w:rsidR="00DC606F" w:rsidRPr="00DC606F" w14:paraId="59B5436F" w14:textId="77777777" w:rsidTr="00DC606F">
        <w:trPr>
          <w:trHeight w:val="22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1632520"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10.18</w:t>
            </w:r>
          </w:p>
        </w:tc>
        <w:tc>
          <w:tcPr>
            <w:tcW w:w="3819" w:type="dxa"/>
            <w:tcBorders>
              <w:top w:val="nil"/>
              <w:left w:val="nil"/>
              <w:bottom w:val="single" w:sz="4" w:space="0" w:color="auto"/>
              <w:right w:val="single" w:sz="4" w:space="0" w:color="auto"/>
            </w:tcBorders>
            <w:shd w:val="clear" w:color="auto" w:fill="auto"/>
            <w:vAlign w:val="center"/>
            <w:hideMark/>
          </w:tcPr>
          <w:p w14:paraId="5393ECA7"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аренда помещений</w:t>
            </w:r>
          </w:p>
        </w:tc>
        <w:tc>
          <w:tcPr>
            <w:tcW w:w="1010" w:type="dxa"/>
            <w:tcBorders>
              <w:top w:val="nil"/>
              <w:left w:val="nil"/>
              <w:bottom w:val="single" w:sz="4" w:space="0" w:color="auto"/>
              <w:right w:val="single" w:sz="4" w:space="0" w:color="auto"/>
            </w:tcBorders>
            <w:shd w:val="clear" w:color="auto" w:fill="auto"/>
            <w:vAlign w:val="center"/>
            <w:hideMark/>
          </w:tcPr>
          <w:p w14:paraId="6CEAAD11"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01FE47C9"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0 </w:t>
            </w:r>
          </w:p>
        </w:tc>
        <w:tc>
          <w:tcPr>
            <w:tcW w:w="1487" w:type="dxa"/>
            <w:tcBorders>
              <w:top w:val="nil"/>
              <w:left w:val="nil"/>
              <w:bottom w:val="single" w:sz="4" w:space="0" w:color="auto"/>
              <w:right w:val="single" w:sz="4" w:space="0" w:color="auto"/>
            </w:tcBorders>
            <w:shd w:val="clear" w:color="000000" w:fill="FFFFFF"/>
            <w:vAlign w:val="center"/>
            <w:hideMark/>
          </w:tcPr>
          <w:p w14:paraId="13149EFF"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0</w:t>
            </w:r>
          </w:p>
        </w:tc>
        <w:tc>
          <w:tcPr>
            <w:tcW w:w="1140" w:type="dxa"/>
            <w:tcBorders>
              <w:top w:val="nil"/>
              <w:left w:val="nil"/>
              <w:bottom w:val="single" w:sz="4" w:space="0" w:color="auto"/>
              <w:right w:val="single" w:sz="4" w:space="0" w:color="auto"/>
            </w:tcBorders>
            <w:shd w:val="clear" w:color="auto" w:fill="auto"/>
            <w:noWrap/>
            <w:vAlign w:val="center"/>
            <w:hideMark/>
          </w:tcPr>
          <w:p w14:paraId="1924603A"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0</w:t>
            </w:r>
          </w:p>
        </w:tc>
        <w:tc>
          <w:tcPr>
            <w:tcW w:w="5670" w:type="dxa"/>
            <w:tcBorders>
              <w:top w:val="nil"/>
              <w:left w:val="nil"/>
              <w:bottom w:val="single" w:sz="4" w:space="0" w:color="auto"/>
              <w:right w:val="single" w:sz="4" w:space="0" w:color="auto"/>
            </w:tcBorders>
            <w:shd w:val="clear" w:color="auto" w:fill="auto"/>
            <w:vAlign w:val="center"/>
            <w:hideMark/>
          </w:tcPr>
          <w:p w14:paraId="238C5568"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r>
      <w:tr w:rsidR="00DC606F" w:rsidRPr="00DC606F" w14:paraId="5D8483DF" w14:textId="77777777" w:rsidTr="00DC606F">
        <w:trPr>
          <w:trHeight w:val="94"/>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9E8CC33"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10.19</w:t>
            </w:r>
          </w:p>
        </w:tc>
        <w:tc>
          <w:tcPr>
            <w:tcW w:w="3819" w:type="dxa"/>
            <w:tcBorders>
              <w:top w:val="nil"/>
              <w:left w:val="nil"/>
              <w:bottom w:val="single" w:sz="4" w:space="0" w:color="auto"/>
              <w:right w:val="single" w:sz="4" w:space="0" w:color="auto"/>
            </w:tcBorders>
            <w:shd w:val="clear" w:color="auto" w:fill="auto"/>
            <w:noWrap/>
            <w:vAlign w:val="center"/>
            <w:hideMark/>
          </w:tcPr>
          <w:p w14:paraId="12EE6FF6"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аудиторские услуги</w:t>
            </w:r>
          </w:p>
        </w:tc>
        <w:tc>
          <w:tcPr>
            <w:tcW w:w="1010" w:type="dxa"/>
            <w:tcBorders>
              <w:top w:val="nil"/>
              <w:left w:val="nil"/>
              <w:bottom w:val="single" w:sz="4" w:space="0" w:color="auto"/>
              <w:right w:val="single" w:sz="4" w:space="0" w:color="auto"/>
            </w:tcBorders>
            <w:shd w:val="clear" w:color="auto" w:fill="auto"/>
            <w:vAlign w:val="center"/>
            <w:hideMark/>
          </w:tcPr>
          <w:p w14:paraId="6049E304"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0D970891"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0 </w:t>
            </w:r>
          </w:p>
        </w:tc>
        <w:tc>
          <w:tcPr>
            <w:tcW w:w="1487" w:type="dxa"/>
            <w:tcBorders>
              <w:top w:val="nil"/>
              <w:left w:val="nil"/>
              <w:bottom w:val="single" w:sz="4" w:space="0" w:color="auto"/>
              <w:right w:val="single" w:sz="4" w:space="0" w:color="auto"/>
            </w:tcBorders>
            <w:shd w:val="clear" w:color="000000" w:fill="FFFFFF"/>
            <w:vAlign w:val="center"/>
            <w:hideMark/>
          </w:tcPr>
          <w:p w14:paraId="76305CAB"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0</w:t>
            </w:r>
          </w:p>
        </w:tc>
        <w:tc>
          <w:tcPr>
            <w:tcW w:w="1140" w:type="dxa"/>
            <w:tcBorders>
              <w:top w:val="nil"/>
              <w:left w:val="nil"/>
              <w:bottom w:val="single" w:sz="4" w:space="0" w:color="auto"/>
              <w:right w:val="single" w:sz="4" w:space="0" w:color="auto"/>
            </w:tcBorders>
            <w:shd w:val="clear" w:color="auto" w:fill="auto"/>
            <w:noWrap/>
            <w:vAlign w:val="center"/>
            <w:hideMark/>
          </w:tcPr>
          <w:p w14:paraId="385FFC97"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0</w:t>
            </w:r>
          </w:p>
        </w:tc>
        <w:tc>
          <w:tcPr>
            <w:tcW w:w="5670" w:type="dxa"/>
            <w:tcBorders>
              <w:top w:val="nil"/>
              <w:left w:val="nil"/>
              <w:bottom w:val="single" w:sz="4" w:space="0" w:color="auto"/>
              <w:right w:val="single" w:sz="4" w:space="0" w:color="auto"/>
            </w:tcBorders>
            <w:shd w:val="clear" w:color="auto" w:fill="auto"/>
            <w:vAlign w:val="center"/>
            <w:hideMark/>
          </w:tcPr>
          <w:p w14:paraId="5569F90E"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r>
      <w:tr w:rsidR="00DC606F" w:rsidRPr="00DC606F" w14:paraId="49C5AACE" w14:textId="77777777" w:rsidTr="00DC606F">
        <w:trPr>
          <w:trHeight w:val="22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FC3F088"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10.20</w:t>
            </w:r>
          </w:p>
        </w:tc>
        <w:tc>
          <w:tcPr>
            <w:tcW w:w="3819" w:type="dxa"/>
            <w:tcBorders>
              <w:top w:val="nil"/>
              <w:left w:val="nil"/>
              <w:bottom w:val="single" w:sz="4" w:space="0" w:color="auto"/>
              <w:right w:val="single" w:sz="4" w:space="0" w:color="auto"/>
            </w:tcBorders>
            <w:shd w:val="clear" w:color="auto" w:fill="auto"/>
            <w:vAlign w:val="center"/>
            <w:hideMark/>
          </w:tcPr>
          <w:p w14:paraId="5AEF682C"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услуги пожарной части</w:t>
            </w:r>
          </w:p>
        </w:tc>
        <w:tc>
          <w:tcPr>
            <w:tcW w:w="1010" w:type="dxa"/>
            <w:tcBorders>
              <w:top w:val="nil"/>
              <w:left w:val="nil"/>
              <w:bottom w:val="single" w:sz="4" w:space="0" w:color="auto"/>
              <w:right w:val="single" w:sz="4" w:space="0" w:color="auto"/>
            </w:tcBorders>
            <w:shd w:val="clear" w:color="auto" w:fill="auto"/>
            <w:vAlign w:val="center"/>
            <w:hideMark/>
          </w:tcPr>
          <w:p w14:paraId="2D7C46DD"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13B74ED3"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0 </w:t>
            </w:r>
          </w:p>
        </w:tc>
        <w:tc>
          <w:tcPr>
            <w:tcW w:w="1487" w:type="dxa"/>
            <w:tcBorders>
              <w:top w:val="nil"/>
              <w:left w:val="nil"/>
              <w:bottom w:val="single" w:sz="4" w:space="0" w:color="auto"/>
              <w:right w:val="single" w:sz="4" w:space="0" w:color="auto"/>
            </w:tcBorders>
            <w:shd w:val="clear" w:color="000000" w:fill="FFFFFF"/>
            <w:vAlign w:val="center"/>
            <w:hideMark/>
          </w:tcPr>
          <w:p w14:paraId="7A57B384"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0</w:t>
            </w:r>
          </w:p>
        </w:tc>
        <w:tc>
          <w:tcPr>
            <w:tcW w:w="1140" w:type="dxa"/>
            <w:tcBorders>
              <w:top w:val="nil"/>
              <w:left w:val="nil"/>
              <w:bottom w:val="single" w:sz="4" w:space="0" w:color="auto"/>
              <w:right w:val="single" w:sz="4" w:space="0" w:color="auto"/>
            </w:tcBorders>
            <w:shd w:val="clear" w:color="auto" w:fill="auto"/>
            <w:noWrap/>
            <w:vAlign w:val="center"/>
            <w:hideMark/>
          </w:tcPr>
          <w:p w14:paraId="118EB801"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0</w:t>
            </w:r>
          </w:p>
        </w:tc>
        <w:tc>
          <w:tcPr>
            <w:tcW w:w="5670" w:type="dxa"/>
            <w:tcBorders>
              <w:top w:val="nil"/>
              <w:left w:val="nil"/>
              <w:bottom w:val="single" w:sz="4" w:space="0" w:color="auto"/>
              <w:right w:val="single" w:sz="4" w:space="0" w:color="auto"/>
            </w:tcBorders>
            <w:shd w:val="clear" w:color="auto" w:fill="auto"/>
            <w:vAlign w:val="center"/>
            <w:hideMark/>
          </w:tcPr>
          <w:p w14:paraId="2B35CB51" w14:textId="77777777" w:rsidR="00DC606F" w:rsidRPr="00DC606F" w:rsidRDefault="00DC606F" w:rsidP="00DC606F">
            <w:pPr>
              <w:spacing w:after="0" w:line="240" w:lineRule="auto"/>
              <w:rPr>
                <w:rFonts w:ascii="Times New Roman" w:eastAsia="Times New Roman" w:hAnsi="Times New Roman" w:cs="Times New Roman"/>
                <w:color w:val="FF0000"/>
                <w:sz w:val="16"/>
                <w:szCs w:val="16"/>
              </w:rPr>
            </w:pPr>
            <w:r w:rsidRPr="00DC606F">
              <w:rPr>
                <w:rFonts w:ascii="Times New Roman" w:eastAsia="Times New Roman" w:hAnsi="Times New Roman" w:cs="Times New Roman"/>
                <w:color w:val="FF0000"/>
                <w:sz w:val="16"/>
                <w:szCs w:val="16"/>
              </w:rPr>
              <w:t> </w:t>
            </w:r>
          </w:p>
        </w:tc>
      </w:tr>
      <w:tr w:rsidR="00DC606F" w:rsidRPr="00DC606F" w14:paraId="1B9CCE31" w14:textId="77777777" w:rsidTr="00DC606F">
        <w:trPr>
          <w:trHeight w:val="8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F368C82"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10.21</w:t>
            </w:r>
          </w:p>
        </w:tc>
        <w:tc>
          <w:tcPr>
            <w:tcW w:w="3819" w:type="dxa"/>
            <w:tcBorders>
              <w:top w:val="nil"/>
              <w:left w:val="nil"/>
              <w:bottom w:val="single" w:sz="4" w:space="0" w:color="auto"/>
              <w:right w:val="single" w:sz="4" w:space="0" w:color="auto"/>
            </w:tcBorders>
            <w:shd w:val="clear" w:color="auto" w:fill="auto"/>
            <w:vAlign w:val="center"/>
            <w:hideMark/>
          </w:tcPr>
          <w:p w14:paraId="2AB931BE"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периодическая печать (подписка)</w:t>
            </w:r>
          </w:p>
        </w:tc>
        <w:tc>
          <w:tcPr>
            <w:tcW w:w="1010" w:type="dxa"/>
            <w:tcBorders>
              <w:top w:val="nil"/>
              <w:left w:val="nil"/>
              <w:bottom w:val="single" w:sz="4" w:space="0" w:color="auto"/>
              <w:right w:val="single" w:sz="4" w:space="0" w:color="auto"/>
            </w:tcBorders>
            <w:shd w:val="clear" w:color="auto" w:fill="auto"/>
            <w:vAlign w:val="center"/>
            <w:hideMark/>
          </w:tcPr>
          <w:p w14:paraId="1DB609B0"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6B9E593C"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25 </w:t>
            </w:r>
          </w:p>
        </w:tc>
        <w:tc>
          <w:tcPr>
            <w:tcW w:w="1487" w:type="dxa"/>
            <w:tcBorders>
              <w:top w:val="nil"/>
              <w:left w:val="nil"/>
              <w:bottom w:val="single" w:sz="4" w:space="0" w:color="auto"/>
              <w:right w:val="single" w:sz="4" w:space="0" w:color="auto"/>
            </w:tcBorders>
            <w:shd w:val="clear" w:color="000000" w:fill="FFFFFF"/>
            <w:vAlign w:val="center"/>
            <w:hideMark/>
          </w:tcPr>
          <w:p w14:paraId="34D24AC2"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25</w:t>
            </w:r>
          </w:p>
        </w:tc>
        <w:tc>
          <w:tcPr>
            <w:tcW w:w="1140" w:type="dxa"/>
            <w:tcBorders>
              <w:top w:val="nil"/>
              <w:left w:val="nil"/>
              <w:bottom w:val="single" w:sz="4" w:space="0" w:color="auto"/>
              <w:right w:val="single" w:sz="4" w:space="0" w:color="auto"/>
            </w:tcBorders>
            <w:shd w:val="clear" w:color="auto" w:fill="auto"/>
            <w:noWrap/>
            <w:vAlign w:val="center"/>
            <w:hideMark/>
          </w:tcPr>
          <w:p w14:paraId="028AC6FA"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0</w:t>
            </w:r>
          </w:p>
        </w:tc>
        <w:tc>
          <w:tcPr>
            <w:tcW w:w="5670" w:type="dxa"/>
            <w:tcBorders>
              <w:top w:val="nil"/>
              <w:left w:val="nil"/>
              <w:bottom w:val="single" w:sz="4" w:space="0" w:color="auto"/>
              <w:right w:val="single" w:sz="4" w:space="0" w:color="auto"/>
            </w:tcBorders>
            <w:shd w:val="clear" w:color="auto" w:fill="auto"/>
            <w:vAlign w:val="center"/>
            <w:hideMark/>
          </w:tcPr>
          <w:p w14:paraId="210017C6" w14:textId="77777777" w:rsidR="00DC606F" w:rsidRPr="00DC606F" w:rsidRDefault="00DC606F" w:rsidP="00DC606F">
            <w:pPr>
              <w:spacing w:after="0" w:line="240" w:lineRule="auto"/>
              <w:jc w:val="both"/>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r>
      <w:tr w:rsidR="00DC606F" w:rsidRPr="00DC606F" w14:paraId="193DBA42" w14:textId="77777777" w:rsidTr="00DC606F">
        <w:trPr>
          <w:trHeight w:val="7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99EEE50"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10.22</w:t>
            </w:r>
          </w:p>
        </w:tc>
        <w:tc>
          <w:tcPr>
            <w:tcW w:w="3819" w:type="dxa"/>
            <w:tcBorders>
              <w:top w:val="nil"/>
              <w:left w:val="nil"/>
              <w:bottom w:val="single" w:sz="4" w:space="0" w:color="auto"/>
              <w:right w:val="single" w:sz="4" w:space="0" w:color="auto"/>
            </w:tcBorders>
            <w:shd w:val="clear" w:color="auto" w:fill="auto"/>
            <w:vAlign w:val="center"/>
            <w:hideMark/>
          </w:tcPr>
          <w:p w14:paraId="11295BF7"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вода и канализация </w:t>
            </w:r>
          </w:p>
        </w:tc>
        <w:tc>
          <w:tcPr>
            <w:tcW w:w="1010" w:type="dxa"/>
            <w:tcBorders>
              <w:top w:val="nil"/>
              <w:left w:val="nil"/>
              <w:bottom w:val="single" w:sz="4" w:space="0" w:color="auto"/>
              <w:right w:val="single" w:sz="4" w:space="0" w:color="auto"/>
            </w:tcBorders>
            <w:shd w:val="clear" w:color="auto" w:fill="auto"/>
            <w:vAlign w:val="center"/>
            <w:hideMark/>
          </w:tcPr>
          <w:p w14:paraId="7AB9D198"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45AA9D45"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15 </w:t>
            </w:r>
          </w:p>
        </w:tc>
        <w:tc>
          <w:tcPr>
            <w:tcW w:w="1487" w:type="dxa"/>
            <w:tcBorders>
              <w:top w:val="nil"/>
              <w:left w:val="nil"/>
              <w:bottom w:val="single" w:sz="4" w:space="0" w:color="auto"/>
              <w:right w:val="single" w:sz="4" w:space="0" w:color="auto"/>
            </w:tcBorders>
            <w:shd w:val="clear" w:color="000000" w:fill="FFFFFF"/>
            <w:vAlign w:val="center"/>
            <w:hideMark/>
          </w:tcPr>
          <w:p w14:paraId="3D602D05"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17</w:t>
            </w:r>
          </w:p>
        </w:tc>
        <w:tc>
          <w:tcPr>
            <w:tcW w:w="1140" w:type="dxa"/>
            <w:tcBorders>
              <w:top w:val="nil"/>
              <w:left w:val="nil"/>
              <w:bottom w:val="single" w:sz="4" w:space="0" w:color="auto"/>
              <w:right w:val="single" w:sz="4" w:space="0" w:color="auto"/>
            </w:tcBorders>
            <w:shd w:val="clear" w:color="auto" w:fill="auto"/>
            <w:noWrap/>
            <w:vAlign w:val="center"/>
            <w:hideMark/>
          </w:tcPr>
          <w:p w14:paraId="2DABE133"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13</w:t>
            </w:r>
          </w:p>
        </w:tc>
        <w:tc>
          <w:tcPr>
            <w:tcW w:w="5670" w:type="dxa"/>
            <w:tcBorders>
              <w:top w:val="nil"/>
              <w:left w:val="nil"/>
              <w:bottom w:val="single" w:sz="4" w:space="0" w:color="auto"/>
              <w:right w:val="single" w:sz="4" w:space="0" w:color="auto"/>
            </w:tcBorders>
            <w:shd w:val="clear" w:color="auto" w:fill="auto"/>
            <w:vAlign w:val="center"/>
            <w:hideMark/>
          </w:tcPr>
          <w:p w14:paraId="35EB26D6"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Согласно фактически предъявленых счетов.</w:t>
            </w:r>
          </w:p>
        </w:tc>
      </w:tr>
      <w:tr w:rsidR="00DC606F" w:rsidRPr="00DC606F" w14:paraId="64F3845D" w14:textId="77777777" w:rsidTr="00DC606F">
        <w:trPr>
          <w:trHeight w:val="7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01F39A2" w14:textId="77777777" w:rsidR="00DC606F" w:rsidRPr="00DC606F" w:rsidRDefault="00DC606F" w:rsidP="00DC606F">
            <w:pPr>
              <w:spacing w:after="0" w:line="240" w:lineRule="auto"/>
              <w:jc w:val="center"/>
              <w:rPr>
                <w:rFonts w:ascii="Times New Roman" w:eastAsia="Times New Roman" w:hAnsi="Times New Roman" w:cs="Times New Roman"/>
                <w:color w:val="000000"/>
                <w:sz w:val="16"/>
                <w:szCs w:val="16"/>
              </w:rPr>
            </w:pPr>
            <w:r w:rsidRPr="00DC606F">
              <w:rPr>
                <w:rFonts w:ascii="Times New Roman" w:eastAsia="Times New Roman" w:hAnsi="Times New Roman" w:cs="Times New Roman"/>
                <w:color w:val="000000"/>
                <w:sz w:val="16"/>
                <w:szCs w:val="16"/>
              </w:rPr>
              <w:t>10.23</w:t>
            </w:r>
          </w:p>
        </w:tc>
        <w:tc>
          <w:tcPr>
            <w:tcW w:w="3819" w:type="dxa"/>
            <w:tcBorders>
              <w:top w:val="nil"/>
              <w:left w:val="nil"/>
              <w:bottom w:val="single" w:sz="4" w:space="0" w:color="auto"/>
              <w:right w:val="single" w:sz="4" w:space="0" w:color="auto"/>
            </w:tcBorders>
            <w:shd w:val="clear" w:color="auto" w:fill="auto"/>
            <w:vAlign w:val="center"/>
            <w:hideMark/>
          </w:tcPr>
          <w:p w14:paraId="78F2FCE0"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услуги сторонних организаций</w:t>
            </w:r>
          </w:p>
        </w:tc>
        <w:tc>
          <w:tcPr>
            <w:tcW w:w="1010" w:type="dxa"/>
            <w:tcBorders>
              <w:top w:val="nil"/>
              <w:left w:val="nil"/>
              <w:bottom w:val="single" w:sz="4" w:space="0" w:color="auto"/>
              <w:right w:val="single" w:sz="4" w:space="0" w:color="auto"/>
            </w:tcBorders>
            <w:shd w:val="clear" w:color="auto" w:fill="auto"/>
            <w:vAlign w:val="center"/>
            <w:hideMark/>
          </w:tcPr>
          <w:p w14:paraId="1CDC157D"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4231167B"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4 </w:t>
            </w:r>
          </w:p>
        </w:tc>
        <w:tc>
          <w:tcPr>
            <w:tcW w:w="1487" w:type="dxa"/>
            <w:tcBorders>
              <w:top w:val="nil"/>
              <w:left w:val="nil"/>
              <w:bottom w:val="single" w:sz="4" w:space="0" w:color="auto"/>
              <w:right w:val="single" w:sz="4" w:space="0" w:color="auto"/>
            </w:tcBorders>
            <w:shd w:val="clear" w:color="000000" w:fill="FFFFFF"/>
            <w:vAlign w:val="center"/>
            <w:hideMark/>
          </w:tcPr>
          <w:p w14:paraId="70383DC1"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4</w:t>
            </w:r>
          </w:p>
        </w:tc>
        <w:tc>
          <w:tcPr>
            <w:tcW w:w="1140" w:type="dxa"/>
            <w:tcBorders>
              <w:top w:val="nil"/>
              <w:left w:val="nil"/>
              <w:bottom w:val="single" w:sz="4" w:space="0" w:color="auto"/>
              <w:right w:val="single" w:sz="4" w:space="0" w:color="auto"/>
            </w:tcBorders>
            <w:shd w:val="clear" w:color="auto" w:fill="auto"/>
            <w:noWrap/>
            <w:vAlign w:val="center"/>
            <w:hideMark/>
          </w:tcPr>
          <w:p w14:paraId="38A6037C"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0</w:t>
            </w:r>
          </w:p>
        </w:tc>
        <w:tc>
          <w:tcPr>
            <w:tcW w:w="5670" w:type="dxa"/>
            <w:tcBorders>
              <w:top w:val="nil"/>
              <w:left w:val="nil"/>
              <w:bottom w:val="single" w:sz="4" w:space="0" w:color="auto"/>
              <w:right w:val="single" w:sz="4" w:space="0" w:color="auto"/>
            </w:tcBorders>
            <w:shd w:val="clear" w:color="auto" w:fill="auto"/>
            <w:vAlign w:val="center"/>
            <w:hideMark/>
          </w:tcPr>
          <w:p w14:paraId="53E074F4" w14:textId="77777777" w:rsidR="00DC606F" w:rsidRPr="00DC606F" w:rsidRDefault="00DC606F" w:rsidP="00DC606F">
            <w:pPr>
              <w:spacing w:after="0" w:line="240" w:lineRule="auto"/>
              <w:jc w:val="both"/>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r>
      <w:tr w:rsidR="00DC606F" w:rsidRPr="00DC606F" w14:paraId="17A53621" w14:textId="77777777" w:rsidTr="00DC606F">
        <w:trPr>
          <w:trHeight w:val="7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D29C7D0" w14:textId="77777777" w:rsidR="00DC606F" w:rsidRPr="00DC606F" w:rsidRDefault="00DC606F" w:rsidP="00DC606F">
            <w:pPr>
              <w:spacing w:after="0" w:line="240" w:lineRule="auto"/>
              <w:jc w:val="center"/>
              <w:rPr>
                <w:rFonts w:ascii="Times New Roman" w:eastAsia="Times New Roman" w:hAnsi="Times New Roman" w:cs="Times New Roman"/>
                <w:b/>
                <w:bCs/>
                <w:color w:val="000000"/>
                <w:sz w:val="16"/>
                <w:szCs w:val="16"/>
              </w:rPr>
            </w:pPr>
            <w:r w:rsidRPr="00DC606F">
              <w:rPr>
                <w:rFonts w:ascii="Times New Roman" w:eastAsia="Times New Roman" w:hAnsi="Times New Roman" w:cs="Times New Roman"/>
                <w:b/>
                <w:bCs/>
                <w:color w:val="000000"/>
                <w:sz w:val="16"/>
                <w:szCs w:val="16"/>
              </w:rPr>
              <w:t>11</w:t>
            </w:r>
          </w:p>
        </w:tc>
        <w:tc>
          <w:tcPr>
            <w:tcW w:w="3819" w:type="dxa"/>
            <w:tcBorders>
              <w:top w:val="nil"/>
              <w:left w:val="nil"/>
              <w:bottom w:val="single" w:sz="4" w:space="0" w:color="auto"/>
              <w:right w:val="single" w:sz="4" w:space="0" w:color="auto"/>
            </w:tcBorders>
            <w:shd w:val="clear" w:color="auto" w:fill="auto"/>
            <w:vAlign w:val="center"/>
            <w:hideMark/>
          </w:tcPr>
          <w:p w14:paraId="76E36335" w14:textId="77777777" w:rsidR="00DC606F" w:rsidRPr="00DC606F" w:rsidRDefault="00DC606F" w:rsidP="00DC606F">
            <w:pPr>
              <w:spacing w:after="0" w:line="240" w:lineRule="auto"/>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Всего затрат</w:t>
            </w:r>
          </w:p>
        </w:tc>
        <w:tc>
          <w:tcPr>
            <w:tcW w:w="1010" w:type="dxa"/>
            <w:tcBorders>
              <w:top w:val="nil"/>
              <w:left w:val="nil"/>
              <w:bottom w:val="single" w:sz="4" w:space="0" w:color="auto"/>
              <w:right w:val="single" w:sz="4" w:space="0" w:color="auto"/>
            </w:tcBorders>
            <w:shd w:val="clear" w:color="auto" w:fill="auto"/>
            <w:vAlign w:val="center"/>
            <w:hideMark/>
          </w:tcPr>
          <w:p w14:paraId="0C61D0C8"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1F934B1F"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xml:space="preserve">36 302 </w:t>
            </w:r>
          </w:p>
        </w:tc>
        <w:tc>
          <w:tcPr>
            <w:tcW w:w="1487" w:type="dxa"/>
            <w:tcBorders>
              <w:top w:val="nil"/>
              <w:left w:val="nil"/>
              <w:bottom w:val="single" w:sz="4" w:space="0" w:color="auto"/>
              <w:right w:val="single" w:sz="4" w:space="0" w:color="auto"/>
            </w:tcBorders>
            <w:shd w:val="clear" w:color="auto" w:fill="auto"/>
            <w:vAlign w:val="center"/>
            <w:hideMark/>
          </w:tcPr>
          <w:p w14:paraId="70B59C28"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xml:space="preserve">65 222 </w:t>
            </w:r>
          </w:p>
        </w:tc>
        <w:tc>
          <w:tcPr>
            <w:tcW w:w="1140" w:type="dxa"/>
            <w:tcBorders>
              <w:top w:val="nil"/>
              <w:left w:val="nil"/>
              <w:bottom w:val="single" w:sz="4" w:space="0" w:color="auto"/>
              <w:right w:val="single" w:sz="4" w:space="0" w:color="auto"/>
            </w:tcBorders>
            <w:shd w:val="clear" w:color="auto" w:fill="auto"/>
            <w:noWrap/>
            <w:vAlign w:val="center"/>
            <w:hideMark/>
          </w:tcPr>
          <w:p w14:paraId="023497B5"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80</w:t>
            </w:r>
          </w:p>
        </w:tc>
        <w:tc>
          <w:tcPr>
            <w:tcW w:w="5670" w:type="dxa"/>
            <w:tcBorders>
              <w:top w:val="nil"/>
              <w:left w:val="nil"/>
              <w:bottom w:val="single" w:sz="4" w:space="0" w:color="auto"/>
              <w:right w:val="single" w:sz="4" w:space="0" w:color="auto"/>
            </w:tcBorders>
            <w:shd w:val="clear" w:color="auto" w:fill="auto"/>
            <w:noWrap/>
            <w:vAlign w:val="center"/>
            <w:hideMark/>
          </w:tcPr>
          <w:p w14:paraId="36ACA0E5" w14:textId="77777777" w:rsidR="00DC606F" w:rsidRPr="00DC606F" w:rsidRDefault="00DC606F" w:rsidP="00DC606F">
            <w:pPr>
              <w:spacing w:after="0" w:line="240" w:lineRule="auto"/>
              <w:rPr>
                <w:rFonts w:ascii="Times New Roman" w:eastAsia="Times New Roman" w:hAnsi="Times New Roman" w:cs="Times New Roman"/>
                <w:color w:val="FF0000"/>
                <w:sz w:val="16"/>
                <w:szCs w:val="16"/>
              </w:rPr>
            </w:pPr>
            <w:r w:rsidRPr="00DC606F">
              <w:rPr>
                <w:rFonts w:ascii="Times New Roman" w:eastAsia="Times New Roman" w:hAnsi="Times New Roman" w:cs="Times New Roman"/>
                <w:color w:val="FF0000"/>
                <w:sz w:val="16"/>
                <w:szCs w:val="16"/>
              </w:rPr>
              <w:t> </w:t>
            </w:r>
          </w:p>
        </w:tc>
      </w:tr>
      <w:tr w:rsidR="00DC606F" w:rsidRPr="00DC606F" w14:paraId="48A3A241" w14:textId="77777777" w:rsidTr="00DC606F">
        <w:trPr>
          <w:trHeight w:val="22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81A5EAA" w14:textId="77777777" w:rsidR="00DC606F" w:rsidRPr="00DC606F" w:rsidRDefault="00DC606F" w:rsidP="00DC606F">
            <w:pPr>
              <w:spacing w:after="0" w:line="240" w:lineRule="auto"/>
              <w:jc w:val="center"/>
              <w:rPr>
                <w:rFonts w:ascii="Times New Roman" w:eastAsia="Times New Roman" w:hAnsi="Times New Roman" w:cs="Times New Roman"/>
                <w:b/>
                <w:bCs/>
                <w:color w:val="000000"/>
                <w:sz w:val="16"/>
                <w:szCs w:val="16"/>
              </w:rPr>
            </w:pPr>
            <w:r w:rsidRPr="00DC606F">
              <w:rPr>
                <w:rFonts w:ascii="Times New Roman" w:eastAsia="Times New Roman" w:hAnsi="Times New Roman" w:cs="Times New Roman"/>
                <w:b/>
                <w:bCs/>
                <w:color w:val="000000"/>
                <w:sz w:val="16"/>
                <w:szCs w:val="16"/>
              </w:rPr>
              <w:t xml:space="preserve">12 </w:t>
            </w:r>
          </w:p>
        </w:tc>
        <w:tc>
          <w:tcPr>
            <w:tcW w:w="3819" w:type="dxa"/>
            <w:tcBorders>
              <w:top w:val="nil"/>
              <w:left w:val="nil"/>
              <w:bottom w:val="single" w:sz="4" w:space="0" w:color="auto"/>
              <w:right w:val="single" w:sz="4" w:space="0" w:color="auto"/>
            </w:tcBorders>
            <w:shd w:val="clear" w:color="auto" w:fill="auto"/>
            <w:vAlign w:val="center"/>
            <w:hideMark/>
          </w:tcPr>
          <w:p w14:paraId="66AE6EF4" w14:textId="77777777" w:rsidR="00DC606F" w:rsidRPr="00DC606F" w:rsidRDefault="00DC606F" w:rsidP="00DC606F">
            <w:pPr>
              <w:spacing w:after="0" w:line="240" w:lineRule="auto"/>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Прибыль</w:t>
            </w:r>
          </w:p>
        </w:tc>
        <w:tc>
          <w:tcPr>
            <w:tcW w:w="1010" w:type="dxa"/>
            <w:tcBorders>
              <w:top w:val="nil"/>
              <w:left w:val="nil"/>
              <w:bottom w:val="single" w:sz="4" w:space="0" w:color="auto"/>
              <w:right w:val="single" w:sz="4" w:space="0" w:color="auto"/>
            </w:tcBorders>
            <w:shd w:val="clear" w:color="auto" w:fill="auto"/>
            <w:vAlign w:val="center"/>
            <w:hideMark/>
          </w:tcPr>
          <w:p w14:paraId="4CE3869E"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4FB03E87"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xml:space="preserve">340 </w:t>
            </w:r>
          </w:p>
        </w:tc>
        <w:tc>
          <w:tcPr>
            <w:tcW w:w="1487" w:type="dxa"/>
            <w:tcBorders>
              <w:top w:val="nil"/>
              <w:left w:val="nil"/>
              <w:bottom w:val="single" w:sz="4" w:space="0" w:color="auto"/>
              <w:right w:val="single" w:sz="4" w:space="0" w:color="auto"/>
            </w:tcBorders>
            <w:shd w:val="clear" w:color="000000" w:fill="FFFFFF"/>
            <w:vAlign w:val="center"/>
            <w:hideMark/>
          </w:tcPr>
          <w:p w14:paraId="375BA6CC"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color w:val="FF0000"/>
                <w:sz w:val="16"/>
                <w:szCs w:val="16"/>
              </w:rPr>
              <w:t xml:space="preserve">-31 677 </w:t>
            </w:r>
          </w:p>
        </w:tc>
        <w:tc>
          <w:tcPr>
            <w:tcW w:w="1140" w:type="dxa"/>
            <w:tcBorders>
              <w:top w:val="nil"/>
              <w:left w:val="nil"/>
              <w:bottom w:val="single" w:sz="4" w:space="0" w:color="auto"/>
              <w:right w:val="single" w:sz="4" w:space="0" w:color="auto"/>
            </w:tcBorders>
            <w:shd w:val="clear" w:color="auto" w:fill="auto"/>
            <w:noWrap/>
            <w:vAlign w:val="center"/>
            <w:hideMark/>
          </w:tcPr>
          <w:p w14:paraId="521AAD36"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-9 417</w:t>
            </w:r>
          </w:p>
        </w:tc>
        <w:tc>
          <w:tcPr>
            <w:tcW w:w="5670" w:type="dxa"/>
            <w:tcBorders>
              <w:top w:val="nil"/>
              <w:left w:val="nil"/>
              <w:bottom w:val="single" w:sz="4" w:space="0" w:color="auto"/>
              <w:right w:val="single" w:sz="4" w:space="0" w:color="auto"/>
            </w:tcBorders>
            <w:shd w:val="clear" w:color="auto" w:fill="auto"/>
            <w:noWrap/>
            <w:vAlign w:val="center"/>
            <w:hideMark/>
          </w:tcPr>
          <w:p w14:paraId="6473C6EF" w14:textId="77777777" w:rsidR="00DC606F" w:rsidRPr="00DC606F" w:rsidRDefault="00DC606F" w:rsidP="00DC606F">
            <w:pPr>
              <w:spacing w:after="0" w:line="240" w:lineRule="auto"/>
              <w:rPr>
                <w:rFonts w:ascii="Times New Roman" w:eastAsia="Times New Roman" w:hAnsi="Times New Roman" w:cs="Times New Roman"/>
                <w:color w:val="FF0000"/>
                <w:sz w:val="16"/>
                <w:szCs w:val="16"/>
              </w:rPr>
            </w:pPr>
            <w:r w:rsidRPr="00DC606F">
              <w:rPr>
                <w:rFonts w:ascii="Times New Roman" w:eastAsia="Times New Roman" w:hAnsi="Times New Roman" w:cs="Times New Roman"/>
                <w:color w:val="FF0000"/>
                <w:sz w:val="16"/>
                <w:szCs w:val="16"/>
              </w:rPr>
              <w:t> </w:t>
            </w:r>
          </w:p>
        </w:tc>
      </w:tr>
      <w:tr w:rsidR="00DC606F" w:rsidRPr="00DC606F" w14:paraId="6332BCBB" w14:textId="77777777" w:rsidTr="00DC606F">
        <w:trPr>
          <w:trHeight w:val="214"/>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89472E0" w14:textId="77777777" w:rsidR="00DC606F" w:rsidRPr="00DC606F" w:rsidRDefault="00DC606F" w:rsidP="00DC606F">
            <w:pPr>
              <w:spacing w:after="0" w:line="240" w:lineRule="auto"/>
              <w:jc w:val="center"/>
              <w:rPr>
                <w:rFonts w:ascii="Times New Roman" w:eastAsia="Times New Roman" w:hAnsi="Times New Roman" w:cs="Times New Roman"/>
                <w:b/>
                <w:bCs/>
                <w:color w:val="000000"/>
                <w:sz w:val="16"/>
                <w:szCs w:val="16"/>
              </w:rPr>
            </w:pPr>
            <w:r w:rsidRPr="00DC606F">
              <w:rPr>
                <w:rFonts w:ascii="Times New Roman" w:eastAsia="Times New Roman" w:hAnsi="Times New Roman" w:cs="Times New Roman"/>
                <w:b/>
                <w:bCs/>
                <w:color w:val="000000"/>
                <w:sz w:val="16"/>
                <w:szCs w:val="16"/>
              </w:rPr>
              <w:t>13</w:t>
            </w:r>
          </w:p>
        </w:tc>
        <w:tc>
          <w:tcPr>
            <w:tcW w:w="3819" w:type="dxa"/>
            <w:tcBorders>
              <w:top w:val="nil"/>
              <w:left w:val="nil"/>
              <w:bottom w:val="single" w:sz="4" w:space="0" w:color="auto"/>
              <w:right w:val="single" w:sz="4" w:space="0" w:color="auto"/>
            </w:tcBorders>
            <w:shd w:val="clear" w:color="auto" w:fill="auto"/>
            <w:vAlign w:val="center"/>
            <w:hideMark/>
          </w:tcPr>
          <w:p w14:paraId="0207DE5C" w14:textId="77777777" w:rsidR="00DC606F" w:rsidRPr="00DC606F" w:rsidRDefault="00DC606F" w:rsidP="00DC606F">
            <w:pPr>
              <w:spacing w:after="0" w:line="240" w:lineRule="auto"/>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Регулируемая база  задействованных активов (РБА)</w:t>
            </w:r>
          </w:p>
        </w:tc>
        <w:tc>
          <w:tcPr>
            <w:tcW w:w="1010" w:type="dxa"/>
            <w:tcBorders>
              <w:top w:val="nil"/>
              <w:left w:val="nil"/>
              <w:bottom w:val="single" w:sz="4" w:space="0" w:color="auto"/>
              <w:right w:val="single" w:sz="4" w:space="0" w:color="auto"/>
            </w:tcBorders>
            <w:shd w:val="clear" w:color="auto" w:fill="auto"/>
            <w:vAlign w:val="center"/>
            <w:hideMark/>
          </w:tcPr>
          <w:p w14:paraId="02EA20E1"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6AFC06B8"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xml:space="preserve">13 763 </w:t>
            </w:r>
          </w:p>
        </w:tc>
        <w:tc>
          <w:tcPr>
            <w:tcW w:w="1487" w:type="dxa"/>
            <w:tcBorders>
              <w:top w:val="nil"/>
              <w:left w:val="nil"/>
              <w:bottom w:val="single" w:sz="4" w:space="0" w:color="auto"/>
              <w:right w:val="single" w:sz="4" w:space="0" w:color="auto"/>
            </w:tcBorders>
            <w:shd w:val="clear" w:color="000000" w:fill="FFFFFF"/>
            <w:vAlign w:val="center"/>
            <w:hideMark/>
          </w:tcPr>
          <w:p w14:paraId="619AAD69"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xml:space="preserve">36 931 </w:t>
            </w:r>
          </w:p>
        </w:tc>
        <w:tc>
          <w:tcPr>
            <w:tcW w:w="1140" w:type="dxa"/>
            <w:tcBorders>
              <w:top w:val="nil"/>
              <w:left w:val="nil"/>
              <w:bottom w:val="single" w:sz="4" w:space="0" w:color="auto"/>
              <w:right w:val="single" w:sz="4" w:space="0" w:color="auto"/>
            </w:tcBorders>
            <w:shd w:val="clear" w:color="auto" w:fill="auto"/>
            <w:noWrap/>
            <w:vAlign w:val="center"/>
            <w:hideMark/>
          </w:tcPr>
          <w:p w14:paraId="05FB6EFD"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168</w:t>
            </w:r>
          </w:p>
        </w:tc>
        <w:tc>
          <w:tcPr>
            <w:tcW w:w="5670" w:type="dxa"/>
            <w:tcBorders>
              <w:top w:val="nil"/>
              <w:left w:val="nil"/>
              <w:bottom w:val="single" w:sz="4" w:space="0" w:color="auto"/>
              <w:right w:val="single" w:sz="4" w:space="0" w:color="auto"/>
            </w:tcBorders>
            <w:shd w:val="clear" w:color="auto" w:fill="auto"/>
            <w:noWrap/>
            <w:vAlign w:val="center"/>
            <w:hideMark/>
          </w:tcPr>
          <w:p w14:paraId="19DD8B39" w14:textId="77777777" w:rsidR="00DC606F" w:rsidRPr="00DC606F" w:rsidRDefault="00DC606F" w:rsidP="00DC606F">
            <w:pPr>
              <w:spacing w:after="0" w:line="240" w:lineRule="auto"/>
              <w:rPr>
                <w:rFonts w:ascii="Times New Roman" w:eastAsia="Times New Roman" w:hAnsi="Times New Roman" w:cs="Times New Roman"/>
                <w:color w:val="FF0000"/>
                <w:sz w:val="16"/>
                <w:szCs w:val="16"/>
              </w:rPr>
            </w:pPr>
            <w:r w:rsidRPr="00DC606F">
              <w:rPr>
                <w:rFonts w:ascii="Times New Roman" w:eastAsia="Times New Roman" w:hAnsi="Times New Roman" w:cs="Times New Roman"/>
                <w:color w:val="FF0000"/>
                <w:sz w:val="16"/>
                <w:szCs w:val="16"/>
              </w:rPr>
              <w:t> </w:t>
            </w:r>
          </w:p>
        </w:tc>
      </w:tr>
      <w:tr w:rsidR="00DC606F" w:rsidRPr="00DC606F" w14:paraId="0809547A" w14:textId="77777777" w:rsidTr="00DC606F">
        <w:trPr>
          <w:trHeight w:val="10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C7F4686" w14:textId="77777777" w:rsidR="00DC606F" w:rsidRPr="00DC606F" w:rsidRDefault="00DC606F" w:rsidP="00DC606F">
            <w:pPr>
              <w:spacing w:after="0" w:line="240" w:lineRule="auto"/>
              <w:jc w:val="center"/>
              <w:rPr>
                <w:rFonts w:ascii="Times New Roman" w:eastAsia="Times New Roman" w:hAnsi="Times New Roman" w:cs="Times New Roman"/>
                <w:b/>
                <w:bCs/>
                <w:color w:val="000000"/>
                <w:sz w:val="16"/>
                <w:szCs w:val="16"/>
              </w:rPr>
            </w:pPr>
            <w:r w:rsidRPr="00DC606F">
              <w:rPr>
                <w:rFonts w:ascii="Times New Roman" w:eastAsia="Times New Roman" w:hAnsi="Times New Roman" w:cs="Times New Roman"/>
                <w:b/>
                <w:bCs/>
                <w:color w:val="000000"/>
                <w:sz w:val="16"/>
                <w:szCs w:val="16"/>
              </w:rPr>
              <w:t xml:space="preserve">14 </w:t>
            </w:r>
          </w:p>
        </w:tc>
        <w:tc>
          <w:tcPr>
            <w:tcW w:w="3819" w:type="dxa"/>
            <w:tcBorders>
              <w:top w:val="nil"/>
              <w:left w:val="nil"/>
              <w:bottom w:val="single" w:sz="4" w:space="0" w:color="auto"/>
              <w:right w:val="single" w:sz="4" w:space="0" w:color="auto"/>
            </w:tcBorders>
            <w:shd w:val="clear" w:color="auto" w:fill="auto"/>
            <w:vAlign w:val="center"/>
            <w:hideMark/>
          </w:tcPr>
          <w:p w14:paraId="29C14E6F" w14:textId="77777777" w:rsidR="00DC606F" w:rsidRPr="00DC606F" w:rsidRDefault="00DC606F" w:rsidP="00DC606F">
            <w:pPr>
              <w:spacing w:after="0" w:line="240" w:lineRule="auto"/>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Всего доходов</w:t>
            </w:r>
          </w:p>
        </w:tc>
        <w:tc>
          <w:tcPr>
            <w:tcW w:w="1010" w:type="dxa"/>
            <w:tcBorders>
              <w:top w:val="nil"/>
              <w:left w:val="nil"/>
              <w:bottom w:val="single" w:sz="4" w:space="0" w:color="auto"/>
              <w:right w:val="single" w:sz="4" w:space="0" w:color="auto"/>
            </w:tcBorders>
            <w:shd w:val="clear" w:color="auto" w:fill="auto"/>
            <w:vAlign w:val="center"/>
            <w:hideMark/>
          </w:tcPr>
          <w:p w14:paraId="77EAC44C"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тыс.тенге</w:t>
            </w:r>
          </w:p>
        </w:tc>
        <w:tc>
          <w:tcPr>
            <w:tcW w:w="1399" w:type="dxa"/>
            <w:tcBorders>
              <w:top w:val="nil"/>
              <w:left w:val="nil"/>
              <w:bottom w:val="single" w:sz="4" w:space="0" w:color="auto"/>
              <w:right w:val="single" w:sz="4" w:space="0" w:color="auto"/>
            </w:tcBorders>
            <w:shd w:val="clear" w:color="auto" w:fill="auto"/>
            <w:vAlign w:val="center"/>
            <w:hideMark/>
          </w:tcPr>
          <w:p w14:paraId="04799EDC"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xml:space="preserve">36 642 </w:t>
            </w:r>
          </w:p>
        </w:tc>
        <w:tc>
          <w:tcPr>
            <w:tcW w:w="1487" w:type="dxa"/>
            <w:tcBorders>
              <w:top w:val="nil"/>
              <w:left w:val="nil"/>
              <w:bottom w:val="single" w:sz="4" w:space="0" w:color="auto"/>
              <w:right w:val="single" w:sz="4" w:space="0" w:color="auto"/>
            </w:tcBorders>
            <w:shd w:val="clear" w:color="000000" w:fill="FFFFFF"/>
            <w:vAlign w:val="center"/>
            <w:hideMark/>
          </w:tcPr>
          <w:p w14:paraId="48D00C27"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xml:space="preserve">33 545 </w:t>
            </w:r>
          </w:p>
        </w:tc>
        <w:tc>
          <w:tcPr>
            <w:tcW w:w="1140" w:type="dxa"/>
            <w:tcBorders>
              <w:top w:val="nil"/>
              <w:left w:val="nil"/>
              <w:bottom w:val="single" w:sz="4" w:space="0" w:color="auto"/>
              <w:right w:val="single" w:sz="4" w:space="0" w:color="auto"/>
            </w:tcBorders>
            <w:shd w:val="clear" w:color="auto" w:fill="auto"/>
            <w:noWrap/>
            <w:vAlign w:val="center"/>
            <w:hideMark/>
          </w:tcPr>
          <w:p w14:paraId="706F10C7"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-8</w:t>
            </w:r>
          </w:p>
        </w:tc>
        <w:tc>
          <w:tcPr>
            <w:tcW w:w="5670" w:type="dxa"/>
            <w:tcBorders>
              <w:top w:val="nil"/>
              <w:left w:val="nil"/>
              <w:bottom w:val="single" w:sz="4" w:space="0" w:color="auto"/>
              <w:right w:val="single" w:sz="4" w:space="0" w:color="auto"/>
            </w:tcBorders>
            <w:shd w:val="clear" w:color="auto" w:fill="auto"/>
            <w:noWrap/>
            <w:vAlign w:val="center"/>
            <w:hideMark/>
          </w:tcPr>
          <w:p w14:paraId="6FE38F9C" w14:textId="77777777" w:rsidR="00DC606F" w:rsidRPr="00DC606F" w:rsidRDefault="00DC606F" w:rsidP="00DC606F">
            <w:pPr>
              <w:spacing w:after="0" w:line="240" w:lineRule="auto"/>
              <w:rPr>
                <w:rFonts w:ascii="Times New Roman" w:eastAsia="Times New Roman" w:hAnsi="Times New Roman" w:cs="Times New Roman"/>
                <w:color w:val="FF0000"/>
                <w:sz w:val="16"/>
                <w:szCs w:val="16"/>
              </w:rPr>
            </w:pPr>
            <w:r w:rsidRPr="00DC606F">
              <w:rPr>
                <w:rFonts w:ascii="Times New Roman" w:eastAsia="Times New Roman" w:hAnsi="Times New Roman" w:cs="Times New Roman"/>
                <w:color w:val="FF0000"/>
                <w:sz w:val="16"/>
                <w:szCs w:val="16"/>
              </w:rPr>
              <w:t> </w:t>
            </w:r>
          </w:p>
        </w:tc>
      </w:tr>
      <w:tr w:rsidR="00DC606F" w:rsidRPr="00DC606F" w14:paraId="3B71872D" w14:textId="77777777" w:rsidTr="00DC606F">
        <w:trPr>
          <w:trHeight w:val="205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8FA8916" w14:textId="77777777" w:rsidR="00DC606F" w:rsidRPr="00DC606F" w:rsidRDefault="00DC606F" w:rsidP="00DC606F">
            <w:pPr>
              <w:spacing w:after="0" w:line="240" w:lineRule="auto"/>
              <w:jc w:val="center"/>
              <w:rPr>
                <w:rFonts w:ascii="Times New Roman" w:eastAsia="Times New Roman" w:hAnsi="Times New Roman" w:cs="Times New Roman"/>
                <w:b/>
                <w:bCs/>
                <w:color w:val="000000"/>
                <w:sz w:val="16"/>
                <w:szCs w:val="16"/>
              </w:rPr>
            </w:pPr>
            <w:r w:rsidRPr="00DC606F">
              <w:rPr>
                <w:rFonts w:ascii="Times New Roman" w:eastAsia="Times New Roman" w:hAnsi="Times New Roman" w:cs="Times New Roman"/>
                <w:b/>
                <w:bCs/>
                <w:color w:val="000000"/>
                <w:sz w:val="16"/>
                <w:szCs w:val="16"/>
              </w:rPr>
              <w:t>15</w:t>
            </w:r>
          </w:p>
        </w:tc>
        <w:tc>
          <w:tcPr>
            <w:tcW w:w="3819" w:type="dxa"/>
            <w:tcBorders>
              <w:top w:val="nil"/>
              <w:left w:val="nil"/>
              <w:bottom w:val="single" w:sz="4" w:space="0" w:color="auto"/>
              <w:right w:val="single" w:sz="4" w:space="0" w:color="auto"/>
            </w:tcBorders>
            <w:shd w:val="clear" w:color="auto" w:fill="auto"/>
            <w:vAlign w:val="center"/>
            <w:hideMark/>
          </w:tcPr>
          <w:p w14:paraId="6E69F6BE"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Объём оказываемых услуг</w:t>
            </w:r>
          </w:p>
        </w:tc>
        <w:tc>
          <w:tcPr>
            <w:tcW w:w="1010" w:type="dxa"/>
            <w:tcBorders>
              <w:top w:val="nil"/>
              <w:left w:val="nil"/>
              <w:bottom w:val="single" w:sz="4" w:space="0" w:color="auto"/>
              <w:right w:val="single" w:sz="4" w:space="0" w:color="auto"/>
            </w:tcBorders>
            <w:shd w:val="clear" w:color="auto" w:fill="auto"/>
            <w:vAlign w:val="center"/>
            <w:hideMark/>
          </w:tcPr>
          <w:p w14:paraId="722BCA7C"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тыс.Гкал</w:t>
            </w:r>
          </w:p>
        </w:tc>
        <w:tc>
          <w:tcPr>
            <w:tcW w:w="1399" w:type="dxa"/>
            <w:tcBorders>
              <w:top w:val="nil"/>
              <w:left w:val="nil"/>
              <w:bottom w:val="single" w:sz="4" w:space="0" w:color="auto"/>
              <w:right w:val="single" w:sz="4" w:space="0" w:color="auto"/>
            </w:tcBorders>
            <w:shd w:val="clear" w:color="auto" w:fill="auto"/>
            <w:vAlign w:val="center"/>
            <w:hideMark/>
          </w:tcPr>
          <w:p w14:paraId="1503F3CE"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1 380,3 </w:t>
            </w:r>
          </w:p>
        </w:tc>
        <w:tc>
          <w:tcPr>
            <w:tcW w:w="1487" w:type="dxa"/>
            <w:tcBorders>
              <w:top w:val="nil"/>
              <w:left w:val="nil"/>
              <w:bottom w:val="single" w:sz="4" w:space="0" w:color="auto"/>
              <w:right w:val="single" w:sz="4" w:space="0" w:color="auto"/>
            </w:tcBorders>
            <w:shd w:val="clear" w:color="000000" w:fill="FFFFFF"/>
            <w:vAlign w:val="center"/>
            <w:hideMark/>
          </w:tcPr>
          <w:p w14:paraId="53ACE9F2"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1 263,5 </w:t>
            </w:r>
          </w:p>
        </w:tc>
        <w:tc>
          <w:tcPr>
            <w:tcW w:w="1140" w:type="dxa"/>
            <w:tcBorders>
              <w:top w:val="nil"/>
              <w:left w:val="nil"/>
              <w:bottom w:val="single" w:sz="4" w:space="0" w:color="auto"/>
              <w:right w:val="single" w:sz="4" w:space="0" w:color="auto"/>
            </w:tcBorders>
            <w:shd w:val="clear" w:color="auto" w:fill="auto"/>
            <w:noWrap/>
            <w:vAlign w:val="center"/>
            <w:hideMark/>
          </w:tcPr>
          <w:p w14:paraId="2B97C707"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-8</w:t>
            </w:r>
          </w:p>
        </w:tc>
        <w:tc>
          <w:tcPr>
            <w:tcW w:w="5670" w:type="dxa"/>
            <w:tcBorders>
              <w:top w:val="nil"/>
              <w:left w:val="nil"/>
              <w:bottom w:val="single" w:sz="4" w:space="0" w:color="auto"/>
              <w:right w:val="single" w:sz="4" w:space="0" w:color="auto"/>
            </w:tcBorders>
            <w:shd w:val="clear" w:color="000000" w:fill="FFFFFF"/>
            <w:vAlign w:val="center"/>
            <w:hideMark/>
          </w:tcPr>
          <w:p w14:paraId="78BB1069" w14:textId="360DCFA5"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На  уменьшение объема реализации тепловой энергии повлияло:                                                                                                                                                 1) введение чрезвычайного положения, в дальнейшем периодический </w:t>
            </w:r>
            <w:r w:rsidR="005E25FB">
              <w:rPr>
                <w:rFonts w:ascii="Times New Roman" w:eastAsia="Times New Roman" w:hAnsi="Times New Roman" w:cs="Times New Roman"/>
                <w:sz w:val="16"/>
                <w:szCs w:val="16"/>
              </w:rPr>
              <w:t>в</w:t>
            </w:r>
            <w:r w:rsidRPr="00DC606F">
              <w:rPr>
                <w:rFonts w:ascii="Times New Roman" w:eastAsia="Times New Roman" w:hAnsi="Times New Roman" w:cs="Times New Roman"/>
                <w:sz w:val="16"/>
                <w:szCs w:val="16"/>
              </w:rPr>
              <w:t>вод карантина по г. Петропавловск, в связи с чем была  приостановлена деятельность  спортивно-развлекательных организаций, организаций общественного питания, учебные заведения перешли на удаленную работу, приостановлена деятельность предприятий города;                                                                                                                                                                                                                                                                                                                2) высокая температура наружного воздуха, средняя плановая температура на 2020 год составляет  3,2° С, а средняя фактическая температура сложилась в размере 7,2° С;                                                                                                                                                                                                                                                                                                               3) установка  приборов учета тепловой энергии. С начала утверждения тарифной сметы  на пятилетний период количество ПУ увеличилось на 768 шт,</w:t>
            </w:r>
            <w:r w:rsidR="005E25FB">
              <w:rPr>
                <w:rFonts w:ascii="Times New Roman" w:eastAsia="Times New Roman" w:hAnsi="Times New Roman" w:cs="Times New Roman"/>
                <w:sz w:val="16"/>
                <w:szCs w:val="16"/>
              </w:rPr>
              <w:t xml:space="preserve"> </w:t>
            </w:r>
            <w:r w:rsidRPr="00DC606F">
              <w:rPr>
                <w:rFonts w:ascii="Times New Roman" w:eastAsia="Times New Roman" w:hAnsi="Times New Roman" w:cs="Times New Roman"/>
                <w:sz w:val="16"/>
                <w:szCs w:val="16"/>
              </w:rPr>
              <w:t>что привело к экономии тепловой энергии на объектах потребителя.</w:t>
            </w:r>
          </w:p>
        </w:tc>
      </w:tr>
      <w:tr w:rsidR="00DC606F" w:rsidRPr="00DC606F" w14:paraId="35E58A45" w14:textId="77777777" w:rsidTr="00DC606F">
        <w:trPr>
          <w:trHeight w:val="22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D5BAD15" w14:textId="77777777" w:rsidR="00DC606F" w:rsidRPr="00DC606F" w:rsidRDefault="00DC606F" w:rsidP="00DC606F">
            <w:pPr>
              <w:spacing w:after="0" w:line="240" w:lineRule="auto"/>
              <w:jc w:val="center"/>
              <w:rPr>
                <w:rFonts w:ascii="Times New Roman" w:eastAsia="Times New Roman" w:hAnsi="Times New Roman" w:cs="Times New Roman"/>
                <w:b/>
                <w:bCs/>
                <w:color w:val="000000"/>
                <w:sz w:val="16"/>
                <w:szCs w:val="16"/>
              </w:rPr>
            </w:pPr>
            <w:r w:rsidRPr="00DC606F">
              <w:rPr>
                <w:rFonts w:ascii="Times New Roman" w:eastAsia="Times New Roman" w:hAnsi="Times New Roman" w:cs="Times New Roman"/>
                <w:b/>
                <w:bCs/>
                <w:color w:val="000000"/>
                <w:sz w:val="16"/>
                <w:szCs w:val="16"/>
              </w:rPr>
              <w:t xml:space="preserve">16 </w:t>
            </w:r>
          </w:p>
        </w:tc>
        <w:tc>
          <w:tcPr>
            <w:tcW w:w="3819" w:type="dxa"/>
            <w:tcBorders>
              <w:top w:val="nil"/>
              <w:left w:val="nil"/>
              <w:bottom w:val="single" w:sz="4" w:space="0" w:color="auto"/>
              <w:right w:val="single" w:sz="4" w:space="0" w:color="auto"/>
            </w:tcBorders>
            <w:shd w:val="clear" w:color="auto" w:fill="auto"/>
            <w:vAlign w:val="center"/>
            <w:hideMark/>
          </w:tcPr>
          <w:p w14:paraId="110BA90B" w14:textId="77777777" w:rsidR="00DC606F" w:rsidRPr="00DC606F" w:rsidRDefault="00DC606F" w:rsidP="00DC606F">
            <w:pPr>
              <w:spacing w:after="0" w:line="240" w:lineRule="auto"/>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Тариф без (НДС)</w:t>
            </w:r>
          </w:p>
        </w:tc>
        <w:tc>
          <w:tcPr>
            <w:tcW w:w="1010" w:type="dxa"/>
            <w:tcBorders>
              <w:top w:val="nil"/>
              <w:left w:val="nil"/>
              <w:bottom w:val="single" w:sz="4" w:space="0" w:color="auto"/>
              <w:right w:val="single" w:sz="4" w:space="0" w:color="auto"/>
            </w:tcBorders>
            <w:shd w:val="clear" w:color="auto" w:fill="auto"/>
            <w:vAlign w:val="center"/>
            <w:hideMark/>
          </w:tcPr>
          <w:p w14:paraId="0760B722"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тенге/Гкал</w:t>
            </w:r>
          </w:p>
        </w:tc>
        <w:tc>
          <w:tcPr>
            <w:tcW w:w="1399" w:type="dxa"/>
            <w:tcBorders>
              <w:top w:val="nil"/>
              <w:left w:val="nil"/>
              <w:bottom w:val="single" w:sz="4" w:space="0" w:color="auto"/>
              <w:right w:val="single" w:sz="4" w:space="0" w:color="auto"/>
            </w:tcBorders>
            <w:shd w:val="clear" w:color="auto" w:fill="auto"/>
            <w:vAlign w:val="center"/>
            <w:hideMark/>
          </w:tcPr>
          <w:p w14:paraId="245E464E"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xml:space="preserve">26,55 </w:t>
            </w:r>
          </w:p>
        </w:tc>
        <w:tc>
          <w:tcPr>
            <w:tcW w:w="1487" w:type="dxa"/>
            <w:tcBorders>
              <w:top w:val="nil"/>
              <w:left w:val="nil"/>
              <w:bottom w:val="single" w:sz="4" w:space="0" w:color="auto"/>
              <w:right w:val="single" w:sz="4" w:space="0" w:color="auto"/>
            </w:tcBorders>
            <w:shd w:val="clear" w:color="auto" w:fill="auto"/>
            <w:vAlign w:val="center"/>
            <w:hideMark/>
          </w:tcPr>
          <w:p w14:paraId="4FBBE598"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xml:space="preserve">26,55 </w:t>
            </w:r>
          </w:p>
        </w:tc>
        <w:tc>
          <w:tcPr>
            <w:tcW w:w="1140" w:type="dxa"/>
            <w:tcBorders>
              <w:top w:val="nil"/>
              <w:left w:val="nil"/>
              <w:bottom w:val="single" w:sz="4" w:space="0" w:color="auto"/>
              <w:right w:val="single" w:sz="4" w:space="0" w:color="auto"/>
            </w:tcBorders>
            <w:shd w:val="clear" w:color="auto" w:fill="auto"/>
            <w:noWrap/>
            <w:vAlign w:val="center"/>
            <w:hideMark/>
          </w:tcPr>
          <w:p w14:paraId="7663C817"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0</w:t>
            </w:r>
          </w:p>
        </w:tc>
        <w:tc>
          <w:tcPr>
            <w:tcW w:w="5670" w:type="dxa"/>
            <w:tcBorders>
              <w:top w:val="nil"/>
              <w:left w:val="nil"/>
              <w:bottom w:val="single" w:sz="4" w:space="0" w:color="auto"/>
              <w:right w:val="single" w:sz="4" w:space="0" w:color="auto"/>
            </w:tcBorders>
            <w:shd w:val="clear" w:color="auto" w:fill="auto"/>
            <w:vAlign w:val="center"/>
            <w:hideMark/>
          </w:tcPr>
          <w:p w14:paraId="6D000C52"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r>
      <w:tr w:rsidR="00DC606F" w:rsidRPr="00DC606F" w14:paraId="23A004E5" w14:textId="77777777" w:rsidTr="00DC606F">
        <w:trPr>
          <w:trHeight w:val="22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1F642DF" w14:textId="77777777" w:rsidR="00DC606F" w:rsidRPr="00DC606F" w:rsidRDefault="00DC606F" w:rsidP="00DC606F">
            <w:pPr>
              <w:spacing w:after="0" w:line="240" w:lineRule="auto"/>
              <w:jc w:val="center"/>
              <w:rPr>
                <w:rFonts w:ascii="Times New Roman" w:eastAsia="Times New Roman" w:hAnsi="Times New Roman" w:cs="Times New Roman"/>
                <w:b/>
                <w:bCs/>
                <w:color w:val="000000"/>
                <w:sz w:val="16"/>
                <w:szCs w:val="16"/>
              </w:rPr>
            </w:pPr>
            <w:r w:rsidRPr="00DC606F">
              <w:rPr>
                <w:rFonts w:ascii="Times New Roman" w:eastAsia="Times New Roman" w:hAnsi="Times New Roman" w:cs="Times New Roman"/>
                <w:b/>
                <w:bCs/>
                <w:color w:val="000000"/>
                <w:sz w:val="16"/>
                <w:szCs w:val="16"/>
              </w:rPr>
              <w:t>17</w:t>
            </w:r>
          </w:p>
        </w:tc>
        <w:tc>
          <w:tcPr>
            <w:tcW w:w="3819" w:type="dxa"/>
            <w:tcBorders>
              <w:top w:val="nil"/>
              <w:left w:val="nil"/>
              <w:bottom w:val="single" w:sz="4" w:space="0" w:color="auto"/>
              <w:right w:val="single" w:sz="4" w:space="0" w:color="auto"/>
            </w:tcBorders>
            <w:shd w:val="clear" w:color="auto" w:fill="auto"/>
            <w:vAlign w:val="center"/>
            <w:hideMark/>
          </w:tcPr>
          <w:p w14:paraId="1F703BA2"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Тариф на производство тепловой энергии</w:t>
            </w:r>
          </w:p>
        </w:tc>
        <w:tc>
          <w:tcPr>
            <w:tcW w:w="1010" w:type="dxa"/>
            <w:tcBorders>
              <w:top w:val="nil"/>
              <w:left w:val="nil"/>
              <w:bottom w:val="single" w:sz="4" w:space="0" w:color="auto"/>
              <w:right w:val="single" w:sz="4" w:space="0" w:color="auto"/>
            </w:tcBorders>
            <w:shd w:val="clear" w:color="auto" w:fill="auto"/>
            <w:vAlign w:val="center"/>
            <w:hideMark/>
          </w:tcPr>
          <w:p w14:paraId="2FAC686E"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тенге/Гкал</w:t>
            </w:r>
          </w:p>
        </w:tc>
        <w:tc>
          <w:tcPr>
            <w:tcW w:w="1399" w:type="dxa"/>
            <w:tcBorders>
              <w:top w:val="nil"/>
              <w:left w:val="nil"/>
              <w:bottom w:val="single" w:sz="4" w:space="0" w:color="auto"/>
              <w:right w:val="single" w:sz="4" w:space="0" w:color="auto"/>
            </w:tcBorders>
            <w:shd w:val="clear" w:color="000000" w:fill="FFFFFF"/>
            <w:vAlign w:val="center"/>
            <w:hideMark/>
          </w:tcPr>
          <w:p w14:paraId="042F0EBE"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2 334,49 </w:t>
            </w:r>
          </w:p>
        </w:tc>
        <w:tc>
          <w:tcPr>
            <w:tcW w:w="1487" w:type="dxa"/>
            <w:tcBorders>
              <w:top w:val="nil"/>
              <w:left w:val="nil"/>
              <w:bottom w:val="single" w:sz="4" w:space="0" w:color="auto"/>
              <w:right w:val="single" w:sz="4" w:space="0" w:color="auto"/>
            </w:tcBorders>
            <w:shd w:val="clear" w:color="auto" w:fill="auto"/>
            <w:vAlign w:val="center"/>
            <w:hideMark/>
          </w:tcPr>
          <w:p w14:paraId="1C554D24"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2 334,49 </w:t>
            </w:r>
          </w:p>
        </w:tc>
        <w:tc>
          <w:tcPr>
            <w:tcW w:w="1140" w:type="dxa"/>
            <w:tcBorders>
              <w:top w:val="nil"/>
              <w:left w:val="nil"/>
              <w:bottom w:val="single" w:sz="4" w:space="0" w:color="auto"/>
              <w:right w:val="single" w:sz="4" w:space="0" w:color="auto"/>
            </w:tcBorders>
            <w:shd w:val="clear" w:color="auto" w:fill="auto"/>
            <w:noWrap/>
            <w:vAlign w:val="center"/>
            <w:hideMark/>
          </w:tcPr>
          <w:p w14:paraId="0F7D27D0"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w:t>
            </w:r>
          </w:p>
        </w:tc>
        <w:tc>
          <w:tcPr>
            <w:tcW w:w="5670" w:type="dxa"/>
            <w:tcBorders>
              <w:top w:val="nil"/>
              <w:left w:val="nil"/>
              <w:bottom w:val="single" w:sz="4" w:space="0" w:color="auto"/>
              <w:right w:val="single" w:sz="4" w:space="0" w:color="auto"/>
            </w:tcBorders>
            <w:shd w:val="clear" w:color="auto" w:fill="auto"/>
            <w:vAlign w:val="center"/>
            <w:hideMark/>
          </w:tcPr>
          <w:p w14:paraId="4F6CFFD9" w14:textId="77777777" w:rsidR="00DC606F" w:rsidRPr="00DC606F" w:rsidRDefault="00DC606F" w:rsidP="00DC606F">
            <w:pPr>
              <w:spacing w:after="0" w:line="240" w:lineRule="auto"/>
              <w:jc w:val="both"/>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r>
      <w:tr w:rsidR="00DC606F" w:rsidRPr="00DC606F" w14:paraId="577B8AE7" w14:textId="77777777" w:rsidTr="00DC606F">
        <w:trPr>
          <w:trHeight w:val="48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CE88F98" w14:textId="77777777" w:rsidR="00DC606F" w:rsidRPr="00DC606F" w:rsidRDefault="00DC606F" w:rsidP="00DC606F">
            <w:pPr>
              <w:spacing w:after="0" w:line="240" w:lineRule="auto"/>
              <w:jc w:val="center"/>
              <w:rPr>
                <w:rFonts w:ascii="Times New Roman" w:eastAsia="Times New Roman" w:hAnsi="Times New Roman" w:cs="Times New Roman"/>
                <w:b/>
                <w:bCs/>
                <w:color w:val="000000"/>
                <w:sz w:val="16"/>
                <w:szCs w:val="16"/>
              </w:rPr>
            </w:pPr>
            <w:r w:rsidRPr="00DC606F">
              <w:rPr>
                <w:rFonts w:ascii="Times New Roman" w:eastAsia="Times New Roman" w:hAnsi="Times New Roman" w:cs="Times New Roman"/>
                <w:b/>
                <w:bCs/>
                <w:color w:val="000000"/>
                <w:sz w:val="16"/>
                <w:szCs w:val="16"/>
              </w:rPr>
              <w:t xml:space="preserve">17 </w:t>
            </w:r>
          </w:p>
        </w:tc>
        <w:tc>
          <w:tcPr>
            <w:tcW w:w="3819" w:type="dxa"/>
            <w:tcBorders>
              <w:top w:val="nil"/>
              <w:left w:val="nil"/>
              <w:bottom w:val="single" w:sz="4" w:space="0" w:color="auto"/>
              <w:right w:val="single" w:sz="4" w:space="0" w:color="auto"/>
            </w:tcBorders>
            <w:shd w:val="clear" w:color="auto" w:fill="auto"/>
            <w:vAlign w:val="center"/>
            <w:hideMark/>
          </w:tcPr>
          <w:p w14:paraId="10D9A239" w14:textId="030B3A70"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Возмещение ТОО "Петропавловские  Тепловые Сети"</w:t>
            </w:r>
            <w:r>
              <w:rPr>
                <w:rFonts w:ascii="Times New Roman" w:eastAsia="Times New Roman" w:hAnsi="Times New Roman" w:cs="Times New Roman"/>
                <w:sz w:val="16"/>
                <w:szCs w:val="16"/>
              </w:rPr>
              <w:t xml:space="preserve"> </w:t>
            </w:r>
            <w:r w:rsidRPr="00DC606F">
              <w:rPr>
                <w:rFonts w:ascii="Times New Roman" w:eastAsia="Times New Roman" w:hAnsi="Times New Roman" w:cs="Times New Roman"/>
                <w:sz w:val="16"/>
                <w:szCs w:val="16"/>
              </w:rPr>
              <w:t>необоснованного полученного дохода конечным потребителям за 2018г с учетом ставки рефинансирования</w:t>
            </w:r>
          </w:p>
        </w:tc>
        <w:tc>
          <w:tcPr>
            <w:tcW w:w="1010" w:type="dxa"/>
            <w:tcBorders>
              <w:top w:val="nil"/>
              <w:left w:val="nil"/>
              <w:bottom w:val="single" w:sz="4" w:space="0" w:color="auto"/>
              <w:right w:val="single" w:sz="4" w:space="0" w:color="auto"/>
            </w:tcBorders>
            <w:shd w:val="clear" w:color="auto" w:fill="auto"/>
            <w:vAlign w:val="center"/>
            <w:hideMark/>
          </w:tcPr>
          <w:p w14:paraId="08311CAF"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тенге/Гкал</w:t>
            </w:r>
          </w:p>
        </w:tc>
        <w:tc>
          <w:tcPr>
            <w:tcW w:w="1399" w:type="dxa"/>
            <w:tcBorders>
              <w:top w:val="nil"/>
              <w:left w:val="nil"/>
              <w:bottom w:val="single" w:sz="4" w:space="0" w:color="auto"/>
              <w:right w:val="single" w:sz="4" w:space="0" w:color="auto"/>
            </w:tcBorders>
            <w:shd w:val="clear" w:color="000000" w:fill="FFFFFF"/>
            <w:vAlign w:val="center"/>
            <w:hideMark/>
          </w:tcPr>
          <w:p w14:paraId="5F260CFC"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color w:val="FF0000"/>
                <w:sz w:val="16"/>
                <w:szCs w:val="16"/>
              </w:rPr>
              <w:t xml:space="preserve">-0,05 </w:t>
            </w:r>
          </w:p>
        </w:tc>
        <w:tc>
          <w:tcPr>
            <w:tcW w:w="1487" w:type="dxa"/>
            <w:tcBorders>
              <w:top w:val="nil"/>
              <w:left w:val="nil"/>
              <w:bottom w:val="single" w:sz="4" w:space="0" w:color="auto"/>
              <w:right w:val="single" w:sz="4" w:space="0" w:color="auto"/>
            </w:tcBorders>
            <w:shd w:val="clear" w:color="auto" w:fill="auto"/>
            <w:vAlign w:val="center"/>
            <w:hideMark/>
          </w:tcPr>
          <w:p w14:paraId="51CD0E37"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color w:val="FF0000"/>
                <w:sz w:val="16"/>
                <w:szCs w:val="16"/>
              </w:rPr>
              <w:t xml:space="preserve">-0,05 </w:t>
            </w:r>
          </w:p>
        </w:tc>
        <w:tc>
          <w:tcPr>
            <w:tcW w:w="1140" w:type="dxa"/>
            <w:tcBorders>
              <w:top w:val="nil"/>
              <w:left w:val="nil"/>
              <w:bottom w:val="single" w:sz="4" w:space="0" w:color="auto"/>
              <w:right w:val="single" w:sz="4" w:space="0" w:color="auto"/>
            </w:tcBorders>
            <w:shd w:val="clear" w:color="auto" w:fill="auto"/>
            <w:noWrap/>
            <w:vAlign w:val="center"/>
            <w:hideMark/>
          </w:tcPr>
          <w:p w14:paraId="42A738AF"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w:t>
            </w:r>
          </w:p>
        </w:tc>
        <w:tc>
          <w:tcPr>
            <w:tcW w:w="5670" w:type="dxa"/>
            <w:tcBorders>
              <w:top w:val="nil"/>
              <w:left w:val="nil"/>
              <w:bottom w:val="single" w:sz="4" w:space="0" w:color="auto"/>
              <w:right w:val="single" w:sz="4" w:space="0" w:color="auto"/>
            </w:tcBorders>
            <w:shd w:val="clear" w:color="auto" w:fill="auto"/>
            <w:vAlign w:val="center"/>
            <w:hideMark/>
          </w:tcPr>
          <w:p w14:paraId="24367036" w14:textId="77777777" w:rsidR="00DC606F" w:rsidRPr="00DC606F" w:rsidRDefault="00DC606F" w:rsidP="00DC606F">
            <w:pPr>
              <w:spacing w:after="0" w:line="240" w:lineRule="auto"/>
              <w:jc w:val="both"/>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r>
      <w:tr w:rsidR="00DC606F" w:rsidRPr="00DC606F" w14:paraId="6A78D5DC" w14:textId="77777777" w:rsidTr="00DC606F">
        <w:trPr>
          <w:trHeight w:val="45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98C9E1B" w14:textId="77777777" w:rsidR="00DC606F" w:rsidRPr="00DC606F" w:rsidRDefault="00DC606F" w:rsidP="00DC606F">
            <w:pPr>
              <w:spacing w:after="0" w:line="240" w:lineRule="auto"/>
              <w:jc w:val="center"/>
              <w:rPr>
                <w:rFonts w:ascii="Times New Roman" w:eastAsia="Times New Roman" w:hAnsi="Times New Roman" w:cs="Times New Roman"/>
                <w:b/>
                <w:bCs/>
                <w:color w:val="000000"/>
                <w:sz w:val="16"/>
                <w:szCs w:val="16"/>
              </w:rPr>
            </w:pPr>
            <w:r w:rsidRPr="00DC606F">
              <w:rPr>
                <w:rFonts w:ascii="Times New Roman" w:eastAsia="Times New Roman" w:hAnsi="Times New Roman" w:cs="Times New Roman"/>
                <w:b/>
                <w:bCs/>
                <w:color w:val="000000"/>
                <w:sz w:val="16"/>
                <w:szCs w:val="16"/>
              </w:rPr>
              <w:t>18</w:t>
            </w:r>
          </w:p>
        </w:tc>
        <w:tc>
          <w:tcPr>
            <w:tcW w:w="3819" w:type="dxa"/>
            <w:tcBorders>
              <w:top w:val="nil"/>
              <w:left w:val="nil"/>
              <w:bottom w:val="single" w:sz="4" w:space="0" w:color="auto"/>
              <w:right w:val="single" w:sz="4" w:space="0" w:color="auto"/>
            </w:tcBorders>
            <w:shd w:val="clear" w:color="auto" w:fill="auto"/>
            <w:vAlign w:val="center"/>
            <w:hideMark/>
          </w:tcPr>
          <w:p w14:paraId="629A31A5"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Тариф на передачу и распределение тепловой энергии</w:t>
            </w:r>
          </w:p>
        </w:tc>
        <w:tc>
          <w:tcPr>
            <w:tcW w:w="1010" w:type="dxa"/>
            <w:tcBorders>
              <w:top w:val="nil"/>
              <w:left w:val="nil"/>
              <w:bottom w:val="single" w:sz="4" w:space="0" w:color="auto"/>
              <w:right w:val="single" w:sz="4" w:space="0" w:color="auto"/>
            </w:tcBorders>
            <w:shd w:val="clear" w:color="auto" w:fill="auto"/>
            <w:vAlign w:val="center"/>
            <w:hideMark/>
          </w:tcPr>
          <w:p w14:paraId="506F7DDA"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тенге/Гкал</w:t>
            </w:r>
          </w:p>
        </w:tc>
        <w:tc>
          <w:tcPr>
            <w:tcW w:w="1399" w:type="dxa"/>
            <w:tcBorders>
              <w:top w:val="nil"/>
              <w:left w:val="nil"/>
              <w:bottom w:val="single" w:sz="4" w:space="0" w:color="auto"/>
              <w:right w:val="single" w:sz="4" w:space="0" w:color="auto"/>
            </w:tcBorders>
            <w:shd w:val="clear" w:color="000000" w:fill="FFFFFF"/>
            <w:vAlign w:val="center"/>
            <w:hideMark/>
          </w:tcPr>
          <w:p w14:paraId="603BF826"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2 732,98 </w:t>
            </w:r>
          </w:p>
        </w:tc>
        <w:tc>
          <w:tcPr>
            <w:tcW w:w="1487" w:type="dxa"/>
            <w:tcBorders>
              <w:top w:val="nil"/>
              <w:left w:val="nil"/>
              <w:bottom w:val="single" w:sz="4" w:space="0" w:color="auto"/>
              <w:right w:val="single" w:sz="4" w:space="0" w:color="auto"/>
            </w:tcBorders>
            <w:shd w:val="clear" w:color="auto" w:fill="auto"/>
            <w:vAlign w:val="center"/>
            <w:hideMark/>
          </w:tcPr>
          <w:p w14:paraId="77ABAF7B"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2 732,98 </w:t>
            </w:r>
          </w:p>
        </w:tc>
        <w:tc>
          <w:tcPr>
            <w:tcW w:w="1140" w:type="dxa"/>
            <w:tcBorders>
              <w:top w:val="nil"/>
              <w:left w:val="nil"/>
              <w:bottom w:val="single" w:sz="4" w:space="0" w:color="auto"/>
              <w:right w:val="single" w:sz="4" w:space="0" w:color="auto"/>
            </w:tcBorders>
            <w:shd w:val="clear" w:color="auto" w:fill="auto"/>
            <w:noWrap/>
            <w:vAlign w:val="center"/>
            <w:hideMark/>
          </w:tcPr>
          <w:p w14:paraId="1077EE2F"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w:t>
            </w:r>
          </w:p>
        </w:tc>
        <w:tc>
          <w:tcPr>
            <w:tcW w:w="5670" w:type="dxa"/>
            <w:tcBorders>
              <w:top w:val="nil"/>
              <w:left w:val="nil"/>
              <w:bottom w:val="single" w:sz="4" w:space="0" w:color="auto"/>
              <w:right w:val="single" w:sz="4" w:space="0" w:color="auto"/>
            </w:tcBorders>
            <w:shd w:val="clear" w:color="auto" w:fill="auto"/>
            <w:vAlign w:val="center"/>
            <w:hideMark/>
          </w:tcPr>
          <w:p w14:paraId="63F93526" w14:textId="77777777" w:rsidR="00DC606F" w:rsidRPr="00DC606F" w:rsidRDefault="00DC606F" w:rsidP="00DC606F">
            <w:pPr>
              <w:spacing w:after="0" w:line="240" w:lineRule="auto"/>
              <w:jc w:val="both"/>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r>
      <w:tr w:rsidR="00DC606F" w:rsidRPr="00DC606F" w14:paraId="1A352773" w14:textId="77777777" w:rsidTr="00DC606F">
        <w:trPr>
          <w:trHeight w:val="45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8B137B5" w14:textId="77777777" w:rsidR="00DC606F" w:rsidRPr="00DC606F" w:rsidRDefault="00DC606F" w:rsidP="00DC606F">
            <w:pPr>
              <w:spacing w:after="0" w:line="240" w:lineRule="auto"/>
              <w:jc w:val="center"/>
              <w:rPr>
                <w:rFonts w:ascii="Times New Roman" w:eastAsia="Times New Roman" w:hAnsi="Times New Roman" w:cs="Times New Roman"/>
                <w:b/>
                <w:bCs/>
                <w:color w:val="000000"/>
                <w:sz w:val="16"/>
                <w:szCs w:val="16"/>
              </w:rPr>
            </w:pPr>
            <w:r w:rsidRPr="00DC606F">
              <w:rPr>
                <w:rFonts w:ascii="Times New Roman" w:eastAsia="Times New Roman" w:hAnsi="Times New Roman" w:cs="Times New Roman"/>
                <w:b/>
                <w:bCs/>
                <w:color w:val="000000"/>
                <w:sz w:val="16"/>
                <w:szCs w:val="16"/>
              </w:rPr>
              <w:t xml:space="preserve">18 </w:t>
            </w:r>
          </w:p>
        </w:tc>
        <w:tc>
          <w:tcPr>
            <w:tcW w:w="3819" w:type="dxa"/>
            <w:tcBorders>
              <w:top w:val="nil"/>
              <w:left w:val="nil"/>
              <w:bottom w:val="single" w:sz="4" w:space="0" w:color="auto"/>
              <w:right w:val="single" w:sz="4" w:space="0" w:color="auto"/>
            </w:tcBorders>
            <w:shd w:val="clear" w:color="auto" w:fill="auto"/>
            <w:vAlign w:val="center"/>
            <w:hideMark/>
          </w:tcPr>
          <w:p w14:paraId="01B2EBFB"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Тариф на снабжение тепловой энергией, без учёта НДС *</w:t>
            </w:r>
          </w:p>
        </w:tc>
        <w:tc>
          <w:tcPr>
            <w:tcW w:w="1010" w:type="dxa"/>
            <w:tcBorders>
              <w:top w:val="nil"/>
              <w:left w:val="nil"/>
              <w:bottom w:val="single" w:sz="4" w:space="0" w:color="auto"/>
              <w:right w:val="single" w:sz="4" w:space="0" w:color="auto"/>
            </w:tcBorders>
            <w:shd w:val="clear" w:color="auto" w:fill="auto"/>
            <w:vAlign w:val="center"/>
            <w:hideMark/>
          </w:tcPr>
          <w:p w14:paraId="4813ABC3"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тенге/Гкал</w:t>
            </w:r>
          </w:p>
        </w:tc>
        <w:tc>
          <w:tcPr>
            <w:tcW w:w="1399" w:type="dxa"/>
            <w:tcBorders>
              <w:top w:val="nil"/>
              <w:left w:val="nil"/>
              <w:bottom w:val="single" w:sz="4" w:space="0" w:color="auto"/>
              <w:right w:val="single" w:sz="4" w:space="0" w:color="auto"/>
            </w:tcBorders>
            <w:shd w:val="clear" w:color="000000" w:fill="FFFFFF"/>
            <w:vAlign w:val="center"/>
            <w:hideMark/>
          </w:tcPr>
          <w:p w14:paraId="35B13ECB"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5 093,97 </w:t>
            </w:r>
          </w:p>
        </w:tc>
        <w:tc>
          <w:tcPr>
            <w:tcW w:w="1487" w:type="dxa"/>
            <w:tcBorders>
              <w:top w:val="nil"/>
              <w:left w:val="nil"/>
              <w:bottom w:val="single" w:sz="4" w:space="0" w:color="auto"/>
              <w:right w:val="single" w:sz="4" w:space="0" w:color="auto"/>
            </w:tcBorders>
            <w:shd w:val="clear" w:color="000000" w:fill="FFFFFF"/>
            <w:vAlign w:val="center"/>
            <w:hideMark/>
          </w:tcPr>
          <w:p w14:paraId="6BC2D240" w14:textId="77777777" w:rsidR="00DC606F" w:rsidRPr="00DC606F" w:rsidRDefault="00DC606F" w:rsidP="00DC606F">
            <w:pPr>
              <w:spacing w:after="0" w:line="240" w:lineRule="auto"/>
              <w:jc w:val="center"/>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xml:space="preserve">5 093,97 </w:t>
            </w:r>
          </w:p>
        </w:tc>
        <w:tc>
          <w:tcPr>
            <w:tcW w:w="1140" w:type="dxa"/>
            <w:tcBorders>
              <w:top w:val="nil"/>
              <w:left w:val="nil"/>
              <w:bottom w:val="single" w:sz="4" w:space="0" w:color="auto"/>
              <w:right w:val="single" w:sz="4" w:space="0" w:color="auto"/>
            </w:tcBorders>
            <w:shd w:val="clear" w:color="auto" w:fill="auto"/>
            <w:noWrap/>
            <w:vAlign w:val="center"/>
            <w:hideMark/>
          </w:tcPr>
          <w:p w14:paraId="2C08DFA8" w14:textId="77777777" w:rsidR="00DC606F" w:rsidRPr="00DC606F" w:rsidRDefault="00DC606F" w:rsidP="00DC606F">
            <w:pPr>
              <w:spacing w:after="0" w:line="240" w:lineRule="auto"/>
              <w:jc w:val="center"/>
              <w:rPr>
                <w:rFonts w:ascii="Times New Roman" w:eastAsia="Times New Roman" w:hAnsi="Times New Roman" w:cs="Times New Roman"/>
                <w:b/>
                <w:bCs/>
                <w:sz w:val="16"/>
                <w:szCs w:val="16"/>
              </w:rPr>
            </w:pPr>
            <w:r w:rsidRPr="00DC606F">
              <w:rPr>
                <w:rFonts w:ascii="Times New Roman" w:eastAsia="Times New Roman" w:hAnsi="Times New Roman" w:cs="Times New Roman"/>
                <w:b/>
                <w:bCs/>
                <w:sz w:val="16"/>
                <w:szCs w:val="16"/>
              </w:rPr>
              <w:t> </w:t>
            </w:r>
          </w:p>
        </w:tc>
        <w:tc>
          <w:tcPr>
            <w:tcW w:w="5670" w:type="dxa"/>
            <w:tcBorders>
              <w:top w:val="nil"/>
              <w:left w:val="nil"/>
              <w:bottom w:val="single" w:sz="4" w:space="0" w:color="auto"/>
              <w:right w:val="single" w:sz="4" w:space="0" w:color="auto"/>
            </w:tcBorders>
            <w:shd w:val="clear" w:color="000000" w:fill="FFFFFF"/>
            <w:vAlign w:val="center"/>
            <w:hideMark/>
          </w:tcPr>
          <w:p w14:paraId="6B78F3FD" w14:textId="77777777" w:rsidR="00DC606F" w:rsidRPr="00DC606F" w:rsidRDefault="00DC606F" w:rsidP="00DC606F">
            <w:pPr>
              <w:spacing w:after="0" w:line="240" w:lineRule="auto"/>
              <w:jc w:val="both"/>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w:t>
            </w:r>
          </w:p>
        </w:tc>
      </w:tr>
      <w:tr w:rsidR="00DC606F" w:rsidRPr="00DC606F" w14:paraId="5307E97D" w14:textId="77777777" w:rsidTr="00DC606F">
        <w:trPr>
          <w:trHeight w:val="585"/>
        </w:trPr>
        <w:tc>
          <w:tcPr>
            <w:tcW w:w="15101" w:type="dxa"/>
            <w:gridSpan w:val="7"/>
            <w:tcBorders>
              <w:top w:val="single" w:sz="4" w:space="0" w:color="auto"/>
              <w:left w:val="nil"/>
              <w:bottom w:val="nil"/>
              <w:right w:val="nil"/>
            </w:tcBorders>
            <w:shd w:val="clear" w:color="auto" w:fill="auto"/>
            <w:vAlign w:val="center"/>
            <w:hideMark/>
          </w:tcPr>
          <w:p w14:paraId="0437280B" w14:textId="77777777" w:rsidR="00DC606F" w:rsidRPr="00DC606F" w:rsidRDefault="00DC606F" w:rsidP="00DC606F">
            <w:pPr>
              <w:spacing w:after="0" w:line="240" w:lineRule="auto"/>
              <w:rPr>
                <w:rFonts w:ascii="Times New Roman" w:eastAsia="Times New Roman" w:hAnsi="Times New Roman" w:cs="Times New Roman"/>
                <w:sz w:val="16"/>
                <w:szCs w:val="16"/>
              </w:rPr>
            </w:pPr>
            <w:r w:rsidRPr="00DC606F">
              <w:rPr>
                <w:rFonts w:ascii="Times New Roman" w:eastAsia="Times New Roman" w:hAnsi="Times New Roman" w:cs="Times New Roman"/>
                <w:sz w:val="16"/>
                <w:szCs w:val="16"/>
              </w:rPr>
              <w:t>* Фактически сложившиеся  показатели в тарифной смете  2020г являются предварительными, на момент  предоставления  отчета  ТОО "Севказэнергосбыт» не проведена аудиторская проверка</w:t>
            </w:r>
          </w:p>
        </w:tc>
      </w:tr>
    </w:tbl>
    <w:p w14:paraId="626345E8" w14:textId="77777777" w:rsidR="00070CBE" w:rsidRDefault="00070CBE" w:rsidP="00070CBE">
      <w:pPr>
        <w:pStyle w:val="22"/>
        <w:ind w:left="0"/>
        <w:rPr>
          <w:sz w:val="10"/>
          <w:szCs w:val="10"/>
        </w:rPr>
      </w:pPr>
    </w:p>
    <w:p w14:paraId="664810B2" w14:textId="77FFDC20" w:rsidR="00070CBE" w:rsidRDefault="00070CBE" w:rsidP="00070CBE">
      <w:pPr>
        <w:pStyle w:val="22"/>
        <w:ind w:left="0"/>
        <w:rPr>
          <w:sz w:val="10"/>
          <w:szCs w:val="10"/>
        </w:rPr>
      </w:pPr>
    </w:p>
    <w:p w14:paraId="2DACA852" w14:textId="53C20C75" w:rsidR="00E94886" w:rsidRDefault="00E94886" w:rsidP="00070CBE">
      <w:pPr>
        <w:pStyle w:val="22"/>
        <w:ind w:left="0"/>
        <w:rPr>
          <w:sz w:val="10"/>
          <w:szCs w:val="10"/>
        </w:rPr>
      </w:pPr>
    </w:p>
    <w:p w14:paraId="5664C6F5" w14:textId="733198C4" w:rsidR="00E94886" w:rsidRDefault="00E94886" w:rsidP="00070CBE">
      <w:pPr>
        <w:pStyle w:val="22"/>
        <w:ind w:left="0"/>
        <w:rPr>
          <w:sz w:val="10"/>
          <w:szCs w:val="10"/>
        </w:rPr>
      </w:pPr>
    </w:p>
    <w:p w14:paraId="50BE8965" w14:textId="38A9BAA3" w:rsidR="00E94886" w:rsidRDefault="00E94886" w:rsidP="00070CBE">
      <w:pPr>
        <w:pStyle w:val="22"/>
        <w:ind w:left="0"/>
        <w:rPr>
          <w:sz w:val="10"/>
          <w:szCs w:val="10"/>
        </w:rPr>
      </w:pPr>
    </w:p>
    <w:p w14:paraId="6269DBF9" w14:textId="77777777" w:rsidR="00E94886" w:rsidRDefault="00E94886" w:rsidP="00070CBE">
      <w:pPr>
        <w:pStyle w:val="22"/>
        <w:ind w:left="0"/>
        <w:rPr>
          <w:sz w:val="10"/>
          <w:szCs w:val="10"/>
        </w:rPr>
      </w:pPr>
    </w:p>
    <w:p w14:paraId="75B57C30" w14:textId="04467669" w:rsidR="00070CBE" w:rsidRPr="006F1D30" w:rsidRDefault="006F1D30" w:rsidP="006F1D30">
      <w:pPr>
        <w:pStyle w:val="22"/>
        <w:ind w:left="-426"/>
        <w:rPr>
          <w:sz w:val="10"/>
          <w:szCs w:val="10"/>
          <w14:reflection w14:blurRad="0" w14:stA="59000" w14:stPos="0" w14:endA="0" w14:endPos="0" w14:dist="0" w14:dir="0" w14:fadeDir="0" w14:sx="0" w14:sy="0" w14:kx="0" w14:ky="0" w14:algn="b"/>
          <w14:props3d w14:extrusionH="0" w14:contourW="12700" w14:prstMaterial="none">
            <w14:contourClr>
              <w14:schemeClr w14:val="tx1"/>
            </w14:contourClr>
          </w14:props3d>
        </w:rPr>
      </w:pPr>
      <w:r w:rsidRPr="006F1D30">
        <w:rPr>
          <w:noProof/>
        </w:rPr>
        <w:drawing>
          <wp:inline distT="0" distB="0" distL="0" distR="0" wp14:anchorId="7E434697" wp14:editId="3C327CFB">
            <wp:extent cx="10562846" cy="39350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5684" cy="3958465"/>
                    </a:xfrm>
                    <a:prstGeom prst="rect">
                      <a:avLst/>
                    </a:prstGeom>
                    <a:noFill/>
                    <a:ln>
                      <a:noFill/>
                    </a:ln>
                  </pic:spPr>
                </pic:pic>
              </a:graphicData>
            </a:graphic>
          </wp:inline>
        </w:drawing>
      </w:r>
    </w:p>
    <w:p w14:paraId="4E6A437C" w14:textId="3BE70795" w:rsidR="00070CBE" w:rsidRDefault="00070CBE" w:rsidP="00070CBE">
      <w:pPr>
        <w:pStyle w:val="22"/>
        <w:ind w:left="0"/>
        <w:rPr>
          <w:sz w:val="10"/>
          <w:szCs w:val="10"/>
        </w:rPr>
      </w:pPr>
    </w:p>
    <w:p w14:paraId="219429FC" w14:textId="77777777" w:rsidR="00070CBE" w:rsidRDefault="00070CBE" w:rsidP="00070CBE">
      <w:pPr>
        <w:pStyle w:val="22"/>
        <w:ind w:left="0"/>
        <w:rPr>
          <w:sz w:val="10"/>
          <w:szCs w:val="10"/>
        </w:rPr>
      </w:pPr>
    </w:p>
    <w:p w14:paraId="4C1B6982" w14:textId="77777777" w:rsidR="00070CBE" w:rsidRDefault="00070CBE" w:rsidP="00070CBE">
      <w:pPr>
        <w:pStyle w:val="22"/>
        <w:ind w:left="0"/>
        <w:rPr>
          <w:sz w:val="10"/>
          <w:szCs w:val="10"/>
        </w:rPr>
      </w:pPr>
    </w:p>
    <w:p w14:paraId="52AB8C92" w14:textId="77777777" w:rsidR="00070CBE" w:rsidRDefault="00070CBE" w:rsidP="00070CBE">
      <w:pPr>
        <w:pStyle w:val="22"/>
        <w:ind w:left="0"/>
        <w:rPr>
          <w:sz w:val="10"/>
          <w:szCs w:val="10"/>
        </w:rPr>
      </w:pPr>
    </w:p>
    <w:p w14:paraId="1A3CAFE8" w14:textId="77777777" w:rsidR="00070CBE" w:rsidRDefault="00070CBE" w:rsidP="00070CBE">
      <w:pPr>
        <w:pStyle w:val="22"/>
        <w:ind w:left="0"/>
        <w:rPr>
          <w:sz w:val="10"/>
          <w:szCs w:val="10"/>
        </w:rPr>
      </w:pPr>
    </w:p>
    <w:p w14:paraId="25351C38" w14:textId="77777777" w:rsidR="00070CBE" w:rsidRDefault="00070CBE" w:rsidP="00070CBE">
      <w:pPr>
        <w:pStyle w:val="22"/>
        <w:ind w:left="0"/>
        <w:rPr>
          <w:sz w:val="10"/>
          <w:szCs w:val="10"/>
        </w:rPr>
      </w:pPr>
    </w:p>
    <w:p w14:paraId="3C041418" w14:textId="77777777" w:rsidR="00070CBE" w:rsidRDefault="00070CBE" w:rsidP="00070CBE">
      <w:pPr>
        <w:jc w:val="right"/>
        <w:rPr>
          <w:color w:val="000000"/>
          <w:sz w:val="16"/>
          <w:szCs w:val="16"/>
        </w:rPr>
        <w:sectPr w:rsidR="00070CBE" w:rsidSect="006F1D30">
          <w:pgSz w:w="16838" w:h="11906" w:orient="landscape" w:code="9"/>
          <w:pgMar w:top="397" w:right="295" w:bottom="295" w:left="737" w:header="709" w:footer="709" w:gutter="0"/>
          <w:cols w:space="708"/>
          <w:docGrid w:linePitch="360"/>
        </w:sectPr>
      </w:pPr>
    </w:p>
    <w:p w14:paraId="0383C253" w14:textId="77777777" w:rsidR="00070CBE" w:rsidRDefault="00070CBE" w:rsidP="00070CBE">
      <w:pPr>
        <w:pStyle w:val="22"/>
        <w:ind w:left="0"/>
        <w:rPr>
          <w:sz w:val="10"/>
          <w:szCs w:val="10"/>
        </w:rPr>
      </w:pPr>
    </w:p>
    <w:p w14:paraId="49A20215" w14:textId="60F061C7" w:rsidR="00361BCE" w:rsidRDefault="00361BCE" w:rsidP="007A3E6A">
      <w:pPr>
        <w:spacing w:after="0" w:line="240" w:lineRule="auto"/>
        <w:contextualSpacing/>
        <w:jc w:val="both"/>
        <w:rPr>
          <w:rFonts w:ascii="Times New Roman" w:hAnsi="Times New Roman"/>
          <w:b/>
          <w:bCs/>
          <w:i/>
          <w:sz w:val="18"/>
          <w:szCs w:val="18"/>
          <w:shd w:val="clear" w:color="auto" w:fill="FFFFFF"/>
        </w:rPr>
      </w:pPr>
    </w:p>
    <w:p w14:paraId="366591F4" w14:textId="36EEE9AC" w:rsidR="00395C52" w:rsidRDefault="00395C52" w:rsidP="007A3E6A">
      <w:pPr>
        <w:spacing w:after="0" w:line="240" w:lineRule="auto"/>
        <w:contextualSpacing/>
        <w:jc w:val="both"/>
        <w:rPr>
          <w:rFonts w:ascii="Times New Roman" w:hAnsi="Times New Roman"/>
          <w:b/>
          <w:bCs/>
          <w:i/>
          <w:sz w:val="18"/>
          <w:szCs w:val="18"/>
          <w:shd w:val="clear" w:color="auto" w:fill="FFFFFF"/>
        </w:rPr>
      </w:pPr>
    </w:p>
    <w:tbl>
      <w:tblPr>
        <w:tblW w:w="5000" w:type="pct"/>
        <w:tblLook w:val="04A0" w:firstRow="1" w:lastRow="0" w:firstColumn="1" w:lastColumn="0" w:noHBand="0" w:noVBand="1"/>
      </w:tblPr>
      <w:tblGrid>
        <w:gridCol w:w="5348"/>
        <w:gridCol w:w="904"/>
        <w:gridCol w:w="2127"/>
        <w:gridCol w:w="2184"/>
      </w:tblGrid>
      <w:tr w:rsidR="00395C52" w:rsidRPr="00395C52" w14:paraId="1A74F18A"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2FBA55A9" w14:textId="77777777" w:rsidR="00395C52" w:rsidRPr="00395C52" w:rsidRDefault="00395C52" w:rsidP="00395C52">
            <w:pPr>
              <w:spacing w:after="0" w:line="240" w:lineRule="auto"/>
              <w:jc w:val="right"/>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Приложение 2</w:t>
            </w:r>
          </w:p>
        </w:tc>
      </w:tr>
      <w:tr w:rsidR="00395C52" w:rsidRPr="00395C52" w14:paraId="56AA99DC"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1362F701" w14:textId="77777777" w:rsidR="00395C52" w:rsidRPr="00395C52" w:rsidRDefault="00415B64" w:rsidP="00395C52">
            <w:pPr>
              <w:spacing w:after="0" w:line="240" w:lineRule="auto"/>
              <w:jc w:val="right"/>
              <w:rPr>
                <w:rFonts w:ascii="Times New Roman" w:eastAsia="Times New Roman" w:hAnsi="Times New Roman" w:cs="Times New Roman"/>
                <w:color w:val="000000"/>
                <w:sz w:val="16"/>
                <w:szCs w:val="16"/>
              </w:rPr>
            </w:pPr>
            <w:hyperlink r:id="rId12" w:anchor="RANGE!sub0" w:history="1">
              <w:r w:rsidR="00395C52" w:rsidRPr="00395C52">
                <w:rPr>
                  <w:rFonts w:ascii="Times New Roman" w:eastAsia="Times New Roman" w:hAnsi="Times New Roman" w:cs="Times New Roman"/>
                  <w:color w:val="000000"/>
                  <w:sz w:val="16"/>
                  <w:szCs w:val="16"/>
                </w:rPr>
                <w:t>к приказу</w:t>
              </w:r>
            </w:hyperlink>
          </w:p>
        </w:tc>
      </w:tr>
      <w:tr w:rsidR="00395C52" w:rsidRPr="00395C52" w14:paraId="6D7CDB5B"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69DD651C" w14:textId="77777777" w:rsidR="00395C52" w:rsidRPr="00395C52" w:rsidRDefault="00395C52" w:rsidP="00395C52">
            <w:pPr>
              <w:spacing w:after="0" w:line="240" w:lineRule="auto"/>
              <w:jc w:val="right"/>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Первого заместителя</w:t>
            </w:r>
          </w:p>
        </w:tc>
      </w:tr>
      <w:tr w:rsidR="00395C52" w:rsidRPr="00395C52" w14:paraId="6DF2B105"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69F81962" w14:textId="77777777" w:rsidR="00395C52" w:rsidRPr="00395C52" w:rsidRDefault="00395C52" w:rsidP="00395C52">
            <w:pPr>
              <w:spacing w:after="0" w:line="240" w:lineRule="auto"/>
              <w:jc w:val="right"/>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Премьер-Министра</w:t>
            </w:r>
          </w:p>
        </w:tc>
      </w:tr>
      <w:tr w:rsidR="00395C52" w:rsidRPr="00395C52" w14:paraId="07D1F5A2"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127E06A7" w14:textId="77777777" w:rsidR="00395C52" w:rsidRPr="00395C52" w:rsidRDefault="00395C52" w:rsidP="00395C52">
            <w:pPr>
              <w:spacing w:after="0" w:line="240" w:lineRule="auto"/>
              <w:jc w:val="right"/>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Республики Казахстан -</w:t>
            </w:r>
          </w:p>
        </w:tc>
      </w:tr>
      <w:tr w:rsidR="00395C52" w:rsidRPr="00395C52" w14:paraId="6824973E"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1CC90DD6" w14:textId="77777777" w:rsidR="00395C52" w:rsidRPr="00395C52" w:rsidRDefault="00395C52" w:rsidP="00395C52">
            <w:pPr>
              <w:spacing w:after="0" w:line="240" w:lineRule="auto"/>
              <w:jc w:val="right"/>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Министра финансов</w:t>
            </w:r>
          </w:p>
        </w:tc>
      </w:tr>
      <w:tr w:rsidR="00395C52" w:rsidRPr="00395C52" w14:paraId="2F512653"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5ECB10D2" w14:textId="77777777" w:rsidR="00395C52" w:rsidRPr="00395C52" w:rsidRDefault="00395C52" w:rsidP="00395C52">
            <w:pPr>
              <w:spacing w:after="0" w:line="240" w:lineRule="auto"/>
              <w:jc w:val="right"/>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Республики Казахстан</w:t>
            </w:r>
          </w:p>
        </w:tc>
      </w:tr>
      <w:tr w:rsidR="00395C52" w:rsidRPr="00395C52" w14:paraId="1DC0DFAA"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5738166B" w14:textId="77777777" w:rsidR="00395C52" w:rsidRPr="00395C52" w:rsidRDefault="00395C52" w:rsidP="00395C52">
            <w:pPr>
              <w:spacing w:after="0" w:line="240" w:lineRule="auto"/>
              <w:jc w:val="right"/>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от 1 июля 2019 года № 665</w:t>
            </w:r>
          </w:p>
        </w:tc>
      </w:tr>
      <w:tr w:rsidR="00395C52" w:rsidRPr="00395C52" w14:paraId="461B8F4E"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0B51399A" w14:textId="77777777" w:rsidR="00395C52" w:rsidRPr="00395C52" w:rsidRDefault="00395C52" w:rsidP="00395C52">
            <w:pPr>
              <w:spacing w:after="0" w:line="240" w:lineRule="auto"/>
              <w:jc w:val="right"/>
              <w:rPr>
                <w:rFonts w:ascii="Times New Roman" w:eastAsia="Times New Roman" w:hAnsi="Times New Roman" w:cs="Times New Roman"/>
                <w:color w:val="000000"/>
                <w:sz w:val="16"/>
                <w:szCs w:val="16"/>
              </w:rPr>
            </w:pPr>
          </w:p>
        </w:tc>
      </w:tr>
      <w:tr w:rsidR="00395C52" w:rsidRPr="00395C52" w14:paraId="2A29361F"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2A556C51" w14:textId="77777777" w:rsidR="00395C52" w:rsidRPr="00395C52" w:rsidRDefault="00395C52" w:rsidP="00395C52">
            <w:pPr>
              <w:spacing w:after="0" w:line="240" w:lineRule="auto"/>
              <w:jc w:val="right"/>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Приложение 3</w:t>
            </w:r>
          </w:p>
        </w:tc>
      </w:tr>
      <w:tr w:rsidR="00395C52" w:rsidRPr="00395C52" w14:paraId="55A857DB"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0A0DFCCF" w14:textId="77777777" w:rsidR="00395C52" w:rsidRPr="00395C52" w:rsidRDefault="00395C52" w:rsidP="00395C52">
            <w:pPr>
              <w:spacing w:after="0" w:line="240" w:lineRule="auto"/>
              <w:jc w:val="right"/>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к приказу Министра финансов</w:t>
            </w:r>
          </w:p>
        </w:tc>
      </w:tr>
      <w:tr w:rsidR="00395C52" w:rsidRPr="00395C52" w14:paraId="362315B7"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363F516A" w14:textId="77777777" w:rsidR="00395C52" w:rsidRPr="00395C52" w:rsidRDefault="00395C52" w:rsidP="00395C52">
            <w:pPr>
              <w:spacing w:after="0" w:line="240" w:lineRule="auto"/>
              <w:jc w:val="right"/>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Республики Казахстан</w:t>
            </w:r>
          </w:p>
        </w:tc>
      </w:tr>
      <w:tr w:rsidR="00395C52" w:rsidRPr="00395C52" w14:paraId="074D5967"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7B04EEE2" w14:textId="77777777" w:rsidR="00395C52" w:rsidRPr="00395C52" w:rsidRDefault="00395C52" w:rsidP="00395C52">
            <w:pPr>
              <w:spacing w:after="0" w:line="240" w:lineRule="auto"/>
              <w:jc w:val="right"/>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от 28 июня 2017 года № 404</w:t>
            </w:r>
          </w:p>
        </w:tc>
      </w:tr>
      <w:tr w:rsidR="00395C52" w:rsidRPr="00395C52" w14:paraId="46AAE639" w14:textId="77777777" w:rsidTr="00395C52">
        <w:trPr>
          <w:trHeight w:val="225"/>
        </w:trPr>
        <w:tc>
          <w:tcPr>
            <w:tcW w:w="2531" w:type="pct"/>
            <w:tcBorders>
              <w:top w:val="nil"/>
              <w:left w:val="nil"/>
              <w:bottom w:val="nil"/>
              <w:right w:val="nil"/>
            </w:tcBorders>
            <w:shd w:val="clear" w:color="auto" w:fill="auto"/>
            <w:noWrap/>
            <w:vAlign w:val="bottom"/>
            <w:hideMark/>
          </w:tcPr>
          <w:p w14:paraId="3D6B7D4A" w14:textId="77777777" w:rsidR="00395C52" w:rsidRPr="00395C52" w:rsidRDefault="00395C52" w:rsidP="00395C52">
            <w:pPr>
              <w:spacing w:after="0" w:line="240" w:lineRule="auto"/>
              <w:jc w:val="right"/>
              <w:rPr>
                <w:rFonts w:ascii="Times New Roman" w:eastAsia="Times New Roman" w:hAnsi="Times New Roman" w:cs="Times New Roman"/>
                <w:color w:val="000000"/>
                <w:sz w:val="16"/>
                <w:szCs w:val="16"/>
              </w:rPr>
            </w:pPr>
          </w:p>
        </w:tc>
        <w:tc>
          <w:tcPr>
            <w:tcW w:w="428" w:type="pct"/>
            <w:tcBorders>
              <w:top w:val="nil"/>
              <w:left w:val="nil"/>
              <w:bottom w:val="nil"/>
              <w:right w:val="nil"/>
            </w:tcBorders>
            <w:shd w:val="clear" w:color="auto" w:fill="auto"/>
            <w:noWrap/>
            <w:vAlign w:val="bottom"/>
            <w:hideMark/>
          </w:tcPr>
          <w:p w14:paraId="5FB2548D" w14:textId="77777777" w:rsidR="00395C52" w:rsidRPr="00395C52" w:rsidRDefault="00395C52" w:rsidP="00395C52">
            <w:pPr>
              <w:spacing w:after="0" w:line="240" w:lineRule="auto"/>
              <w:rPr>
                <w:rFonts w:ascii="Times New Roman" w:eastAsia="Times New Roman" w:hAnsi="Times New Roman" w:cs="Times New Roman"/>
                <w:sz w:val="20"/>
                <w:szCs w:val="20"/>
              </w:rPr>
            </w:pPr>
          </w:p>
        </w:tc>
        <w:tc>
          <w:tcPr>
            <w:tcW w:w="1007" w:type="pct"/>
            <w:tcBorders>
              <w:top w:val="nil"/>
              <w:left w:val="nil"/>
              <w:bottom w:val="nil"/>
              <w:right w:val="nil"/>
            </w:tcBorders>
            <w:shd w:val="clear" w:color="auto" w:fill="auto"/>
            <w:noWrap/>
            <w:vAlign w:val="bottom"/>
            <w:hideMark/>
          </w:tcPr>
          <w:p w14:paraId="576288CD" w14:textId="77777777" w:rsidR="00395C52" w:rsidRPr="00395C52" w:rsidRDefault="00395C52" w:rsidP="00395C52">
            <w:pPr>
              <w:spacing w:after="0" w:line="240" w:lineRule="auto"/>
              <w:jc w:val="center"/>
              <w:rPr>
                <w:rFonts w:ascii="Times New Roman" w:eastAsia="Times New Roman" w:hAnsi="Times New Roman" w:cs="Times New Roman"/>
                <w:sz w:val="20"/>
                <w:szCs w:val="20"/>
              </w:rPr>
            </w:pPr>
          </w:p>
        </w:tc>
        <w:tc>
          <w:tcPr>
            <w:tcW w:w="1034" w:type="pct"/>
            <w:tcBorders>
              <w:top w:val="nil"/>
              <w:left w:val="nil"/>
              <w:bottom w:val="nil"/>
              <w:right w:val="nil"/>
            </w:tcBorders>
            <w:shd w:val="clear" w:color="auto" w:fill="auto"/>
            <w:noWrap/>
            <w:vAlign w:val="center"/>
            <w:hideMark/>
          </w:tcPr>
          <w:p w14:paraId="7A2709AB" w14:textId="77777777" w:rsidR="00395C52" w:rsidRPr="00395C52" w:rsidRDefault="00395C52" w:rsidP="00395C52">
            <w:pPr>
              <w:spacing w:after="0" w:line="240" w:lineRule="auto"/>
              <w:jc w:val="right"/>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Форма</w:t>
            </w:r>
          </w:p>
        </w:tc>
      </w:tr>
      <w:tr w:rsidR="00395C52" w:rsidRPr="00395C52" w14:paraId="608DB899"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254EF159"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Отчет о прибылях и убытках</w:t>
            </w:r>
          </w:p>
        </w:tc>
      </w:tr>
      <w:tr w:rsidR="00395C52" w:rsidRPr="00395C52" w14:paraId="02D45518"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37EFBA8C"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отчетный период 20</w:t>
            </w:r>
            <w:r w:rsidRPr="00395C52">
              <w:rPr>
                <w:rFonts w:ascii="Times New Roman" w:eastAsia="Times New Roman" w:hAnsi="Times New Roman" w:cs="Times New Roman"/>
                <w:b/>
                <w:bCs/>
                <w:color w:val="000000"/>
                <w:sz w:val="16"/>
                <w:szCs w:val="16"/>
                <w:u w:val="single"/>
              </w:rPr>
              <w:t>20</w:t>
            </w:r>
            <w:r w:rsidRPr="00395C52">
              <w:rPr>
                <w:rFonts w:ascii="Times New Roman" w:eastAsia="Times New Roman" w:hAnsi="Times New Roman" w:cs="Times New Roman"/>
                <w:color w:val="000000"/>
                <w:sz w:val="16"/>
                <w:szCs w:val="16"/>
              </w:rPr>
              <w:t xml:space="preserve"> год</w:t>
            </w:r>
          </w:p>
        </w:tc>
      </w:tr>
      <w:tr w:rsidR="00395C52" w:rsidRPr="00395C52" w14:paraId="4255221D"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26D13118"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p>
        </w:tc>
      </w:tr>
      <w:tr w:rsidR="00395C52" w:rsidRPr="00395C52" w14:paraId="4ABAF06B"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570A8C73"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Индекс: № 2 - ОПУ</w:t>
            </w:r>
          </w:p>
        </w:tc>
      </w:tr>
      <w:tr w:rsidR="00395C52" w:rsidRPr="00395C52" w14:paraId="7D7949AD"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00A60E25"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Периодичность: годовая</w:t>
            </w:r>
          </w:p>
        </w:tc>
      </w:tr>
      <w:tr w:rsidR="00395C52" w:rsidRPr="00395C52" w14:paraId="42DCB853"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310C6072"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Представляют: </w:t>
            </w:r>
          </w:p>
        </w:tc>
      </w:tr>
      <w:tr w:rsidR="00395C52" w:rsidRPr="00395C52" w14:paraId="708AB15D" w14:textId="77777777" w:rsidTr="00395C52">
        <w:trPr>
          <w:trHeight w:val="225"/>
        </w:trPr>
        <w:tc>
          <w:tcPr>
            <w:tcW w:w="5000" w:type="pct"/>
            <w:gridSpan w:val="4"/>
            <w:tcBorders>
              <w:top w:val="nil"/>
              <w:left w:val="nil"/>
              <w:bottom w:val="nil"/>
              <w:right w:val="nil"/>
            </w:tcBorders>
            <w:shd w:val="clear" w:color="auto" w:fill="auto"/>
            <w:vAlign w:val="center"/>
            <w:hideMark/>
          </w:tcPr>
          <w:p w14:paraId="289829DC"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Куда представляется: </w:t>
            </w:r>
          </w:p>
        </w:tc>
      </w:tr>
      <w:tr w:rsidR="00395C52" w:rsidRPr="00395C52" w14:paraId="425B3B00"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13C331D4"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Срок представления: </w:t>
            </w:r>
          </w:p>
        </w:tc>
      </w:tr>
      <w:tr w:rsidR="00395C52" w:rsidRPr="00395C52" w14:paraId="524C3A1C" w14:textId="77777777" w:rsidTr="00395C52">
        <w:trPr>
          <w:trHeight w:val="225"/>
        </w:trPr>
        <w:tc>
          <w:tcPr>
            <w:tcW w:w="5000" w:type="pct"/>
            <w:gridSpan w:val="4"/>
            <w:tcBorders>
              <w:top w:val="nil"/>
              <w:left w:val="nil"/>
              <w:bottom w:val="nil"/>
              <w:right w:val="nil"/>
            </w:tcBorders>
            <w:shd w:val="clear" w:color="auto" w:fill="auto"/>
            <w:vAlign w:val="center"/>
            <w:hideMark/>
          </w:tcPr>
          <w:p w14:paraId="40F3568D"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Примечание: </w:t>
            </w:r>
          </w:p>
        </w:tc>
      </w:tr>
      <w:tr w:rsidR="00395C52" w:rsidRPr="00395C52" w14:paraId="2497F4E8"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515E2AAC"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Наименование организации </w:t>
            </w:r>
            <w:r w:rsidRPr="00395C52">
              <w:rPr>
                <w:rFonts w:ascii="Times New Roman" w:eastAsia="Times New Roman" w:hAnsi="Times New Roman" w:cs="Times New Roman"/>
                <w:b/>
                <w:bCs/>
                <w:color w:val="000000"/>
                <w:sz w:val="16"/>
                <w:szCs w:val="16"/>
                <w:u w:val="single"/>
              </w:rPr>
              <w:t>ТОО "Севказэнергосбыт"</w:t>
            </w:r>
          </w:p>
        </w:tc>
      </w:tr>
      <w:tr w:rsidR="00395C52" w:rsidRPr="00395C52" w14:paraId="02501BEE" w14:textId="77777777" w:rsidTr="00395C52">
        <w:trPr>
          <w:trHeight w:val="225"/>
        </w:trPr>
        <w:tc>
          <w:tcPr>
            <w:tcW w:w="5000" w:type="pct"/>
            <w:gridSpan w:val="4"/>
            <w:tcBorders>
              <w:top w:val="nil"/>
              <w:left w:val="nil"/>
              <w:bottom w:val="nil"/>
              <w:right w:val="nil"/>
            </w:tcBorders>
            <w:shd w:val="clear" w:color="auto" w:fill="auto"/>
            <w:noWrap/>
            <w:vAlign w:val="center"/>
            <w:hideMark/>
          </w:tcPr>
          <w:p w14:paraId="749B3BC0"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по состоянию на « </w:t>
            </w:r>
            <w:r w:rsidRPr="00395C52">
              <w:rPr>
                <w:rFonts w:ascii="Times New Roman" w:eastAsia="Times New Roman" w:hAnsi="Times New Roman" w:cs="Times New Roman"/>
                <w:b/>
                <w:bCs/>
                <w:color w:val="000000"/>
                <w:sz w:val="16"/>
                <w:szCs w:val="16"/>
                <w:u w:val="single"/>
              </w:rPr>
              <w:t>31</w:t>
            </w:r>
            <w:r w:rsidRPr="00395C52">
              <w:rPr>
                <w:rFonts w:ascii="Times New Roman" w:eastAsia="Times New Roman" w:hAnsi="Times New Roman" w:cs="Times New Roman"/>
                <w:color w:val="000000"/>
                <w:sz w:val="16"/>
                <w:szCs w:val="16"/>
              </w:rPr>
              <w:t xml:space="preserve"> » </w:t>
            </w:r>
            <w:r w:rsidRPr="00395C52">
              <w:rPr>
                <w:rFonts w:ascii="Times New Roman" w:eastAsia="Times New Roman" w:hAnsi="Times New Roman" w:cs="Times New Roman"/>
                <w:b/>
                <w:bCs/>
                <w:color w:val="000000"/>
                <w:sz w:val="16"/>
                <w:szCs w:val="16"/>
                <w:u w:val="single"/>
              </w:rPr>
              <w:t>декабря</w:t>
            </w:r>
            <w:r w:rsidRPr="00395C52">
              <w:rPr>
                <w:rFonts w:ascii="Times New Roman" w:eastAsia="Times New Roman" w:hAnsi="Times New Roman" w:cs="Times New Roman"/>
                <w:color w:val="000000"/>
                <w:sz w:val="16"/>
                <w:szCs w:val="16"/>
              </w:rPr>
              <w:t xml:space="preserve"> 20</w:t>
            </w:r>
            <w:r w:rsidRPr="00395C52">
              <w:rPr>
                <w:rFonts w:ascii="Times New Roman" w:eastAsia="Times New Roman" w:hAnsi="Times New Roman" w:cs="Times New Roman"/>
                <w:b/>
                <w:bCs/>
                <w:color w:val="000000"/>
                <w:sz w:val="16"/>
                <w:szCs w:val="16"/>
              </w:rPr>
              <w:t>20</w:t>
            </w:r>
            <w:r w:rsidRPr="00395C52">
              <w:rPr>
                <w:rFonts w:ascii="Times New Roman" w:eastAsia="Times New Roman" w:hAnsi="Times New Roman" w:cs="Times New Roman"/>
                <w:color w:val="000000"/>
                <w:sz w:val="16"/>
                <w:szCs w:val="16"/>
              </w:rPr>
              <w:t xml:space="preserve"> года</w:t>
            </w:r>
          </w:p>
        </w:tc>
      </w:tr>
      <w:tr w:rsidR="00395C52" w:rsidRPr="00395C52" w14:paraId="29FEB3F3" w14:textId="77777777" w:rsidTr="00395C52">
        <w:trPr>
          <w:trHeight w:val="240"/>
        </w:trPr>
        <w:tc>
          <w:tcPr>
            <w:tcW w:w="2531" w:type="pct"/>
            <w:tcBorders>
              <w:top w:val="nil"/>
              <w:left w:val="nil"/>
              <w:bottom w:val="nil"/>
              <w:right w:val="nil"/>
            </w:tcBorders>
            <w:shd w:val="clear" w:color="auto" w:fill="auto"/>
            <w:noWrap/>
            <w:vAlign w:val="bottom"/>
            <w:hideMark/>
          </w:tcPr>
          <w:p w14:paraId="564C3195"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p>
        </w:tc>
        <w:tc>
          <w:tcPr>
            <w:tcW w:w="428" w:type="pct"/>
            <w:tcBorders>
              <w:top w:val="nil"/>
              <w:left w:val="nil"/>
              <w:bottom w:val="nil"/>
              <w:right w:val="nil"/>
            </w:tcBorders>
            <w:shd w:val="clear" w:color="auto" w:fill="auto"/>
            <w:noWrap/>
            <w:vAlign w:val="bottom"/>
            <w:hideMark/>
          </w:tcPr>
          <w:p w14:paraId="4416FCD8" w14:textId="77777777" w:rsidR="00395C52" w:rsidRPr="00395C52" w:rsidRDefault="00395C52" w:rsidP="00395C52">
            <w:pPr>
              <w:spacing w:after="0" w:line="240" w:lineRule="auto"/>
              <w:rPr>
                <w:rFonts w:ascii="Times New Roman" w:eastAsia="Times New Roman" w:hAnsi="Times New Roman" w:cs="Times New Roman"/>
                <w:sz w:val="20"/>
                <w:szCs w:val="20"/>
              </w:rPr>
            </w:pPr>
          </w:p>
        </w:tc>
        <w:tc>
          <w:tcPr>
            <w:tcW w:w="1007" w:type="pct"/>
            <w:tcBorders>
              <w:top w:val="nil"/>
              <w:left w:val="nil"/>
              <w:bottom w:val="nil"/>
              <w:right w:val="nil"/>
            </w:tcBorders>
            <w:shd w:val="clear" w:color="auto" w:fill="auto"/>
            <w:noWrap/>
            <w:vAlign w:val="bottom"/>
            <w:hideMark/>
          </w:tcPr>
          <w:p w14:paraId="40EEC189" w14:textId="77777777" w:rsidR="00395C52" w:rsidRPr="00395C52" w:rsidRDefault="00395C52" w:rsidP="00395C52">
            <w:pPr>
              <w:spacing w:after="0" w:line="240" w:lineRule="auto"/>
              <w:jc w:val="center"/>
              <w:rPr>
                <w:rFonts w:ascii="Times New Roman" w:eastAsia="Times New Roman" w:hAnsi="Times New Roman" w:cs="Times New Roman"/>
                <w:sz w:val="20"/>
                <w:szCs w:val="20"/>
              </w:rPr>
            </w:pPr>
          </w:p>
        </w:tc>
        <w:tc>
          <w:tcPr>
            <w:tcW w:w="1034" w:type="pct"/>
            <w:tcBorders>
              <w:top w:val="nil"/>
              <w:left w:val="nil"/>
              <w:bottom w:val="nil"/>
              <w:right w:val="nil"/>
            </w:tcBorders>
            <w:shd w:val="clear" w:color="auto" w:fill="auto"/>
            <w:noWrap/>
            <w:vAlign w:val="center"/>
            <w:hideMark/>
          </w:tcPr>
          <w:p w14:paraId="22838129" w14:textId="77777777" w:rsidR="00395C52" w:rsidRPr="00395C52" w:rsidRDefault="00395C52" w:rsidP="00395C52">
            <w:pPr>
              <w:spacing w:after="0" w:line="240" w:lineRule="auto"/>
              <w:jc w:val="right"/>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в тысячах тенге</w:t>
            </w:r>
          </w:p>
        </w:tc>
      </w:tr>
      <w:tr w:rsidR="00395C52" w:rsidRPr="00395C52" w14:paraId="5156AABB" w14:textId="77777777" w:rsidTr="00395C52">
        <w:trPr>
          <w:trHeight w:val="735"/>
        </w:trPr>
        <w:tc>
          <w:tcPr>
            <w:tcW w:w="253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B4A31A4" w14:textId="77777777" w:rsidR="00395C52" w:rsidRPr="00395C52" w:rsidRDefault="00395C52" w:rsidP="00395C52">
            <w:pPr>
              <w:spacing w:after="0" w:line="240" w:lineRule="auto"/>
              <w:jc w:val="center"/>
              <w:rPr>
                <w:rFonts w:ascii="Times New Roman" w:eastAsia="Times New Roman" w:hAnsi="Times New Roman" w:cs="Times New Roman"/>
                <w:b/>
                <w:bCs/>
                <w:color w:val="000000"/>
                <w:sz w:val="16"/>
                <w:szCs w:val="16"/>
              </w:rPr>
            </w:pPr>
            <w:r w:rsidRPr="00395C52">
              <w:rPr>
                <w:rFonts w:ascii="Times New Roman" w:eastAsia="Times New Roman" w:hAnsi="Times New Roman" w:cs="Times New Roman"/>
                <w:b/>
                <w:bCs/>
                <w:color w:val="000000"/>
                <w:sz w:val="16"/>
                <w:szCs w:val="16"/>
              </w:rPr>
              <w:t>Наименование показателей</w:t>
            </w:r>
          </w:p>
        </w:tc>
        <w:tc>
          <w:tcPr>
            <w:tcW w:w="428" w:type="pct"/>
            <w:tcBorders>
              <w:top w:val="single" w:sz="8" w:space="0" w:color="auto"/>
              <w:left w:val="nil"/>
              <w:bottom w:val="single" w:sz="8" w:space="0" w:color="auto"/>
              <w:right w:val="single" w:sz="8" w:space="0" w:color="auto"/>
            </w:tcBorders>
            <w:shd w:val="clear" w:color="auto" w:fill="auto"/>
            <w:vAlign w:val="center"/>
            <w:hideMark/>
          </w:tcPr>
          <w:p w14:paraId="585F3B8A" w14:textId="77777777" w:rsidR="00395C52" w:rsidRPr="00395C52" w:rsidRDefault="00395C52" w:rsidP="00395C52">
            <w:pPr>
              <w:spacing w:after="0" w:line="240" w:lineRule="auto"/>
              <w:jc w:val="center"/>
              <w:rPr>
                <w:rFonts w:ascii="Times New Roman" w:eastAsia="Times New Roman" w:hAnsi="Times New Roman" w:cs="Times New Roman"/>
                <w:b/>
                <w:bCs/>
                <w:color w:val="000000"/>
                <w:sz w:val="16"/>
                <w:szCs w:val="16"/>
              </w:rPr>
            </w:pPr>
            <w:r w:rsidRPr="00395C52">
              <w:rPr>
                <w:rFonts w:ascii="Times New Roman" w:eastAsia="Times New Roman" w:hAnsi="Times New Roman" w:cs="Times New Roman"/>
                <w:b/>
                <w:bCs/>
                <w:color w:val="000000"/>
                <w:sz w:val="16"/>
                <w:szCs w:val="16"/>
              </w:rPr>
              <w:t>Код строки</w:t>
            </w:r>
          </w:p>
        </w:tc>
        <w:tc>
          <w:tcPr>
            <w:tcW w:w="1007" w:type="pct"/>
            <w:tcBorders>
              <w:top w:val="single" w:sz="8" w:space="0" w:color="auto"/>
              <w:left w:val="nil"/>
              <w:bottom w:val="single" w:sz="8" w:space="0" w:color="auto"/>
              <w:right w:val="single" w:sz="8" w:space="0" w:color="auto"/>
            </w:tcBorders>
            <w:shd w:val="clear" w:color="auto" w:fill="auto"/>
            <w:vAlign w:val="center"/>
            <w:hideMark/>
          </w:tcPr>
          <w:p w14:paraId="587C0A9A" w14:textId="77777777" w:rsidR="00395C52" w:rsidRPr="00395C52" w:rsidRDefault="00395C52" w:rsidP="00395C52">
            <w:pPr>
              <w:spacing w:after="0" w:line="240" w:lineRule="auto"/>
              <w:jc w:val="center"/>
              <w:rPr>
                <w:rFonts w:ascii="Times New Roman" w:eastAsia="Times New Roman" w:hAnsi="Times New Roman" w:cs="Times New Roman"/>
                <w:b/>
                <w:bCs/>
                <w:color w:val="000000"/>
                <w:sz w:val="16"/>
                <w:szCs w:val="16"/>
              </w:rPr>
            </w:pPr>
            <w:r w:rsidRPr="00395C52">
              <w:rPr>
                <w:rFonts w:ascii="Times New Roman" w:eastAsia="Times New Roman" w:hAnsi="Times New Roman" w:cs="Times New Roman"/>
                <w:b/>
                <w:bCs/>
                <w:color w:val="000000"/>
                <w:sz w:val="16"/>
                <w:szCs w:val="16"/>
              </w:rPr>
              <w:t>За отчетный период</w:t>
            </w:r>
          </w:p>
        </w:tc>
        <w:tc>
          <w:tcPr>
            <w:tcW w:w="1034" w:type="pct"/>
            <w:tcBorders>
              <w:top w:val="single" w:sz="8" w:space="0" w:color="auto"/>
              <w:left w:val="nil"/>
              <w:bottom w:val="single" w:sz="8" w:space="0" w:color="auto"/>
              <w:right w:val="single" w:sz="8" w:space="0" w:color="auto"/>
            </w:tcBorders>
            <w:shd w:val="clear" w:color="auto" w:fill="auto"/>
            <w:vAlign w:val="center"/>
            <w:hideMark/>
          </w:tcPr>
          <w:p w14:paraId="29AF9E3F" w14:textId="77777777" w:rsidR="00395C52" w:rsidRPr="00395C52" w:rsidRDefault="00395C52" w:rsidP="00395C52">
            <w:pPr>
              <w:spacing w:after="0" w:line="240" w:lineRule="auto"/>
              <w:jc w:val="center"/>
              <w:rPr>
                <w:rFonts w:ascii="Times New Roman" w:eastAsia="Times New Roman" w:hAnsi="Times New Roman" w:cs="Times New Roman"/>
                <w:b/>
                <w:bCs/>
                <w:color w:val="000000"/>
                <w:sz w:val="16"/>
                <w:szCs w:val="16"/>
              </w:rPr>
            </w:pPr>
            <w:r w:rsidRPr="00395C52">
              <w:rPr>
                <w:rFonts w:ascii="Times New Roman" w:eastAsia="Times New Roman" w:hAnsi="Times New Roman" w:cs="Times New Roman"/>
                <w:b/>
                <w:bCs/>
                <w:color w:val="000000"/>
                <w:sz w:val="16"/>
                <w:szCs w:val="16"/>
              </w:rPr>
              <w:t>За предыдущий период</w:t>
            </w:r>
          </w:p>
        </w:tc>
      </w:tr>
      <w:tr w:rsidR="00395C52" w:rsidRPr="00395C52" w14:paraId="0CDD40B1"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04E0AB98"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Выручка</w:t>
            </w:r>
          </w:p>
        </w:tc>
        <w:tc>
          <w:tcPr>
            <w:tcW w:w="428" w:type="pct"/>
            <w:tcBorders>
              <w:top w:val="nil"/>
              <w:left w:val="nil"/>
              <w:bottom w:val="single" w:sz="8" w:space="0" w:color="auto"/>
              <w:right w:val="single" w:sz="8" w:space="0" w:color="auto"/>
            </w:tcBorders>
            <w:shd w:val="clear" w:color="auto" w:fill="auto"/>
            <w:vAlign w:val="center"/>
            <w:hideMark/>
          </w:tcPr>
          <w:p w14:paraId="3A2389A9"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010</w:t>
            </w:r>
          </w:p>
        </w:tc>
        <w:tc>
          <w:tcPr>
            <w:tcW w:w="1007" w:type="pct"/>
            <w:tcBorders>
              <w:top w:val="nil"/>
              <w:left w:val="nil"/>
              <w:bottom w:val="single" w:sz="8" w:space="0" w:color="auto"/>
              <w:right w:val="single" w:sz="8" w:space="0" w:color="auto"/>
            </w:tcBorders>
            <w:shd w:val="clear" w:color="auto" w:fill="auto"/>
            <w:hideMark/>
          </w:tcPr>
          <w:p w14:paraId="0064EF04"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17 850 505   </w:t>
            </w:r>
          </w:p>
        </w:tc>
        <w:tc>
          <w:tcPr>
            <w:tcW w:w="1034" w:type="pct"/>
            <w:tcBorders>
              <w:top w:val="nil"/>
              <w:left w:val="nil"/>
              <w:bottom w:val="single" w:sz="8" w:space="0" w:color="auto"/>
              <w:right w:val="single" w:sz="8" w:space="0" w:color="auto"/>
            </w:tcBorders>
            <w:shd w:val="clear" w:color="auto" w:fill="auto"/>
            <w:hideMark/>
          </w:tcPr>
          <w:p w14:paraId="3B321F08"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17 202 286   </w:t>
            </w:r>
          </w:p>
        </w:tc>
      </w:tr>
      <w:tr w:rsidR="00395C52" w:rsidRPr="00395C52" w14:paraId="1FFAEB5B"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1F076C71"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Себестоимость реализованных товаров и услуг</w:t>
            </w:r>
          </w:p>
        </w:tc>
        <w:tc>
          <w:tcPr>
            <w:tcW w:w="428" w:type="pct"/>
            <w:tcBorders>
              <w:top w:val="nil"/>
              <w:left w:val="nil"/>
              <w:bottom w:val="single" w:sz="8" w:space="0" w:color="auto"/>
              <w:right w:val="single" w:sz="8" w:space="0" w:color="auto"/>
            </w:tcBorders>
            <w:shd w:val="clear" w:color="auto" w:fill="auto"/>
            <w:vAlign w:val="center"/>
            <w:hideMark/>
          </w:tcPr>
          <w:p w14:paraId="7AD7EFFB"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011</w:t>
            </w:r>
          </w:p>
        </w:tc>
        <w:tc>
          <w:tcPr>
            <w:tcW w:w="1007" w:type="pct"/>
            <w:tcBorders>
              <w:top w:val="nil"/>
              <w:left w:val="nil"/>
              <w:bottom w:val="single" w:sz="8" w:space="0" w:color="auto"/>
              <w:right w:val="single" w:sz="8" w:space="0" w:color="auto"/>
            </w:tcBorders>
            <w:shd w:val="clear" w:color="auto" w:fill="auto"/>
            <w:hideMark/>
          </w:tcPr>
          <w:p w14:paraId="491E7495"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17 464 572   </w:t>
            </w:r>
          </w:p>
        </w:tc>
        <w:tc>
          <w:tcPr>
            <w:tcW w:w="1034" w:type="pct"/>
            <w:tcBorders>
              <w:top w:val="nil"/>
              <w:left w:val="nil"/>
              <w:bottom w:val="single" w:sz="8" w:space="0" w:color="auto"/>
              <w:right w:val="single" w:sz="8" w:space="0" w:color="auto"/>
            </w:tcBorders>
            <w:shd w:val="clear" w:color="auto" w:fill="auto"/>
            <w:hideMark/>
          </w:tcPr>
          <w:p w14:paraId="306B5078"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16 197 403   </w:t>
            </w:r>
          </w:p>
        </w:tc>
      </w:tr>
      <w:tr w:rsidR="00395C52" w:rsidRPr="00395C52" w14:paraId="31208660" w14:textId="77777777" w:rsidTr="00395C52">
        <w:trPr>
          <w:trHeight w:val="225"/>
        </w:trPr>
        <w:tc>
          <w:tcPr>
            <w:tcW w:w="2531" w:type="pct"/>
            <w:tcBorders>
              <w:top w:val="nil"/>
              <w:left w:val="single" w:sz="8" w:space="0" w:color="auto"/>
              <w:bottom w:val="nil"/>
              <w:right w:val="single" w:sz="8" w:space="0" w:color="auto"/>
            </w:tcBorders>
            <w:shd w:val="clear" w:color="auto" w:fill="auto"/>
            <w:vAlign w:val="center"/>
            <w:hideMark/>
          </w:tcPr>
          <w:p w14:paraId="7823BAC7"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Валовая прибыль</w:t>
            </w:r>
          </w:p>
        </w:tc>
        <w:tc>
          <w:tcPr>
            <w:tcW w:w="428" w:type="pct"/>
            <w:vMerge w:val="restart"/>
            <w:tcBorders>
              <w:top w:val="nil"/>
              <w:left w:val="single" w:sz="8" w:space="0" w:color="auto"/>
              <w:bottom w:val="single" w:sz="8" w:space="0" w:color="000000"/>
              <w:right w:val="single" w:sz="8" w:space="0" w:color="auto"/>
            </w:tcBorders>
            <w:shd w:val="clear" w:color="auto" w:fill="auto"/>
            <w:vAlign w:val="center"/>
            <w:hideMark/>
          </w:tcPr>
          <w:p w14:paraId="0DC15164"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012</w:t>
            </w:r>
          </w:p>
        </w:tc>
        <w:tc>
          <w:tcPr>
            <w:tcW w:w="1007" w:type="pct"/>
            <w:vMerge w:val="restart"/>
            <w:tcBorders>
              <w:top w:val="nil"/>
              <w:left w:val="single" w:sz="8" w:space="0" w:color="auto"/>
              <w:bottom w:val="single" w:sz="8" w:space="0" w:color="000000"/>
              <w:right w:val="single" w:sz="8" w:space="0" w:color="auto"/>
            </w:tcBorders>
            <w:shd w:val="clear" w:color="auto" w:fill="auto"/>
            <w:hideMark/>
          </w:tcPr>
          <w:p w14:paraId="4C5C2EC9"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385 933   </w:t>
            </w:r>
          </w:p>
        </w:tc>
        <w:tc>
          <w:tcPr>
            <w:tcW w:w="1034" w:type="pct"/>
            <w:vMerge w:val="restart"/>
            <w:tcBorders>
              <w:top w:val="nil"/>
              <w:left w:val="single" w:sz="8" w:space="0" w:color="auto"/>
              <w:bottom w:val="single" w:sz="8" w:space="0" w:color="000000"/>
              <w:right w:val="single" w:sz="8" w:space="0" w:color="auto"/>
            </w:tcBorders>
            <w:shd w:val="clear" w:color="auto" w:fill="auto"/>
            <w:hideMark/>
          </w:tcPr>
          <w:p w14:paraId="077BBD79"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1 004 883   </w:t>
            </w:r>
          </w:p>
        </w:tc>
      </w:tr>
      <w:tr w:rsidR="00395C52" w:rsidRPr="00395C52" w14:paraId="4E1439EC"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47CFEC4A"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(строка 010 - строка 011)</w:t>
            </w:r>
          </w:p>
        </w:tc>
        <w:tc>
          <w:tcPr>
            <w:tcW w:w="428" w:type="pct"/>
            <w:vMerge/>
            <w:tcBorders>
              <w:top w:val="nil"/>
              <w:left w:val="single" w:sz="8" w:space="0" w:color="auto"/>
              <w:bottom w:val="single" w:sz="8" w:space="0" w:color="000000"/>
              <w:right w:val="single" w:sz="8" w:space="0" w:color="auto"/>
            </w:tcBorders>
            <w:vAlign w:val="center"/>
            <w:hideMark/>
          </w:tcPr>
          <w:p w14:paraId="0EA89D71"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p>
        </w:tc>
        <w:tc>
          <w:tcPr>
            <w:tcW w:w="1007" w:type="pct"/>
            <w:vMerge/>
            <w:tcBorders>
              <w:top w:val="nil"/>
              <w:left w:val="single" w:sz="8" w:space="0" w:color="auto"/>
              <w:bottom w:val="single" w:sz="8" w:space="0" w:color="000000"/>
              <w:right w:val="single" w:sz="8" w:space="0" w:color="auto"/>
            </w:tcBorders>
            <w:vAlign w:val="center"/>
            <w:hideMark/>
          </w:tcPr>
          <w:p w14:paraId="75ACA142"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p>
        </w:tc>
        <w:tc>
          <w:tcPr>
            <w:tcW w:w="1034" w:type="pct"/>
            <w:vMerge/>
            <w:tcBorders>
              <w:top w:val="nil"/>
              <w:left w:val="single" w:sz="8" w:space="0" w:color="auto"/>
              <w:bottom w:val="single" w:sz="8" w:space="0" w:color="000000"/>
              <w:right w:val="single" w:sz="8" w:space="0" w:color="auto"/>
            </w:tcBorders>
            <w:vAlign w:val="center"/>
            <w:hideMark/>
          </w:tcPr>
          <w:p w14:paraId="7AB35D6E"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p>
        </w:tc>
      </w:tr>
      <w:tr w:rsidR="00395C52" w:rsidRPr="00395C52" w14:paraId="502C784A"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78FF0166"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Расходы по реализации</w:t>
            </w:r>
          </w:p>
        </w:tc>
        <w:tc>
          <w:tcPr>
            <w:tcW w:w="428" w:type="pct"/>
            <w:tcBorders>
              <w:top w:val="nil"/>
              <w:left w:val="nil"/>
              <w:bottom w:val="single" w:sz="8" w:space="0" w:color="auto"/>
              <w:right w:val="single" w:sz="8" w:space="0" w:color="auto"/>
            </w:tcBorders>
            <w:shd w:val="clear" w:color="auto" w:fill="auto"/>
            <w:vAlign w:val="center"/>
            <w:hideMark/>
          </w:tcPr>
          <w:p w14:paraId="69E5B11F"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013</w:t>
            </w:r>
          </w:p>
        </w:tc>
        <w:tc>
          <w:tcPr>
            <w:tcW w:w="1007" w:type="pct"/>
            <w:tcBorders>
              <w:top w:val="nil"/>
              <w:left w:val="nil"/>
              <w:bottom w:val="single" w:sz="8" w:space="0" w:color="auto"/>
              <w:right w:val="single" w:sz="8" w:space="0" w:color="auto"/>
            </w:tcBorders>
            <w:shd w:val="clear" w:color="auto" w:fill="auto"/>
            <w:hideMark/>
          </w:tcPr>
          <w:p w14:paraId="2BC8D0E6"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306 120   </w:t>
            </w:r>
          </w:p>
        </w:tc>
        <w:tc>
          <w:tcPr>
            <w:tcW w:w="1034" w:type="pct"/>
            <w:tcBorders>
              <w:top w:val="nil"/>
              <w:left w:val="nil"/>
              <w:bottom w:val="single" w:sz="8" w:space="0" w:color="auto"/>
              <w:right w:val="single" w:sz="8" w:space="0" w:color="auto"/>
            </w:tcBorders>
            <w:shd w:val="clear" w:color="auto" w:fill="auto"/>
            <w:hideMark/>
          </w:tcPr>
          <w:p w14:paraId="5202CAD7"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307 740   </w:t>
            </w:r>
          </w:p>
        </w:tc>
      </w:tr>
      <w:tr w:rsidR="00395C52" w:rsidRPr="00395C52" w14:paraId="63502C9E"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550F9516"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Административные расходы</w:t>
            </w:r>
          </w:p>
        </w:tc>
        <w:tc>
          <w:tcPr>
            <w:tcW w:w="428" w:type="pct"/>
            <w:tcBorders>
              <w:top w:val="nil"/>
              <w:left w:val="nil"/>
              <w:bottom w:val="single" w:sz="8" w:space="0" w:color="auto"/>
              <w:right w:val="single" w:sz="8" w:space="0" w:color="auto"/>
            </w:tcBorders>
            <w:shd w:val="clear" w:color="auto" w:fill="auto"/>
            <w:vAlign w:val="center"/>
            <w:hideMark/>
          </w:tcPr>
          <w:p w14:paraId="51D73D8A"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014</w:t>
            </w:r>
          </w:p>
        </w:tc>
        <w:tc>
          <w:tcPr>
            <w:tcW w:w="1007" w:type="pct"/>
            <w:tcBorders>
              <w:top w:val="nil"/>
              <w:left w:val="nil"/>
              <w:bottom w:val="single" w:sz="8" w:space="0" w:color="auto"/>
              <w:right w:val="single" w:sz="8" w:space="0" w:color="auto"/>
            </w:tcBorders>
            <w:shd w:val="clear" w:color="auto" w:fill="auto"/>
            <w:hideMark/>
          </w:tcPr>
          <w:p w14:paraId="4960BB16"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131 878   </w:t>
            </w:r>
          </w:p>
        </w:tc>
        <w:tc>
          <w:tcPr>
            <w:tcW w:w="1034" w:type="pct"/>
            <w:tcBorders>
              <w:top w:val="nil"/>
              <w:left w:val="nil"/>
              <w:bottom w:val="single" w:sz="8" w:space="0" w:color="auto"/>
              <w:right w:val="single" w:sz="8" w:space="0" w:color="auto"/>
            </w:tcBorders>
            <w:shd w:val="clear" w:color="auto" w:fill="auto"/>
            <w:hideMark/>
          </w:tcPr>
          <w:p w14:paraId="1EF620AC"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132 836   </w:t>
            </w:r>
          </w:p>
        </w:tc>
      </w:tr>
      <w:tr w:rsidR="00395C52" w:rsidRPr="00395C52" w14:paraId="283FB974" w14:textId="77777777" w:rsidTr="00395C52">
        <w:trPr>
          <w:trHeight w:val="225"/>
        </w:trPr>
        <w:tc>
          <w:tcPr>
            <w:tcW w:w="2531" w:type="pct"/>
            <w:tcBorders>
              <w:top w:val="nil"/>
              <w:left w:val="single" w:sz="8" w:space="0" w:color="auto"/>
              <w:bottom w:val="nil"/>
              <w:right w:val="single" w:sz="8" w:space="0" w:color="auto"/>
            </w:tcBorders>
            <w:shd w:val="clear" w:color="auto" w:fill="auto"/>
            <w:vAlign w:val="center"/>
            <w:hideMark/>
          </w:tcPr>
          <w:p w14:paraId="15CC83D7"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Итого операционная прибыль</w:t>
            </w:r>
          </w:p>
        </w:tc>
        <w:tc>
          <w:tcPr>
            <w:tcW w:w="428" w:type="pct"/>
            <w:vMerge w:val="restart"/>
            <w:tcBorders>
              <w:top w:val="nil"/>
              <w:left w:val="single" w:sz="8" w:space="0" w:color="auto"/>
              <w:bottom w:val="single" w:sz="8" w:space="0" w:color="000000"/>
              <w:right w:val="single" w:sz="8" w:space="0" w:color="auto"/>
            </w:tcBorders>
            <w:shd w:val="clear" w:color="auto" w:fill="auto"/>
            <w:vAlign w:val="center"/>
            <w:hideMark/>
          </w:tcPr>
          <w:p w14:paraId="61EA8BCC"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020</w:t>
            </w:r>
          </w:p>
        </w:tc>
        <w:tc>
          <w:tcPr>
            <w:tcW w:w="1007" w:type="pct"/>
            <w:vMerge w:val="restart"/>
            <w:tcBorders>
              <w:top w:val="nil"/>
              <w:left w:val="single" w:sz="8" w:space="0" w:color="auto"/>
              <w:bottom w:val="single" w:sz="8" w:space="0" w:color="000000"/>
              <w:right w:val="single" w:sz="8" w:space="0" w:color="auto"/>
            </w:tcBorders>
            <w:shd w:val="clear" w:color="auto" w:fill="auto"/>
            <w:hideMark/>
          </w:tcPr>
          <w:p w14:paraId="7E01EFE4"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52 065   </w:t>
            </w:r>
          </w:p>
        </w:tc>
        <w:tc>
          <w:tcPr>
            <w:tcW w:w="1034" w:type="pct"/>
            <w:vMerge w:val="restart"/>
            <w:tcBorders>
              <w:top w:val="nil"/>
              <w:left w:val="single" w:sz="8" w:space="0" w:color="auto"/>
              <w:bottom w:val="single" w:sz="8" w:space="0" w:color="000000"/>
              <w:right w:val="single" w:sz="8" w:space="0" w:color="auto"/>
            </w:tcBorders>
            <w:shd w:val="clear" w:color="auto" w:fill="auto"/>
            <w:hideMark/>
          </w:tcPr>
          <w:p w14:paraId="2B5CF56A"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564 307   </w:t>
            </w:r>
          </w:p>
        </w:tc>
      </w:tr>
      <w:tr w:rsidR="00395C52" w:rsidRPr="00395C52" w14:paraId="06240558"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2FBA57BB"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(убыток) (+/- строки с 012 по 014)</w:t>
            </w:r>
          </w:p>
        </w:tc>
        <w:tc>
          <w:tcPr>
            <w:tcW w:w="428" w:type="pct"/>
            <w:vMerge/>
            <w:tcBorders>
              <w:top w:val="nil"/>
              <w:left w:val="single" w:sz="8" w:space="0" w:color="auto"/>
              <w:bottom w:val="single" w:sz="8" w:space="0" w:color="000000"/>
              <w:right w:val="single" w:sz="8" w:space="0" w:color="auto"/>
            </w:tcBorders>
            <w:vAlign w:val="center"/>
            <w:hideMark/>
          </w:tcPr>
          <w:p w14:paraId="1AC46A71"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p>
        </w:tc>
        <w:tc>
          <w:tcPr>
            <w:tcW w:w="1007" w:type="pct"/>
            <w:vMerge/>
            <w:tcBorders>
              <w:top w:val="nil"/>
              <w:left w:val="single" w:sz="8" w:space="0" w:color="auto"/>
              <w:bottom w:val="single" w:sz="8" w:space="0" w:color="000000"/>
              <w:right w:val="single" w:sz="8" w:space="0" w:color="auto"/>
            </w:tcBorders>
            <w:vAlign w:val="center"/>
            <w:hideMark/>
          </w:tcPr>
          <w:p w14:paraId="7C342BCB"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p>
        </w:tc>
        <w:tc>
          <w:tcPr>
            <w:tcW w:w="1034" w:type="pct"/>
            <w:vMerge/>
            <w:tcBorders>
              <w:top w:val="nil"/>
              <w:left w:val="single" w:sz="8" w:space="0" w:color="auto"/>
              <w:bottom w:val="single" w:sz="8" w:space="0" w:color="000000"/>
              <w:right w:val="single" w:sz="8" w:space="0" w:color="auto"/>
            </w:tcBorders>
            <w:vAlign w:val="center"/>
            <w:hideMark/>
          </w:tcPr>
          <w:p w14:paraId="7880F42B"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p>
        </w:tc>
      </w:tr>
      <w:tr w:rsidR="00395C52" w:rsidRPr="00395C52" w14:paraId="43F7552B"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2EEDADDA"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Финансовые доходы</w:t>
            </w:r>
          </w:p>
        </w:tc>
        <w:tc>
          <w:tcPr>
            <w:tcW w:w="428" w:type="pct"/>
            <w:tcBorders>
              <w:top w:val="nil"/>
              <w:left w:val="nil"/>
              <w:bottom w:val="single" w:sz="8" w:space="0" w:color="auto"/>
              <w:right w:val="single" w:sz="8" w:space="0" w:color="auto"/>
            </w:tcBorders>
            <w:shd w:val="clear" w:color="auto" w:fill="auto"/>
            <w:vAlign w:val="center"/>
            <w:hideMark/>
          </w:tcPr>
          <w:p w14:paraId="6F335677"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021</w:t>
            </w:r>
          </w:p>
        </w:tc>
        <w:tc>
          <w:tcPr>
            <w:tcW w:w="1007" w:type="pct"/>
            <w:tcBorders>
              <w:top w:val="nil"/>
              <w:left w:val="nil"/>
              <w:bottom w:val="single" w:sz="8" w:space="0" w:color="auto"/>
              <w:right w:val="single" w:sz="8" w:space="0" w:color="auto"/>
            </w:tcBorders>
            <w:shd w:val="clear" w:color="auto" w:fill="auto"/>
            <w:hideMark/>
          </w:tcPr>
          <w:p w14:paraId="1F88FE01"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4 446   </w:t>
            </w:r>
          </w:p>
        </w:tc>
        <w:tc>
          <w:tcPr>
            <w:tcW w:w="1034" w:type="pct"/>
            <w:tcBorders>
              <w:top w:val="nil"/>
              <w:left w:val="nil"/>
              <w:bottom w:val="single" w:sz="8" w:space="0" w:color="auto"/>
              <w:right w:val="single" w:sz="8" w:space="0" w:color="auto"/>
            </w:tcBorders>
            <w:shd w:val="clear" w:color="auto" w:fill="auto"/>
            <w:hideMark/>
          </w:tcPr>
          <w:p w14:paraId="6585400E"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70   </w:t>
            </w:r>
          </w:p>
        </w:tc>
      </w:tr>
      <w:tr w:rsidR="00395C52" w:rsidRPr="00395C52" w14:paraId="5EB20EF4"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028B24AC"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Финансовые расходы</w:t>
            </w:r>
          </w:p>
        </w:tc>
        <w:tc>
          <w:tcPr>
            <w:tcW w:w="428" w:type="pct"/>
            <w:tcBorders>
              <w:top w:val="nil"/>
              <w:left w:val="nil"/>
              <w:bottom w:val="single" w:sz="8" w:space="0" w:color="auto"/>
              <w:right w:val="single" w:sz="8" w:space="0" w:color="auto"/>
            </w:tcBorders>
            <w:shd w:val="clear" w:color="auto" w:fill="auto"/>
            <w:vAlign w:val="center"/>
            <w:hideMark/>
          </w:tcPr>
          <w:p w14:paraId="2F0A89FE"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022</w:t>
            </w:r>
          </w:p>
        </w:tc>
        <w:tc>
          <w:tcPr>
            <w:tcW w:w="1007" w:type="pct"/>
            <w:tcBorders>
              <w:top w:val="nil"/>
              <w:left w:val="nil"/>
              <w:bottom w:val="single" w:sz="8" w:space="0" w:color="auto"/>
              <w:right w:val="single" w:sz="8" w:space="0" w:color="auto"/>
            </w:tcBorders>
            <w:shd w:val="clear" w:color="auto" w:fill="auto"/>
            <w:hideMark/>
          </w:tcPr>
          <w:p w14:paraId="425C8EE5"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73E2CBD1"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0870FAF1" w14:textId="77777777" w:rsidTr="00395C52">
        <w:trPr>
          <w:trHeight w:val="675"/>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6FF4948F"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Доля организации в прибыли (убытке) ассоциированных организаций и совместной деятельности, учитываемых по методу долевого участия</w:t>
            </w:r>
          </w:p>
        </w:tc>
        <w:tc>
          <w:tcPr>
            <w:tcW w:w="428" w:type="pct"/>
            <w:tcBorders>
              <w:top w:val="nil"/>
              <w:left w:val="nil"/>
              <w:bottom w:val="single" w:sz="8" w:space="0" w:color="auto"/>
              <w:right w:val="single" w:sz="8" w:space="0" w:color="auto"/>
            </w:tcBorders>
            <w:shd w:val="clear" w:color="auto" w:fill="auto"/>
            <w:vAlign w:val="center"/>
            <w:hideMark/>
          </w:tcPr>
          <w:p w14:paraId="14F41DB3"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023</w:t>
            </w:r>
          </w:p>
        </w:tc>
        <w:tc>
          <w:tcPr>
            <w:tcW w:w="1007" w:type="pct"/>
            <w:tcBorders>
              <w:top w:val="nil"/>
              <w:left w:val="nil"/>
              <w:bottom w:val="single" w:sz="8" w:space="0" w:color="auto"/>
              <w:right w:val="single" w:sz="8" w:space="0" w:color="auto"/>
            </w:tcBorders>
            <w:shd w:val="clear" w:color="auto" w:fill="auto"/>
            <w:hideMark/>
          </w:tcPr>
          <w:p w14:paraId="7424174B"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279E8C16"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689F71B1"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7157A5F2"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Прочие доходы</w:t>
            </w:r>
          </w:p>
        </w:tc>
        <w:tc>
          <w:tcPr>
            <w:tcW w:w="428" w:type="pct"/>
            <w:tcBorders>
              <w:top w:val="nil"/>
              <w:left w:val="nil"/>
              <w:bottom w:val="single" w:sz="8" w:space="0" w:color="auto"/>
              <w:right w:val="single" w:sz="8" w:space="0" w:color="auto"/>
            </w:tcBorders>
            <w:shd w:val="clear" w:color="auto" w:fill="auto"/>
            <w:vAlign w:val="center"/>
            <w:hideMark/>
          </w:tcPr>
          <w:p w14:paraId="4A86302C"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024</w:t>
            </w:r>
          </w:p>
        </w:tc>
        <w:tc>
          <w:tcPr>
            <w:tcW w:w="1007" w:type="pct"/>
            <w:tcBorders>
              <w:top w:val="nil"/>
              <w:left w:val="nil"/>
              <w:bottom w:val="single" w:sz="8" w:space="0" w:color="auto"/>
              <w:right w:val="single" w:sz="8" w:space="0" w:color="auto"/>
            </w:tcBorders>
            <w:shd w:val="clear" w:color="auto" w:fill="auto"/>
            <w:hideMark/>
          </w:tcPr>
          <w:p w14:paraId="18F2DA2F"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159 835   </w:t>
            </w:r>
          </w:p>
        </w:tc>
        <w:tc>
          <w:tcPr>
            <w:tcW w:w="1034" w:type="pct"/>
            <w:tcBorders>
              <w:top w:val="nil"/>
              <w:left w:val="nil"/>
              <w:bottom w:val="single" w:sz="8" w:space="0" w:color="auto"/>
              <w:right w:val="single" w:sz="8" w:space="0" w:color="auto"/>
            </w:tcBorders>
            <w:shd w:val="clear" w:color="auto" w:fill="auto"/>
            <w:hideMark/>
          </w:tcPr>
          <w:p w14:paraId="37A8FA84"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200 363   </w:t>
            </w:r>
          </w:p>
        </w:tc>
      </w:tr>
      <w:tr w:rsidR="00395C52" w:rsidRPr="00395C52" w14:paraId="25CDEA8F"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47D9880A"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Прочие расходы</w:t>
            </w:r>
          </w:p>
        </w:tc>
        <w:tc>
          <w:tcPr>
            <w:tcW w:w="428" w:type="pct"/>
            <w:tcBorders>
              <w:top w:val="nil"/>
              <w:left w:val="nil"/>
              <w:bottom w:val="single" w:sz="8" w:space="0" w:color="auto"/>
              <w:right w:val="single" w:sz="8" w:space="0" w:color="auto"/>
            </w:tcBorders>
            <w:shd w:val="clear" w:color="auto" w:fill="auto"/>
            <w:vAlign w:val="center"/>
            <w:hideMark/>
          </w:tcPr>
          <w:p w14:paraId="7F44C152"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025</w:t>
            </w:r>
          </w:p>
        </w:tc>
        <w:tc>
          <w:tcPr>
            <w:tcW w:w="1007" w:type="pct"/>
            <w:tcBorders>
              <w:top w:val="nil"/>
              <w:left w:val="nil"/>
              <w:bottom w:val="single" w:sz="8" w:space="0" w:color="auto"/>
              <w:right w:val="single" w:sz="8" w:space="0" w:color="auto"/>
            </w:tcBorders>
            <w:shd w:val="clear" w:color="auto" w:fill="auto"/>
            <w:hideMark/>
          </w:tcPr>
          <w:p w14:paraId="0BB950E4"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72 527   </w:t>
            </w:r>
          </w:p>
        </w:tc>
        <w:tc>
          <w:tcPr>
            <w:tcW w:w="1034" w:type="pct"/>
            <w:tcBorders>
              <w:top w:val="nil"/>
              <w:left w:val="nil"/>
              <w:bottom w:val="single" w:sz="8" w:space="0" w:color="auto"/>
              <w:right w:val="single" w:sz="8" w:space="0" w:color="auto"/>
            </w:tcBorders>
            <w:shd w:val="clear" w:color="auto" w:fill="auto"/>
            <w:hideMark/>
          </w:tcPr>
          <w:p w14:paraId="5F60F618"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12 556   </w:t>
            </w:r>
          </w:p>
        </w:tc>
      </w:tr>
      <w:tr w:rsidR="00395C52" w:rsidRPr="00395C52" w14:paraId="34DDBE14" w14:textId="77777777" w:rsidTr="00395C52">
        <w:trPr>
          <w:trHeight w:val="225"/>
        </w:trPr>
        <w:tc>
          <w:tcPr>
            <w:tcW w:w="2531" w:type="pct"/>
            <w:tcBorders>
              <w:top w:val="nil"/>
              <w:left w:val="single" w:sz="8" w:space="0" w:color="auto"/>
              <w:bottom w:val="nil"/>
              <w:right w:val="single" w:sz="8" w:space="0" w:color="auto"/>
            </w:tcBorders>
            <w:shd w:val="clear" w:color="auto" w:fill="auto"/>
            <w:vAlign w:val="center"/>
            <w:hideMark/>
          </w:tcPr>
          <w:p w14:paraId="67AC42BE"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Прибыль (убыток) до налогообложения</w:t>
            </w:r>
          </w:p>
        </w:tc>
        <w:tc>
          <w:tcPr>
            <w:tcW w:w="428" w:type="pct"/>
            <w:vMerge w:val="restart"/>
            <w:tcBorders>
              <w:top w:val="nil"/>
              <w:left w:val="single" w:sz="8" w:space="0" w:color="auto"/>
              <w:bottom w:val="single" w:sz="8" w:space="0" w:color="000000"/>
              <w:right w:val="single" w:sz="8" w:space="0" w:color="auto"/>
            </w:tcBorders>
            <w:shd w:val="clear" w:color="auto" w:fill="auto"/>
            <w:vAlign w:val="center"/>
            <w:hideMark/>
          </w:tcPr>
          <w:p w14:paraId="56896836"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100</w:t>
            </w:r>
          </w:p>
        </w:tc>
        <w:tc>
          <w:tcPr>
            <w:tcW w:w="1007" w:type="pct"/>
            <w:vMerge w:val="restart"/>
            <w:tcBorders>
              <w:top w:val="nil"/>
              <w:left w:val="single" w:sz="8" w:space="0" w:color="auto"/>
              <w:bottom w:val="single" w:sz="8" w:space="0" w:color="000000"/>
              <w:right w:val="single" w:sz="8" w:space="0" w:color="auto"/>
            </w:tcBorders>
            <w:shd w:val="clear" w:color="auto" w:fill="auto"/>
            <w:hideMark/>
          </w:tcPr>
          <w:p w14:paraId="706FBCC0"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39 689   </w:t>
            </w:r>
          </w:p>
        </w:tc>
        <w:tc>
          <w:tcPr>
            <w:tcW w:w="1034" w:type="pct"/>
            <w:vMerge w:val="restart"/>
            <w:tcBorders>
              <w:top w:val="nil"/>
              <w:left w:val="single" w:sz="8" w:space="0" w:color="auto"/>
              <w:bottom w:val="single" w:sz="8" w:space="0" w:color="000000"/>
              <w:right w:val="single" w:sz="8" w:space="0" w:color="auto"/>
            </w:tcBorders>
            <w:shd w:val="clear" w:color="auto" w:fill="auto"/>
            <w:hideMark/>
          </w:tcPr>
          <w:p w14:paraId="09A9097D"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752 184   </w:t>
            </w:r>
          </w:p>
        </w:tc>
      </w:tr>
      <w:tr w:rsidR="00395C52" w:rsidRPr="00395C52" w14:paraId="7C53BD6E"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39D1CB8D"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строки с 020 по 025)</w:t>
            </w:r>
          </w:p>
        </w:tc>
        <w:tc>
          <w:tcPr>
            <w:tcW w:w="428" w:type="pct"/>
            <w:vMerge/>
            <w:tcBorders>
              <w:top w:val="nil"/>
              <w:left w:val="single" w:sz="8" w:space="0" w:color="auto"/>
              <w:bottom w:val="single" w:sz="8" w:space="0" w:color="000000"/>
              <w:right w:val="single" w:sz="8" w:space="0" w:color="auto"/>
            </w:tcBorders>
            <w:vAlign w:val="center"/>
            <w:hideMark/>
          </w:tcPr>
          <w:p w14:paraId="407AA23C"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p>
        </w:tc>
        <w:tc>
          <w:tcPr>
            <w:tcW w:w="1007" w:type="pct"/>
            <w:vMerge/>
            <w:tcBorders>
              <w:top w:val="nil"/>
              <w:left w:val="single" w:sz="8" w:space="0" w:color="auto"/>
              <w:bottom w:val="single" w:sz="8" w:space="0" w:color="000000"/>
              <w:right w:val="single" w:sz="8" w:space="0" w:color="auto"/>
            </w:tcBorders>
            <w:vAlign w:val="center"/>
            <w:hideMark/>
          </w:tcPr>
          <w:p w14:paraId="3BAEB29C"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p>
        </w:tc>
        <w:tc>
          <w:tcPr>
            <w:tcW w:w="1034" w:type="pct"/>
            <w:vMerge/>
            <w:tcBorders>
              <w:top w:val="nil"/>
              <w:left w:val="single" w:sz="8" w:space="0" w:color="auto"/>
              <w:bottom w:val="single" w:sz="8" w:space="0" w:color="000000"/>
              <w:right w:val="single" w:sz="8" w:space="0" w:color="auto"/>
            </w:tcBorders>
            <w:vAlign w:val="center"/>
            <w:hideMark/>
          </w:tcPr>
          <w:p w14:paraId="3806EA35"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p>
        </w:tc>
      </w:tr>
      <w:tr w:rsidR="00395C52" w:rsidRPr="00395C52" w14:paraId="67AE24FA"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33971E6C"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Расходы (-) (доходы (+)) по подоходному налогу</w:t>
            </w:r>
          </w:p>
        </w:tc>
        <w:tc>
          <w:tcPr>
            <w:tcW w:w="428" w:type="pct"/>
            <w:tcBorders>
              <w:top w:val="nil"/>
              <w:left w:val="nil"/>
              <w:bottom w:val="single" w:sz="8" w:space="0" w:color="auto"/>
              <w:right w:val="single" w:sz="8" w:space="0" w:color="auto"/>
            </w:tcBorders>
            <w:shd w:val="clear" w:color="auto" w:fill="auto"/>
            <w:vAlign w:val="center"/>
            <w:hideMark/>
          </w:tcPr>
          <w:p w14:paraId="4776D9A5"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101</w:t>
            </w:r>
          </w:p>
        </w:tc>
        <w:tc>
          <w:tcPr>
            <w:tcW w:w="1007" w:type="pct"/>
            <w:tcBorders>
              <w:top w:val="nil"/>
              <w:left w:val="nil"/>
              <w:bottom w:val="single" w:sz="8" w:space="0" w:color="auto"/>
              <w:right w:val="single" w:sz="8" w:space="0" w:color="auto"/>
            </w:tcBorders>
            <w:shd w:val="clear" w:color="auto" w:fill="auto"/>
            <w:hideMark/>
          </w:tcPr>
          <w:p w14:paraId="35886290"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4C39FD10"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6C616D31" w14:textId="77777777" w:rsidTr="00395C52">
        <w:trPr>
          <w:trHeight w:val="465"/>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1ECD86AE"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Прибыль (убыток) после налогообложения от продолжающейся деятельности (строка 100 + строка 101)</w:t>
            </w:r>
          </w:p>
        </w:tc>
        <w:tc>
          <w:tcPr>
            <w:tcW w:w="428" w:type="pct"/>
            <w:tcBorders>
              <w:top w:val="nil"/>
              <w:left w:val="nil"/>
              <w:bottom w:val="single" w:sz="8" w:space="0" w:color="auto"/>
              <w:right w:val="single" w:sz="8" w:space="0" w:color="auto"/>
            </w:tcBorders>
            <w:shd w:val="clear" w:color="auto" w:fill="auto"/>
            <w:vAlign w:val="center"/>
            <w:hideMark/>
          </w:tcPr>
          <w:p w14:paraId="4DB47E5A"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200</w:t>
            </w:r>
          </w:p>
        </w:tc>
        <w:tc>
          <w:tcPr>
            <w:tcW w:w="1007" w:type="pct"/>
            <w:tcBorders>
              <w:top w:val="nil"/>
              <w:left w:val="nil"/>
              <w:bottom w:val="single" w:sz="8" w:space="0" w:color="auto"/>
              <w:right w:val="single" w:sz="8" w:space="0" w:color="auto"/>
            </w:tcBorders>
            <w:shd w:val="clear" w:color="auto" w:fill="auto"/>
            <w:hideMark/>
          </w:tcPr>
          <w:p w14:paraId="206024EE"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39 689   </w:t>
            </w:r>
          </w:p>
        </w:tc>
        <w:tc>
          <w:tcPr>
            <w:tcW w:w="1034" w:type="pct"/>
            <w:tcBorders>
              <w:top w:val="nil"/>
              <w:left w:val="nil"/>
              <w:bottom w:val="single" w:sz="8" w:space="0" w:color="auto"/>
              <w:right w:val="single" w:sz="8" w:space="0" w:color="auto"/>
            </w:tcBorders>
            <w:shd w:val="clear" w:color="auto" w:fill="auto"/>
            <w:hideMark/>
          </w:tcPr>
          <w:p w14:paraId="237576F5"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752 184   </w:t>
            </w:r>
          </w:p>
        </w:tc>
      </w:tr>
      <w:tr w:rsidR="00395C52" w:rsidRPr="00395C52" w14:paraId="2542DCED"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70A6E8FC"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Прибыль (убыток) после налогообложения от прекращенной деятельности</w:t>
            </w:r>
          </w:p>
        </w:tc>
        <w:tc>
          <w:tcPr>
            <w:tcW w:w="428" w:type="pct"/>
            <w:tcBorders>
              <w:top w:val="nil"/>
              <w:left w:val="nil"/>
              <w:bottom w:val="single" w:sz="8" w:space="0" w:color="auto"/>
              <w:right w:val="single" w:sz="8" w:space="0" w:color="auto"/>
            </w:tcBorders>
            <w:shd w:val="clear" w:color="auto" w:fill="auto"/>
            <w:vAlign w:val="center"/>
            <w:hideMark/>
          </w:tcPr>
          <w:p w14:paraId="4E44F2DF"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201</w:t>
            </w:r>
          </w:p>
        </w:tc>
        <w:tc>
          <w:tcPr>
            <w:tcW w:w="1007" w:type="pct"/>
            <w:tcBorders>
              <w:top w:val="nil"/>
              <w:left w:val="nil"/>
              <w:bottom w:val="single" w:sz="8" w:space="0" w:color="auto"/>
              <w:right w:val="single" w:sz="8" w:space="0" w:color="auto"/>
            </w:tcBorders>
            <w:shd w:val="clear" w:color="auto" w:fill="auto"/>
            <w:hideMark/>
          </w:tcPr>
          <w:p w14:paraId="4626416F"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44A912CB"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71B6D037"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11222826"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Прибыль за год (строка 200 + строка 201) относимая на:</w:t>
            </w:r>
          </w:p>
        </w:tc>
        <w:tc>
          <w:tcPr>
            <w:tcW w:w="428" w:type="pct"/>
            <w:tcBorders>
              <w:top w:val="nil"/>
              <w:left w:val="nil"/>
              <w:bottom w:val="single" w:sz="8" w:space="0" w:color="auto"/>
              <w:right w:val="single" w:sz="8" w:space="0" w:color="auto"/>
            </w:tcBorders>
            <w:shd w:val="clear" w:color="auto" w:fill="auto"/>
            <w:vAlign w:val="center"/>
            <w:hideMark/>
          </w:tcPr>
          <w:p w14:paraId="666AE82F"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300</w:t>
            </w:r>
          </w:p>
        </w:tc>
        <w:tc>
          <w:tcPr>
            <w:tcW w:w="1007" w:type="pct"/>
            <w:tcBorders>
              <w:top w:val="nil"/>
              <w:left w:val="nil"/>
              <w:bottom w:val="single" w:sz="8" w:space="0" w:color="auto"/>
              <w:right w:val="single" w:sz="8" w:space="0" w:color="auto"/>
            </w:tcBorders>
            <w:shd w:val="clear" w:color="auto" w:fill="auto"/>
            <w:hideMark/>
          </w:tcPr>
          <w:p w14:paraId="2E5A3DA0"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39 689   </w:t>
            </w:r>
          </w:p>
        </w:tc>
        <w:tc>
          <w:tcPr>
            <w:tcW w:w="1034" w:type="pct"/>
            <w:tcBorders>
              <w:top w:val="nil"/>
              <w:left w:val="nil"/>
              <w:bottom w:val="single" w:sz="8" w:space="0" w:color="auto"/>
              <w:right w:val="single" w:sz="8" w:space="0" w:color="auto"/>
            </w:tcBorders>
            <w:shd w:val="clear" w:color="auto" w:fill="auto"/>
            <w:hideMark/>
          </w:tcPr>
          <w:p w14:paraId="56FAE1D7"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752 184   </w:t>
            </w:r>
          </w:p>
        </w:tc>
      </w:tr>
      <w:tr w:rsidR="00395C52" w:rsidRPr="00395C52" w14:paraId="502604A8"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0D5EC964"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собственников материнской организации</w:t>
            </w:r>
          </w:p>
        </w:tc>
        <w:tc>
          <w:tcPr>
            <w:tcW w:w="428" w:type="pct"/>
            <w:tcBorders>
              <w:top w:val="nil"/>
              <w:left w:val="nil"/>
              <w:bottom w:val="single" w:sz="8" w:space="0" w:color="auto"/>
              <w:right w:val="single" w:sz="8" w:space="0" w:color="auto"/>
            </w:tcBorders>
            <w:shd w:val="clear" w:color="auto" w:fill="auto"/>
            <w:hideMark/>
          </w:tcPr>
          <w:p w14:paraId="0860BB1A"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07" w:type="pct"/>
            <w:tcBorders>
              <w:top w:val="nil"/>
              <w:left w:val="nil"/>
              <w:bottom w:val="single" w:sz="8" w:space="0" w:color="auto"/>
              <w:right w:val="single" w:sz="8" w:space="0" w:color="auto"/>
            </w:tcBorders>
            <w:shd w:val="clear" w:color="auto" w:fill="auto"/>
            <w:hideMark/>
          </w:tcPr>
          <w:p w14:paraId="01F689A6"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6A0B576E"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0A65F748"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5D8D8EE0"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долю неконтролирующих собственников</w:t>
            </w:r>
          </w:p>
        </w:tc>
        <w:tc>
          <w:tcPr>
            <w:tcW w:w="428" w:type="pct"/>
            <w:tcBorders>
              <w:top w:val="nil"/>
              <w:left w:val="nil"/>
              <w:bottom w:val="single" w:sz="8" w:space="0" w:color="auto"/>
              <w:right w:val="single" w:sz="8" w:space="0" w:color="auto"/>
            </w:tcBorders>
            <w:shd w:val="clear" w:color="auto" w:fill="auto"/>
            <w:hideMark/>
          </w:tcPr>
          <w:p w14:paraId="1AAF0C28"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07" w:type="pct"/>
            <w:tcBorders>
              <w:top w:val="nil"/>
              <w:left w:val="nil"/>
              <w:bottom w:val="single" w:sz="8" w:space="0" w:color="auto"/>
              <w:right w:val="single" w:sz="8" w:space="0" w:color="auto"/>
            </w:tcBorders>
            <w:shd w:val="clear" w:color="auto" w:fill="auto"/>
            <w:hideMark/>
          </w:tcPr>
          <w:p w14:paraId="487219C5"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5C538018"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593AFE7F"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04CC417A"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Прочий совокупный доход, всего (сумма 420 и 440):</w:t>
            </w:r>
          </w:p>
        </w:tc>
        <w:tc>
          <w:tcPr>
            <w:tcW w:w="428" w:type="pct"/>
            <w:tcBorders>
              <w:top w:val="nil"/>
              <w:left w:val="nil"/>
              <w:bottom w:val="single" w:sz="8" w:space="0" w:color="auto"/>
              <w:right w:val="single" w:sz="8" w:space="0" w:color="auto"/>
            </w:tcBorders>
            <w:shd w:val="clear" w:color="auto" w:fill="auto"/>
            <w:vAlign w:val="center"/>
            <w:hideMark/>
          </w:tcPr>
          <w:p w14:paraId="2AF8A144"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400</w:t>
            </w:r>
          </w:p>
        </w:tc>
        <w:tc>
          <w:tcPr>
            <w:tcW w:w="1007" w:type="pct"/>
            <w:tcBorders>
              <w:top w:val="nil"/>
              <w:left w:val="nil"/>
              <w:bottom w:val="single" w:sz="8" w:space="0" w:color="auto"/>
              <w:right w:val="single" w:sz="8" w:space="0" w:color="auto"/>
            </w:tcBorders>
            <w:shd w:val="clear" w:color="auto" w:fill="auto"/>
            <w:hideMark/>
          </w:tcPr>
          <w:p w14:paraId="1F4F6D2B"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   </w:t>
            </w:r>
          </w:p>
        </w:tc>
        <w:tc>
          <w:tcPr>
            <w:tcW w:w="1034" w:type="pct"/>
            <w:tcBorders>
              <w:top w:val="nil"/>
              <w:left w:val="nil"/>
              <w:bottom w:val="single" w:sz="8" w:space="0" w:color="auto"/>
              <w:right w:val="single" w:sz="8" w:space="0" w:color="auto"/>
            </w:tcBorders>
            <w:shd w:val="clear" w:color="auto" w:fill="auto"/>
            <w:hideMark/>
          </w:tcPr>
          <w:p w14:paraId="451BDEB1"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   </w:t>
            </w:r>
          </w:p>
        </w:tc>
      </w:tr>
      <w:tr w:rsidR="00395C52" w:rsidRPr="00395C52" w14:paraId="493C6BE0"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474231F1"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в том числе:</w:t>
            </w:r>
          </w:p>
        </w:tc>
        <w:tc>
          <w:tcPr>
            <w:tcW w:w="428" w:type="pct"/>
            <w:tcBorders>
              <w:top w:val="nil"/>
              <w:left w:val="nil"/>
              <w:bottom w:val="single" w:sz="8" w:space="0" w:color="auto"/>
              <w:right w:val="single" w:sz="8" w:space="0" w:color="auto"/>
            </w:tcBorders>
            <w:shd w:val="clear" w:color="auto" w:fill="auto"/>
            <w:hideMark/>
          </w:tcPr>
          <w:p w14:paraId="5182C24B"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07" w:type="pct"/>
            <w:tcBorders>
              <w:top w:val="nil"/>
              <w:left w:val="nil"/>
              <w:bottom w:val="single" w:sz="8" w:space="0" w:color="auto"/>
              <w:right w:val="single" w:sz="8" w:space="0" w:color="auto"/>
            </w:tcBorders>
            <w:shd w:val="clear" w:color="auto" w:fill="auto"/>
            <w:hideMark/>
          </w:tcPr>
          <w:p w14:paraId="206485A0"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4B66FE73"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3F9784FA" w14:textId="77777777" w:rsidTr="00395C52">
        <w:trPr>
          <w:trHeight w:val="465"/>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2E035202"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переоценка долговых финансовых инструментов, оцениваемых по справедливой стоимости через прочий совокупный доход</w:t>
            </w:r>
          </w:p>
        </w:tc>
        <w:tc>
          <w:tcPr>
            <w:tcW w:w="428" w:type="pct"/>
            <w:tcBorders>
              <w:top w:val="nil"/>
              <w:left w:val="nil"/>
              <w:bottom w:val="single" w:sz="8" w:space="0" w:color="auto"/>
              <w:right w:val="single" w:sz="8" w:space="0" w:color="auto"/>
            </w:tcBorders>
            <w:shd w:val="clear" w:color="auto" w:fill="auto"/>
            <w:vAlign w:val="center"/>
            <w:hideMark/>
          </w:tcPr>
          <w:p w14:paraId="506DE434"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410</w:t>
            </w:r>
          </w:p>
        </w:tc>
        <w:tc>
          <w:tcPr>
            <w:tcW w:w="1007" w:type="pct"/>
            <w:tcBorders>
              <w:top w:val="nil"/>
              <w:left w:val="nil"/>
              <w:bottom w:val="single" w:sz="8" w:space="0" w:color="auto"/>
              <w:right w:val="single" w:sz="8" w:space="0" w:color="auto"/>
            </w:tcBorders>
            <w:shd w:val="clear" w:color="auto" w:fill="auto"/>
            <w:hideMark/>
          </w:tcPr>
          <w:p w14:paraId="22D871B0"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648E3BC3"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43B24AF9" w14:textId="77777777" w:rsidTr="00395C52">
        <w:trPr>
          <w:trHeight w:val="69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32D53C32"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доля в прочем совокупном доходе (убытке) ассоциированных организаций и совместной деятельности, учитываемых по методу долевого участия</w:t>
            </w:r>
          </w:p>
        </w:tc>
        <w:tc>
          <w:tcPr>
            <w:tcW w:w="428" w:type="pct"/>
            <w:tcBorders>
              <w:top w:val="nil"/>
              <w:left w:val="nil"/>
              <w:bottom w:val="single" w:sz="8" w:space="0" w:color="auto"/>
              <w:right w:val="single" w:sz="8" w:space="0" w:color="auto"/>
            </w:tcBorders>
            <w:shd w:val="clear" w:color="auto" w:fill="auto"/>
            <w:vAlign w:val="center"/>
            <w:hideMark/>
          </w:tcPr>
          <w:p w14:paraId="397307AE"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411</w:t>
            </w:r>
          </w:p>
        </w:tc>
        <w:tc>
          <w:tcPr>
            <w:tcW w:w="1007" w:type="pct"/>
            <w:tcBorders>
              <w:top w:val="nil"/>
              <w:left w:val="nil"/>
              <w:bottom w:val="single" w:sz="8" w:space="0" w:color="auto"/>
              <w:right w:val="single" w:sz="8" w:space="0" w:color="auto"/>
            </w:tcBorders>
            <w:shd w:val="clear" w:color="auto" w:fill="auto"/>
            <w:hideMark/>
          </w:tcPr>
          <w:p w14:paraId="0CFA7CEC"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009733FE"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589EE07F"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29F31909"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эффект изменения в ставке подоходного налога на отсроченный налог</w:t>
            </w:r>
          </w:p>
        </w:tc>
        <w:tc>
          <w:tcPr>
            <w:tcW w:w="428" w:type="pct"/>
            <w:tcBorders>
              <w:top w:val="nil"/>
              <w:left w:val="nil"/>
              <w:bottom w:val="single" w:sz="8" w:space="0" w:color="auto"/>
              <w:right w:val="single" w:sz="8" w:space="0" w:color="auto"/>
            </w:tcBorders>
            <w:shd w:val="clear" w:color="auto" w:fill="auto"/>
            <w:vAlign w:val="center"/>
            <w:hideMark/>
          </w:tcPr>
          <w:p w14:paraId="6E1446C2"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412</w:t>
            </w:r>
          </w:p>
        </w:tc>
        <w:tc>
          <w:tcPr>
            <w:tcW w:w="1007" w:type="pct"/>
            <w:tcBorders>
              <w:top w:val="nil"/>
              <w:left w:val="nil"/>
              <w:bottom w:val="single" w:sz="8" w:space="0" w:color="auto"/>
              <w:right w:val="single" w:sz="8" w:space="0" w:color="auto"/>
            </w:tcBorders>
            <w:shd w:val="clear" w:color="auto" w:fill="auto"/>
            <w:hideMark/>
          </w:tcPr>
          <w:p w14:paraId="1AEB6E2D"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54EE64D3"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04D795AD"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62174CEA"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lastRenderedPageBreak/>
              <w:t>хеджирование денежных потоков</w:t>
            </w:r>
          </w:p>
        </w:tc>
        <w:tc>
          <w:tcPr>
            <w:tcW w:w="428" w:type="pct"/>
            <w:tcBorders>
              <w:top w:val="nil"/>
              <w:left w:val="nil"/>
              <w:bottom w:val="single" w:sz="8" w:space="0" w:color="auto"/>
              <w:right w:val="single" w:sz="8" w:space="0" w:color="auto"/>
            </w:tcBorders>
            <w:shd w:val="clear" w:color="auto" w:fill="auto"/>
            <w:vAlign w:val="center"/>
            <w:hideMark/>
          </w:tcPr>
          <w:p w14:paraId="32EE929D"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413</w:t>
            </w:r>
          </w:p>
        </w:tc>
        <w:tc>
          <w:tcPr>
            <w:tcW w:w="1007" w:type="pct"/>
            <w:tcBorders>
              <w:top w:val="nil"/>
              <w:left w:val="nil"/>
              <w:bottom w:val="single" w:sz="8" w:space="0" w:color="auto"/>
              <w:right w:val="single" w:sz="8" w:space="0" w:color="auto"/>
            </w:tcBorders>
            <w:shd w:val="clear" w:color="auto" w:fill="auto"/>
            <w:hideMark/>
          </w:tcPr>
          <w:p w14:paraId="057B5034"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66C09316"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513E9928"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5D95C9CA"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курсовая разница по инвестициям в зарубежные организации</w:t>
            </w:r>
          </w:p>
        </w:tc>
        <w:tc>
          <w:tcPr>
            <w:tcW w:w="428" w:type="pct"/>
            <w:tcBorders>
              <w:top w:val="nil"/>
              <w:left w:val="nil"/>
              <w:bottom w:val="single" w:sz="8" w:space="0" w:color="auto"/>
              <w:right w:val="single" w:sz="8" w:space="0" w:color="auto"/>
            </w:tcBorders>
            <w:shd w:val="clear" w:color="auto" w:fill="auto"/>
            <w:vAlign w:val="center"/>
            <w:hideMark/>
          </w:tcPr>
          <w:p w14:paraId="566B3036"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414</w:t>
            </w:r>
          </w:p>
        </w:tc>
        <w:tc>
          <w:tcPr>
            <w:tcW w:w="1007" w:type="pct"/>
            <w:tcBorders>
              <w:top w:val="nil"/>
              <w:left w:val="nil"/>
              <w:bottom w:val="single" w:sz="8" w:space="0" w:color="auto"/>
              <w:right w:val="single" w:sz="8" w:space="0" w:color="auto"/>
            </w:tcBorders>
            <w:shd w:val="clear" w:color="auto" w:fill="auto"/>
            <w:hideMark/>
          </w:tcPr>
          <w:p w14:paraId="69255BAF"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593B4122"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66DD43EC"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69866B45"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хеджирование чистых инвестиций в зарубежные операции</w:t>
            </w:r>
          </w:p>
        </w:tc>
        <w:tc>
          <w:tcPr>
            <w:tcW w:w="428" w:type="pct"/>
            <w:tcBorders>
              <w:top w:val="nil"/>
              <w:left w:val="nil"/>
              <w:bottom w:val="single" w:sz="8" w:space="0" w:color="auto"/>
              <w:right w:val="single" w:sz="8" w:space="0" w:color="auto"/>
            </w:tcBorders>
            <w:shd w:val="clear" w:color="auto" w:fill="auto"/>
            <w:vAlign w:val="center"/>
            <w:hideMark/>
          </w:tcPr>
          <w:p w14:paraId="64CE2ACE"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415</w:t>
            </w:r>
          </w:p>
        </w:tc>
        <w:tc>
          <w:tcPr>
            <w:tcW w:w="1007" w:type="pct"/>
            <w:tcBorders>
              <w:top w:val="nil"/>
              <w:left w:val="nil"/>
              <w:bottom w:val="single" w:sz="8" w:space="0" w:color="auto"/>
              <w:right w:val="single" w:sz="8" w:space="0" w:color="auto"/>
            </w:tcBorders>
            <w:shd w:val="clear" w:color="auto" w:fill="auto"/>
            <w:hideMark/>
          </w:tcPr>
          <w:p w14:paraId="544CFA86"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2833D0C8"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7AFCC6BF"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5183A893"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прочие компоненты прочего совокупного дохода</w:t>
            </w:r>
          </w:p>
        </w:tc>
        <w:tc>
          <w:tcPr>
            <w:tcW w:w="428" w:type="pct"/>
            <w:tcBorders>
              <w:top w:val="nil"/>
              <w:left w:val="nil"/>
              <w:bottom w:val="single" w:sz="8" w:space="0" w:color="auto"/>
              <w:right w:val="single" w:sz="8" w:space="0" w:color="auto"/>
            </w:tcBorders>
            <w:shd w:val="clear" w:color="auto" w:fill="auto"/>
            <w:vAlign w:val="center"/>
            <w:hideMark/>
          </w:tcPr>
          <w:p w14:paraId="42E6E233"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416</w:t>
            </w:r>
          </w:p>
        </w:tc>
        <w:tc>
          <w:tcPr>
            <w:tcW w:w="1007" w:type="pct"/>
            <w:tcBorders>
              <w:top w:val="nil"/>
              <w:left w:val="nil"/>
              <w:bottom w:val="single" w:sz="8" w:space="0" w:color="auto"/>
              <w:right w:val="single" w:sz="8" w:space="0" w:color="auto"/>
            </w:tcBorders>
            <w:shd w:val="clear" w:color="auto" w:fill="auto"/>
            <w:hideMark/>
          </w:tcPr>
          <w:p w14:paraId="2E808D5A"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14BB92D6"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7FCDB39F"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4E6197A1"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корректировка при реклассификации в составе прибыли (убытка)</w:t>
            </w:r>
          </w:p>
        </w:tc>
        <w:tc>
          <w:tcPr>
            <w:tcW w:w="428" w:type="pct"/>
            <w:tcBorders>
              <w:top w:val="nil"/>
              <w:left w:val="nil"/>
              <w:bottom w:val="single" w:sz="8" w:space="0" w:color="auto"/>
              <w:right w:val="single" w:sz="8" w:space="0" w:color="auto"/>
            </w:tcBorders>
            <w:shd w:val="clear" w:color="auto" w:fill="auto"/>
            <w:vAlign w:val="center"/>
            <w:hideMark/>
          </w:tcPr>
          <w:p w14:paraId="1102DA47"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417</w:t>
            </w:r>
          </w:p>
        </w:tc>
        <w:tc>
          <w:tcPr>
            <w:tcW w:w="1007" w:type="pct"/>
            <w:tcBorders>
              <w:top w:val="nil"/>
              <w:left w:val="nil"/>
              <w:bottom w:val="single" w:sz="8" w:space="0" w:color="auto"/>
              <w:right w:val="single" w:sz="8" w:space="0" w:color="auto"/>
            </w:tcBorders>
            <w:shd w:val="clear" w:color="auto" w:fill="auto"/>
            <w:hideMark/>
          </w:tcPr>
          <w:p w14:paraId="357C80A7"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04605C9D"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26455D1D"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1170CAA2"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налоговый эффект компонентов прочего совокупного дохода</w:t>
            </w:r>
          </w:p>
        </w:tc>
        <w:tc>
          <w:tcPr>
            <w:tcW w:w="428" w:type="pct"/>
            <w:tcBorders>
              <w:top w:val="nil"/>
              <w:left w:val="nil"/>
              <w:bottom w:val="single" w:sz="8" w:space="0" w:color="auto"/>
              <w:right w:val="single" w:sz="8" w:space="0" w:color="auto"/>
            </w:tcBorders>
            <w:shd w:val="clear" w:color="auto" w:fill="auto"/>
            <w:vAlign w:val="center"/>
            <w:hideMark/>
          </w:tcPr>
          <w:p w14:paraId="2F1A63AC"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418</w:t>
            </w:r>
          </w:p>
        </w:tc>
        <w:tc>
          <w:tcPr>
            <w:tcW w:w="1007" w:type="pct"/>
            <w:tcBorders>
              <w:top w:val="nil"/>
              <w:left w:val="nil"/>
              <w:bottom w:val="single" w:sz="8" w:space="0" w:color="auto"/>
              <w:right w:val="single" w:sz="8" w:space="0" w:color="auto"/>
            </w:tcBorders>
            <w:shd w:val="clear" w:color="auto" w:fill="auto"/>
            <w:hideMark/>
          </w:tcPr>
          <w:p w14:paraId="226E8784"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0551981E"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6449AD70" w14:textId="77777777" w:rsidTr="00395C52">
        <w:trPr>
          <w:trHeight w:val="69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4E11ED70"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Итого прочий совокупный доход, подлежащий реклассификации в доходы или расходы в последующие периоды (за вычетом налога на прибыль) (сумма строк с 410 по 418)</w:t>
            </w:r>
          </w:p>
        </w:tc>
        <w:tc>
          <w:tcPr>
            <w:tcW w:w="428" w:type="pct"/>
            <w:tcBorders>
              <w:top w:val="nil"/>
              <w:left w:val="nil"/>
              <w:bottom w:val="single" w:sz="8" w:space="0" w:color="auto"/>
              <w:right w:val="single" w:sz="8" w:space="0" w:color="auto"/>
            </w:tcBorders>
            <w:shd w:val="clear" w:color="auto" w:fill="auto"/>
            <w:vAlign w:val="center"/>
            <w:hideMark/>
          </w:tcPr>
          <w:p w14:paraId="20CEBB9B"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420</w:t>
            </w:r>
          </w:p>
        </w:tc>
        <w:tc>
          <w:tcPr>
            <w:tcW w:w="1007" w:type="pct"/>
            <w:tcBorders>
              <w:top w:val="nil"/>
              <w:left w:val="nil"/>
              <w:bottom w:val="single" w:sz="8" w:space="0" w:color="auto"/>
              <w:right w:val="single" w:sz="8" w:space="0" w:color="auto"/>
            </w:tcBorders>
            <w:shd w:val="clear" w:color="auto" w:fill="auto"/>
            <w:hideMark/>
          </w:tcPr>
          <w:p w14:paraId="35FFDB96"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   </w:t>
            </w:r>
          </w:p>
        </w:tc>
        <w:tc>
          <w:tcPr>
            <w:tcW w:w="1034" w:type="pct"/>
            <w:tcBorders>
              <w:top w:val="nil"/>
              <w:left w:val="nil"/>
              <w:bottom w:val="single" w:sz="8" w:space="0" w:color="auto"/>
              <w:right w:val="single" w:sz="8" w:space="0" w:color="auto"/>
            </w:tcBorders>
            <w:shd w:val="clear" w:color="auto" w:fill="auto"/>
            <w:hideMark/>
          </w:tcPr>
          <w:p w14:paraId="3397DEC3"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   </w:t>
            </w:r>
          </w:p>
        </w:tc>
      </w:tr>
      <w:tr w:rsidR="00395C52" w:rsidRPr="00395C52" w14:paraId="0FDAEC05"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798F9047"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переоценка основных средств и нематериальных активов</w:t>
            </w:r>
          </w:p>
        </w:tc>
        <w:tc>
          <w:tcPr>
            <w:tcW w:w="428" w:type="pct"/>
            <w:tcBorders>
              <w:top w:val="nil"/>
              <w:left w:val="nil"/>
              <w:bottom w:val="single" w:sz="8" w:space="0" w:color="auto"/>
              <w:right w:val="single" w:sz="8" w:space="0" w:color="auto"/>
            </w:tcBorders>
            <w:shd w:val="clear" w:color="auto" w:fill="auto"/>
            <w:vAlign w:val="center"/>
            <w:hideMark/>
          </w:tcPr>
          <w:p w14:paraId="139EF7E5"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431</w:t>
            </w:r>
          </w:p>
        </w:tc>
        <w:tc>
          <w:tcPr>
            <w:tcW w:w="1007" w:type="pct"/>
            <w:tcBorders>
              <w:top w:val="nil"/>
              <w:left w:val="nil"/>
              <w:bottom w:val="single" w:sz="8" w:space="0" w:color="auto"/>
              <w:right w:val="single" w:sz="8" w:space="0" w:color="auto"/>
            </w:tcBorders>
            <w:shd w:val="clear" w:color="auto" w:fill="auto"/>
            <w:hideMark/>
          </w:tcPr>
          <w:p w14:paraId="5498C8A8"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0456C547"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5576BA48" w14:textId="77777777" w:rsidTr="00395C52">
        <w:trPr>
          <w:trHeight w:val="69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5C9D2A45"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доля в прочем совокупном доходе (убытке) ассоциированных организаций и совместной деятельности, учитываемых по методу долевого участия</w:t>
            </w:r>
          </w:p>
        </w:tc>
        <w:tc>
          <w:tcPr>
            <w:tcW w:w="428" w:type="pct"/>
            <w:tcBorders>
              <w:top w:val="nil"/>
              <w:left w:val="nil"/>
              <w:bottom w:val="single" w:sz="8" w:space="0" w:color="auto"/>
              <w:right w:val="single" w:sz="8" w:space="0" w:color="auto"/>
            </w:tcBorders>
            <w:shd w:val="clear" w:color="auto" w:fill="auto"/>
            <w:vAlign w:val="center"/>
            <w:hideMark/>
          </w:tcPr>
          <w:p w14:paraId="146B8A96"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432</w:t>
            </w:r>
          </w:p>
        </w:tc>
        <w:tc>
          <w:tcPr>
            <w:tcW w:w="1007" w:type="pct"/>
            <w:tcBorders>
              <w:top w:val="nil"/>
              <w:left w:val="nil"/>
              <w:bottom w:val="single" w:sz="8" w:space="0" w:color="auto"/>
              <w:right w:val="single" w:sz="8" w:space="0" w:color="auto"/>
            </w:tcBorders>
            <w:shd w:val="clear" w:color="auto" w:fill="auto"/>
            <w:hideMark/>
          </w:tcPr>
          <w:p w14:paraId="7CB05715"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1409C27C"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5451732B"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46D52E94"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актуарные прибыли (убытки) по пенсионным обязательствам</w:t>
            </w:r>
          </w:p>
        </w:tc>
        <w:tc>
          <w:tcPr>
            <w:tcW w:w="428" w:type="pct"/>
            <w:tcBorders>
              <w:top w:val="nil"/>
              <w:left w:val="nil"/>
              <w:bottom w:val="single" w:sz="8" w:space="0" w:color="auto"/>
              <w:right w:val="single" w:sz="8" w:space="0" w:color="auto"/>
            </w:tcBorders>
            <w:shd w:val="clear" w:color="auto" w:fill="auto"/>
            <w:vAlign w:val="center"/>
            <w:hideMark/>
          </w:tcPr>
          <w:p w14:paraId="7B68B61C"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433</w:t>
            </w:r>
          </w:p>
        </w:tc>
        <w:tc>
          <w:tcPr>
            <w:tcW w:w="1007" w:type="pct"/>
            <w:tcBorders>
              <w:top w:val="nil"/>
              <w:left w:val="nil"/>
              <w:bottom w:val="single" w:sz="8" w:space="0" w:color="auto"/>
              <w:right w:val="single" w:sz="8" w:space="0" w:color="auto"/>
            </w:tcBorders>
            <w:shd w:val="clear" w:color="auto" w:fill="auto"/>
            <w:hideMark/>
          </w:tcPr>
          <w:p w14:paraId="7B1F41E9"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79307DA7"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5BB18193"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53BC0A11"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налоговый эффект компонентов прочего совокупного дохода</w:t>
            </w:r>
          </w:p>
        </w:tc>
        <w:tc>
          <w:tcPr>
            <w:tcW w:w="428" w:type="pct"/>
            <w:tcBorders>
              <w:top w:val="nil"/>
              <w:left w:val="nil"/>
              <w:bottom w:val="single" w:sz="8" w:space="0" w:color="auto"/>
              <w:right w:val="single" w:sz="8" w:space="0" w:color="auto"/>
            </w:tcBorders>
            <w:shd w:val="clear" w:color="auto" w:fill="auto"/>
            <w:vAlign w:val="center"/>
            <w:hideMark/>
          </w:tcPr>
          <w:p w14:paraId="6FDB1905"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434</w:t>
            </w:r>
          </w:p>
        </w:tc>
        <w:tc>
          <w:tcPr>
            <w:tcW w:w="1007" w:type="pct"/>
            <w:tcBorders>
              <w:top w:val="nil"/>
              <w:left w:val="nil"/>
              <w:bottom w:val="single" w:sz="8" w:space="0" w:color="auto"/>
              <w:right w:val="single" w:sz="8" w:space="0" w:color="auto"/>
            </w:tcBorders>
            <w:shd w:val="clear" w:color="auto" w:fill="auto"/>
            <w:hideMark/>
          </w:tcPr>
          <w:p w14:paraId="435BD5C5"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3524B145"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70699312" w14:textId="77777777" w:rsidTr="00395C52">
        <w:trPr>
          <w:trHeight w:val="465"/>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43C4D89E"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переоценка долевых финансовых инструментов, оцениваемых по справедливой стоимости через прочий совокупный доход</w:t>
            </w:r>
          </w:p>
        </w:tc>
        <w:tc>
          <w:tcPr>
            <w:tcW w:w="428" w:type="pct"/>
            <w:tcBorders>
              <w:top w:val="nil"/>
              <w:left w:val="nil"/>
              <w:bottom w:val="single" w:sz="8" w:space="0" w:color="auto"/>
              <w:right w:val="single" w:sz="8" w:space="0" w:color="auto"/>
            </w:tcBorders>
            <w:shd w:val="clear" w:color="auto" w:fill="auto"/>
            <w:vAlign w:val="center"/>
            <w:hideMark/>
          </w:tcPr>
          <w:p w14:paraId="71B6F4AB"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435</w:t>
            </w:r>
          </w:p>
        </w:tc>
        <w:tc>
          <w:tcPr>
            <w:tcW w:w="1007" w:type="pct"/>
            <w:tcBorders>
              <w:top w:val="nil"/>
              <w:left w:val="nil"/>
              <w:bottom w:val="single" w:sz="8" w:space="0" w:color="auto"/>
              <w:right w:val="single" w:sz="8" w:space="0" w:color="auto"/>
            </w:tcBorders>
            <w:shd w:val="clear" w:color="auto" w:fill="auto"/>
            <w:hideMark/>
          </w:tcPr>
          <w:p w14:paraId="12D54B12"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1BADAA43"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0BE840A8" w14:textId="77777777" w:rsidTr="00395C52">
        <w:trPr>
          <w:trHeight w:val="69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1D3C055D"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Итого прочий совокупный доход, не подлежащий реклассификации в доходы или расходы в последующие периоды (за вычетом налога на прибыль) (сумма строк с 431 по 435)</w:t>
            </w:r>
          </w:p>
        </w:tc>
        <w:tc>
          <w:tcPr>
            <w:tcW w:w="428" w:type="pct"/>
            <w:tcBorders>
              <w:top w:val="nil"/>
              <w:left w:val="nil"/>
              <w:bottom w:val="single" w:sz="8" w:space="0" w:color="auto"/>
              <w:right w:val="single" w:sz="8" w:space="0" w:color="auto"/>
            </w:tcBorders>
            <w:shd w:val="clear" w:color="auto" w:fill="auto"/>
            <w:vAlign w:val="center"/>
            <w:hideMark/>
          </w:tcPr>
          <w:p w14:paraId="22A682F3"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440</w:t>
            </w:r>
          </w:p>
        </w:tc>
        <w:tc>
          <w:tcPr>
            <w:tcW w:w="1007" w:type="pct"/>
            <w:tcBorders>
              <w:top w:val="nil"/>
              <w:left w:val="nil"/>
              <w:bottom w:val="single" w:sz="8" w:space="0" w:color="auto"/>
              <w:right w:val="single" w:sz="8" w:space="0" w:color="auto"/>
            </w:tcBorders>
            <w:shd w:val="clear" w:color="auto" w:fill="auto"/>
            <w:hideMark/>
          </w:tcPr>
          <w:p w14:paraId="68FA66A9"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   </w:t>
            </w:r>
          </w:p>
        </w:tc>
        <w:tc>
          <w:tcPr>
            <w:tcW w:w="1034" w:type="pct"/>
            <w:tcBorders>
              <w:top w:val="nil"/>
              <w:left w:val="nil"/>
              <w:bottom w:val="single" w:sz="8" w:space="0" w:color="auto"/>
              <w:right w:val="single" w:sz="8" w:space="0" w:color="auto"/>
            </w:tcBorders>
            <w:shd w:val="clear" w:color="auto" w:fill="auto"/>
            <w:hideMark/>
          </w:tcPr>
          <w:p w14:paraId="69415F0C"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   </w:t>
            </w:r>
          </w:p>
        </w:tc>
      </w:tr>
      <w:tr w:rsidR="00395C52" w:rsidRPr="00395C52" w14:paraId="5A3D5AEF" w14:textId="77777777" w:rsidTr="00395C52">
        <w:trPr>
          <w:trHeight w:val="225"/>
        </w:trPr>
        <w:tc>
          <w:tcPr>
            <w:tcW w:w="2531" w:type="pct"/>
            <w:tcBorders>
              <w:top w:val="nil"/>
              <w:left w:val="single" w:sz="8" w:space="0" w:color="auto"/>
              <w:bottom w:val="nil"/>
              <w:right w:val="single" w:sz="8" w:space="0" w:color="auto"/>
            </w:tcBorders>
            <w:shd w:val="clear" w:color="auto" w:fill="auto"/>
            <w:vAlign w:val="center"/>
            <w:hideMark/>
          </w:tcPr>
          <w:p w14:paraId="680512B8"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Общий совокупный доход</w:t>
            </w:r>
          </w:p>
        </w:tc>
        <w:tc>
          <w:tcPr>
            <w:tcW w:w="428" w:type="pct"/>
            <w:vMerge w:val="restart"/>
            <w:tcBorders>
              <w:top w:val="nil"/>
              <w:left w:val="single" w:sz="8" w:space="0" w:color="auto"/>
              <w:bottom w:val="single" w:sz="8" w:space="0" w:color="000000"/>
              <w:right w:val="single" w:sz="8" w:space="0" w:color="auto"/>
            </w:tcBorders>
            <w:shd w:val="clear" w:color="auto" w:fill="auto"/>
            <w:vAlign w:val="center"/>
            <w:hideMark/>
          </w:tcPr>
          <w:p w14:paraId="25AC04B2"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500</w:t>
            </w:r>
          </w:p>
        </w:tc>
        <w:tc>
          <w:tcPr>
            <w:tcW w:w="1007" w:type="pct"/>
            <w:vMerge w:val="restart"/>
            <w:tcBorders>
              <w:top w:val="nil"/>
              <w:left w:val="single" w:sz="8" w:space="0" w:color="auto"/>
              <w:bottom w:val="single" w:sz="8" w:space="0" w:color="000000"/>
              <w:right w:val="single" w:sz="8" w:space="0" w:color="auto"/>
            </w:tcBorders>
            <w:shd w:val="clear" w:color="auto" w:fill="auto"/>
            <w:hideMark/>
          </w:tcPr>
          <w:p w14:paraId="533CF110"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39 689   </w:t>
            </w:r>
          </w:p>
        </w:tc>
        <w:tc>
          <w:tcPr>
            <w:tcW w:w="1034" w:type="pct"/>
            <w:vMerge w:val="restart"/>
            <w:tcBorders>
              <w:top w:val="nil"/>
              <w:left w:val="single" w:sz="8" w:space="0" w:color="auto"/>
              <w:bottom w:val="single" w:sz="8" w:space="0" w:color="000000"/>
              <w:right w:val="single" w:sz="8" w:space="0" w:color="auto"/>
            </w:tcBorders>
            <w:shd w:val="clear" w:color="auto" w:fill="auto"/>
            <w:hideMark/>
          </w:tcPr>
          <w:p w14:paraId="63F8C8D4"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xml:space="preserve">                                 752 184   </w:t>
            </w:r>
          </w:p>
        </w:tc>
      </w:tr>
      <w:tr w:rsidR="00395C52" w:rsidRPr="00395C52" w14:paraId="654DD691"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7ED66E91"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(строка 300 + строка 400)</w:t>
            </w:r>
          </w:p>
        </w:tc>
        <w:tc>
          <w:tcPr>
            <w:tcW w:w="428" w:type="pct"/>
            <w:vMerge/>
            <w:tcBorders>
              <w:top w:val="nil"/>
              <w:left w:val="single" w:sz="8" w:space="0" w:color="auto"/>
              <w:bottom w:val="single" w:sz="8" w:space="0" w:color="000000"/>
              <w:right w:val="single" w:sz="8" w:space="0" w:color="auto"/>
            </w:tcBorders>
            <w:vAlign w:val="center"/>
            <w:hideMark/>
          </w:tcPr>
          <w:p w14:paraId="035CB886"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p>
        </w:tc>
        <w:tc>
          <w:tcPr>
            <w:tcW w:w="1007" w:type="pct"/>
            <w:vMerge/>
            <w:tcBorders>
              <w:top w:val="nil"/>
              <w:left w:val="single" w:sz="8" w:space="0" w:color="auto"/>
              <w:bottom w:val="single" w:sz="8" w:space="0" w:color="000000"/>
              <w:right w:val="single" w:sz="8" w:space="0" w:color="auto"/>
            </w:tcBorders>
            <w:vAlign w:val="center"/>
            <w:hideMark/>
          </w:tcPr>
          <w:p w14:paraId="171FAC4C"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p>
        </w:tc>
        <w:tc>
          <w:tcPr>
            <w:tcW w:w="1034" w:type="pct"/>
            <w:vMerge/>
            <w:tcBorders>
              <w:top w:val="nil"/>
              <w:left w:val="single" w:sz="8" w:space="0" w:color="auto"/>
              <w:bottom w:val="single" w:sz="8" w:space="0" w:color="000000"/>
              <w:right w:val="single" w:sz="8" w:space="0" w:color="auto"/>
            </w:tcBorders>
            <w:vAlign w:val="center"/>
            <w:hideMark/>
          </w:tcPr>
          <w:p w14:paraId="35219B41"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p>
        </w:tc>
      </w:tr>
      <w:tr w:rsidR="00395C52" w:rsidRPr="00395C52" w14:paraId="6C26801E"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762D5D3A"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Общий совокупный доход, относимый на:</w:t>
            </w:r>
          </w:p>
        </w:tc>
        <w:tc>
          <w:tcPr>
            <w:tcW w:w="428" w:type="pct"/>
            <w:tcBorders>
              <w:top w:val="nil"/>
              <w:left w:val="nil"/>
              <w:bottom w:val="single" w:sz="8" w:space="0" w:color="auto"/>
              <w:right w:val="single" w:sz="8" w:space="0" w:color="auto"/>
            </w:tcBorders>
            <w:shd w:val="clear" w:color="auto" w:fill="auto"/>
            <w:hideMark/>
          </w:tcPr>
          <w:p w14:paraId="455E7122"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07" w:type="pct"/>
            <w:tcBorders>
              <w:top w:val="nil"/>
              <w:left w:val="nil"/>
              <w:bottom w:val="single" w:sz="8" w:space="0" w:color="auto"/>
              <w:right w:val="single" w:sz="8" w:space="0" w:color="auto"/>
            </w:tcBorders>
            <w:shd w:val="clear" w:color="auto" w:fill="auto"/>
            <w:hideMark/>
          </w:tcPr>
          <w:p w14:paraId="5326F0F4"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17F6A50C"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77598470"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1C0DF909"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собственников материнской организации</w:t>
            </w:r>
          </w:p>
        </w:tc>
        <w:tc>
          <w:tcPr>
            <w:tcW w:w="428" w:type="pct"/>
            <w:tcBorders>
              <w:top w:val="nil"/>
              <w:left w:val="nil"/>
              <w:bottom w:val="single" w:sz="8" w:space="0" w:color="auto"/>
              <w:right w:val="single" w:sz="8" w:space="0" w:color="auto"/>
            </w:tcBorders>
            <w:shd w:val="clear" w:color="auto" w:fill="auto"/>
            <w:hideMark/>
          </w:tcPr>
          <w:p w14:paraId="5F1784BE"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07" w:type="pct"/>
            <w:tcBorders>
              <w:top w:val="nil"/>
              <w:left w:val="nil"/>
              <w:bottom w:val="single" w:sz="8" w:space="0" w:color="auto"/>
              <w:right w:val="single" w:sz="8" w:space="0" w:color="auto"/>
            </w:tcBorders>
            <w:shd w:val="clear" w:color="auto" w:fill="auto"/>
            <w:hideMark/>
          </w:tcPr>
          <w:p w14:paraId="244C48E3"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1D94FA78"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1F83BDAA"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403ABB64"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доля неконтролирующих собственников</w:t>
            </w:r>
          </w:p>
        </w:tc>
        <w:tc>
          <w:tcPr>
            <w:tcW w:w="428" w:type="pct"/>
            <w:tcBorders>
              <w:top w:val="nil"/>
              <w:left w:val="nil"/>
              <w:bottom w:val="single" w:sz="8" w:space="0" w:color="auto"/>
              <w:right w:val="single" w:sz="8" w:space="0" w:color="auto"/>
            </w:tcBorders>
            <w:shd w:val="clear" w:color="auto" w:fill="auto"/>
            <w:hideMark/>
          </w:tcPr>
          <w:p w14:paraId="2833CB2A"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07" w:type="pct"/>
            <w:tcBorders>
              <w:top w:val="nil"/>
              <w:left w:val="nil"/>
              <w:bottom w:val="single" w:sz="8" w:space="0" w:color="auto"/>
              <w:right w:val="single" w:sz="8" w:space="0" w:color="auto"/>
            </w:tcBorders>
            <w:shd w:val="clear" w:color="auto" w:fill="auto"/>
            <w:hideMark/>
          </w:tcPr>
          <w:p w14:paraId="6605C9F2"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072131E4"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42F0DC4B"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1C0FE153"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Прибыль на акцию</w:t>
            </w:r>
          </w:p>
        </w:tc>
        <w:tc>
          <w:tcPr>
            <w:tcW w:w="428" w:type="pct"/>
            <w:tcBorders>
              <w:top w:val="nil"/>
              <w:left w:val="nil"/>
              <w:bottom w:val="single" w:sz="8" w:space="0" w:color="auto"/>
              <w:right w:val="single" w:sz="8" w:space="0" w:color="auto"/>
            </w:tcBorders>
            <w:shd w:val="clear" w:color="auto" w:fill="auto"/>
            <w:vAlign w:val="center"/>
            <w:hideMark/>
          </w:tcPr>
          <w:p w14:paraId="2843FA55"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600</w:t>
            </w:r>
          </w:p>
        </w:tc>
        <w:tc>
          <w:tcPr>
            <w:tcW w:w="1007" w:type="pct"/>
            <w:tcBorders>
              <w:top w:val="nil"/>
              <w:left w:val="nil"/>
              <w:bottom w:val="single" w:sz="8" w:space="0" w:color="auto"/>
              <w:right w:val="single" w:sz="8" w:space="0" w:color="auto"/>
            </w:tcBorders>
            <w:shd w:val="clear" w:color="auto" w:fill="auto"/>
            <w:hideMark/>
          </w:tcPr>
          <w:p w14:paraId="52E745CD"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0D6DA8C9"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41B3C655"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2D4008B5"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в том числе:</w:t>
            </w:r>
          </w:p>
        </w:tc>
        <w:tc>
          <w:tcPr>
            <w:tcW w:w="428" w:type="pct"/>
            <w:tcBorders>
              <w:top w:val="nil"/>
              <w:left w:val="nil"/>
              <w:bottom w:val="single" w:sz="8" w:space="0" w:color="auto"/>
              <w:right w:val="single" w:sz="8" w:space="0" w:color="auto"/>
            </w:tcBorders>
            <w:shd w:val="clear" w:color="auto" w:fill="auto"/>
            <w:hideMark/>
          </w:tcPr>
          <w:p w14:paraId="0C9ACAF8"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07" w:type="pct"/>
            <w:tcBorders>
              <w:top w:val="nil"/>
              <w:left w:val="nil"/>
              <w:bottom w:val="single" w:sz="8" w:space="0" w:color="auto"/>
              <w:right w:val="single" w:sz="8" w:space="0" w:color="auto"/>
            </w:tcBorders>
            <w:shd w:val="clear" w:color="auto" w:fill="auto"/>
            <w:hideMark/>
          </w:tcPr>
          <w:p w14:paraId="29693CF3"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4553FA3D"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220BCE13"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28CC925B"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Базовая прибыль на акцию:</w:t>
            </w:r>
          </w:p>
        </w:tc>
        <w:tc>
          <w:tcPr>
            <w:tcW w:w="428" w:type="pct"/>
            <w:tcBorders>
              <w:top w:val="nil"/>
              <w:left w:val="nil"/>
              <w:bottom w:val="single" w:sz="8" w:space="0" w:color="auto"/>
              <w:right w:val="single" w:sz="8" w:space="0" w:color="auto"/>
            </w:tcBorders>
            <w:shd w:val="clear" w:color="auto" w:fill="auto"/>
            <w:hideMark/>
          </w:tcPr>
          <w:p w14:paraId="4B1780FA"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07" w:type="pct"/>
            <w:tcBorders>
              <w:top w:val="nil"/>
              <w:left w:val="nil"/>
              <w:bottom w:val="single" w:sz="8" w:space="0" w:color="auto"/>
              <w:right w:val="single" w:sz="8" w:space="0" w:color="auto"/>
            </w:tcBorders>
            <w:shd w:val="clear" w:color="auto" w:fill="auto"/>
            <w:hideMark/>
          </w:tcPr>
          <w:p w14:paraId="5FBBE171"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45C49819"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3CF3C10C"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39ED8452"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от продолжающейся деятельности</w:t>
            </w:r>
          </w:p>
        </w:tc>
        <w:tc>
          <w:tcPr>
            <w:tcW w:w="428" w:type="pct"/>
            <w:tcBorders>
              <w:top w:val="nil"/>
              <w:left w:val="nil"/>
              <w:bottom w:val="single" w:sz="8" w:space="0" w:color="auto"/>
              <w:right w:val="single" w:sz="8" w:space="0" w:color="auto"/>
            </w:tcBorders>
            <w:shd w:val="clear" w:color="auto" w:fill="auto"/>
            <w:hideMark/>
          </w:tcPr>
          <w:p w14:paraId="67FA1A53"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07" w:type="pct"/>
            <w:tcBorders>
              <w:top w:val="nil"/>
              <w:left w:val="nil"/>
              <w:bottom w:val="single" w:sz="8" w:space="0" w:color="auto"/>
              <w:right w:val="single" w:sz="8" w:space="0" w:color="auto"/>
            </w:tcBorders>
            <w:shd w:val="clear" w:color="auto" w:fill="auto"/>
            <w:hideMark/>
          </w:tcPr>
          <w:p w14:paraId="00D0C882"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64A8DB59"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5DB3EABF"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6E41B4E2"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от прекращенной деятельности</w:t>
            </w:r>
          </w:p>
        </w:tc>
        <w:tc>
          <w:tcPr>
            <w:tcW w:w="428" w:type="pct"/>
            <w:tcBorders>
              <w:top w:val="nil"/>
              <w:left w:val="nil"/>
              <w:bottom w:val="single" w:sz="8" w:space="0" w:color="auto"/>
              <w:right w:val="single" w:sz="8" w:space="0" w:color="auto"/>
            </w:tcBorders>
            <w:shd w:val="clear" w:color="auto" w:fill="auto"/>
            <w:hideMark/>
          </w:tcPr>
          <w:p w14:paraId="69C545E6"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07" w:type="pct"/>
            <w:tcBorders>
              <w:top w:val="nil"/>
              <w:left w:val="nil"/>
              <w:bottom w:val="single" w:sz="8" w:space="0" w:color="auto"/>
              <w:right w:val="single" w:sz="8" w:space="0" w:color="auto"/>
            </w:tcBorders>
            <w:shd w:val="clear" w:color="auto" w:fill="auto"/>
            <w:hideMark/>
          </w:tcPr>
          <w:p w14:paraId="501775E0"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2F11ECBD"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3EA40AB3"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5A41844A"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Разводненная прибыль на акцию:</w:t>
            </w:r>
          </w:p>
        </w:tc>
        <w:tc>
          <w:tcPr>
            <w:tcW w:w="428" w:type="pct"/>
            <w:tcBorders>
              <w:top w:val="nil"/>
              <w:left w:val="nil"/>
              <w:bottom w:val="single" w:sz="8" w:space="0" w:color="auto"/>
              <w:right w:val="single" w:sz="8" w:space="0" w:color="auto"/>
            </w:tcBorders>
            <w:shd w:val="clear" w:color="auto" w:fill="auto"/>
            <w:hideMark/>
          </w:tcPr>
          <w:p w14:paraId="1E7D0219"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07" w:type="pct"/>
            <w:tcBorders>
              <w:top w:val="nil"/>
              <w:left w:val="nil"/>
              <w:bottom w:val="single" w:sz="8" w:space="0" w:color="auto"/>
              <w:right w:val="single" w:sz="8" w:space="0" w:color="auto"/>
            </w:tcBorders>
            <w:shd w:val="clear" w:color="auto" w:fill="auto"/>
            <w:hideMark/>
          </w:tcPr>
          <w:p w14:paraId="3CC62C2F"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1999DC45"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35239586"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363B4161"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от продолжающейся деятельности</w:t>
            </w:r>
          </w:p>
        </w:tc>
        <w:tc>
          <w:tcPr>
            <w:tcW w:w="428" w:type="pct"/>
            <w:tcBorders>
              <w:top w:val="nil"/>
              <w:left w:val="nil"/>
              <w:bottom w:val="single" w:sz="8" w:space="0" w:color="auto"/>
              <w:right w:val="single" w:sz="8" w:space="0" w:color="auto"/>
            </w:tcBorders>
            <w:shd w:val="clear" w:color="auto" w:fill="auto"/>
            <w:hideMark/>
          </w:tcPr>
          <w:p w14:paraId="1A48039A"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07" w:type="pct"/>
            <w:tcBorders>
              <w:top w:val="nil"/>
              <w:left w:val="nil"/>
              <w:bottom w:val="single" w:sz="8" w:space="0" w:color="auto"/>
              <w:right w:val="single" w:sz="8" w:space="0" w:color="auto"/>
            </w:tcBorders>
            <w:shd w:val="clear" w:color="auto" w:fill="auto"/>
            <w:hideMark/>
          </w:tcPr>
          <w:p w14:paraId="57BEEADC"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5244D170"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r w:rsidR="00395C52" w:rsidRPr="00395C52" w14:paraId="2165E181" w14:textId="77777777" w:rsidTr="00395C52">
        <w:trPr>
          <w:trHeight w:val="240"/>
        </w:trPr>
        <w:tc>
          <w:tcPr>
            <w:tcW w:w="2531" w:type="pct"/>
            <w:tcBorders>
              <w:top w:val="nil"/>
              <w:left w:val="single" w:sz="8" w:space="0" w:color="auto"/>
              <w:bottom w:val="single" w:sz="8" w:space="0" w:color="auto"/>
              <w:right w:val="single" w:sz="8" w:space="0" w:color="auto"/>
            </w:tcBorders>
            <w:shd w:val="clear" w:color="auto" w:fill="auto"/>
            <w:vAlign w:val="center"/>
            <w:hideMark/>
          </w:tcPr>
          <w:p w14:paraId="312BF55F"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от прекращенной деятельности</w:t>
            </w:r>
          </w:p>
        </w:tc>
        <w:tc>
          <w:tcPr>
            <w:tcW w:w="428" w:type="pct"/>
            <w:tcBorders>
              <w:top w:val="nil"/>
              <w:left w:val="nil"/>
              <w:bottom w:val="single" w:sz="8" w:space="0" w:color="auto"/>
              <w:right w:val="single" w:sz="8" w:space="0" w:color="auto"/>
            </w:tcBorders>
            <w:shd w:val="clear" w:color="auto" w:fill="auto"/>
            <w:hideMark/>
          </w:tcPr>
          <w:p w14:paraId="7E71001F" w14:textId="77777777" w:rsidR="00395C52" w:rsidRPr="00395C52" w:rsidRDefault="00395C52" w:rsidP="00395C52">
            <w:pPr>
              <w:spacing w:after="0" w:line="240" w:lineRule="auto"/>
              <w:jc w:val="center"/>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07" w:type="pct"/>
            <w:tcBorders>
              <w:top w:val="nil"/>
              <w:left w:val="nil"/>
              <w:bottom w:val="single" w:sz="8" w:space="0" w:color="auto"/>
              <w:right w:val="single" w:sz="8" w:space="0" w:color="auto"/>
            </w:tcBorders>
            <w:shd w:val="clear" w:color="auto" w:fill="auto"/>
            <w:hideMark/>
          </w:tcPr>
          <w:p w14:paraId="501E9175"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c>
          <w:tcPr>
            <w:tcW w:w="1034" w:type="pct"/>
            <w:tcBorders>
              <w:top w:val="nil"/>
              <w:left w:val="nil"/>
              <w:bottom w:val="single" w:sz="8" w:space="0" w:color="auto"/>
              <w:right w:val="single" w:sz="8" w:space="0" w:color="auto"/>
            </w:tcBorders>
            <w:shd w:val="clear" w:color="auto" w:fill="auto"/>
            <w:hideMark/>
          </w:tcPr>
          <w:p w14:paraId="3FBF1A6F" w14:textId="77777777" w:rsidR="00395C52" w:rsidRPr="00395C52" w:rsidRDefault="00395C52" w:rsidP="00395C52">
            <w:pPr>
              <w:spacing w:after="0" w:line="240" w:lineRule="auto"/>
              <w:rPr>
                <w:rFonts w:ascii="Times New Roman" w:eastAsia="Times New Roman" w:hAnsi="Times New Roman" w:cs="Times New Roman"/>
                <w:color w:val="000000"/>
                <w:sz w:val="16"/>
                <w:szCs w:val="16"/>
              </w:rPr>
            </w:pPr>
            <w:r w:rsidRPr="00395C52">
              <w:rPr>
                <w:rFonts w:ascii="Times New Roman" w:eastAsia="Times New Roman" w:hAnsi="Times New Roman" w:cs="Times New Roman"/>
                <w:color w:val="000000"/>
                <w:sz w:val="16"/>
                <w:szCs w:val="16"/>
              </w:rPr>
              <w:t> </w:t>
            </w:r>
          </w:p>
        </w:tc>
      </w:tr>
    </w:tbl>
    <w:p w14:paraId="0687428E" w14:textId="1345A2B9" w:rsidR="00395C52" w:rsidRDefault="00395C52" w:rsidP="007A3E6A">
      <w:pPr>
        <w:spacing w:after="0" w:line="240" w:lineRule="auto"/>
        <w:contextualSpacing/>
        <w:jc w:val="both"/>
        <w:rPr>
          <w:rFonts w:ascii="Times New Roman" w:hAnsi="Times New Roman"/>
          <w:b/>
          <w:bCs/>
          <w:i/>
          <w:sz w:val="18"/>
          <w:szCs w:val="18"/>
          <w:shd w:val="clear" w:color="auto" w:fill="FFFFFF"/>
        </w:rPr>
      </w:pPr>
    </w:p>
    <w:p w14:paraId="718061CE" w14:textId="65350A6E" w:rsidR="009246AD" w:rsidRDefault="009246AD" w:rsidP="007A3E6A">
      <w:pPr>
        <w:spacing w:after="0" w:line="240" w:lineRule="auto"/>
        <w:contextualSpacing/>
        <w:jc w:val="both"/>
        <w:rPr>
          <w:rFonts w:ascii="Times New Roman" w:hAnsi="Times New Roman"/>
          <w:b/>
          <w:bCs/>
          <w:i/>
          <w:sz w:val="18"/>
          <w:szCs w:val="18"/>
          <w:shd w:val="clear" w:color="auto" w:fill="FFFFFF"/>
        </w:rPr>
      </w:pPr>
    </w:p>
    <w:p w14:paraId="3EDDFBB2" w14:textId="650DBE6B" w:rsidR="009246AD" w:rsidRDefault="009246AD" w:rsidP="007A3E6A">
      <w:pPr>
        <w:spacing w:after="0" w:line="240" w:lineRule="auto"/>
        <w:contextualSpacing/>
        <w:jc w:val="both"/>
        <w:rPr>
          <w:rFonts w:ascii="Times New Roman" w:hAnsi="Times New Roman"/>
          <w:b/>
          <w:bCs/>
          <w:i/>
          <w:sz w:val="18"/>
          <w:szCs w:val="18"/>
          <w:shd w:val="clear" w:color="auto" w:fill="FFFFFF"/>
        </w:rPr>
      </w:pPr>
    </w:p>
    <w:p w14:paraId="5B4EF825" w14:textId="7F928525" w:rsidR="009246AD" w:rsidRDefault="009246AD" w:rsidP="007A3E6A">
      <w:pPr>
        <w:spacing w:after="0" w:line="240" w:lineRule="auto"/>
        <w:contextualSpacing/>
        <w:jc w:val="both"/>
        <w:rPr>
          <w:rFonts w:ascii="Times New Roman" w:hAnsi="Times New Roman"/>
          <w:b/>
          <w:bCs/>
          <w:i/>
          <w:sz w:val="18"/>
          <w:szCs w:val="18"/>
          <w:shd w:val="clear" w:color="auto" w:fill="FFFFFF"/>
        </w:rPr>
      </w:pPr>
    </w:p>
    <w:p w14:paraId="330AD740" w14:textId="41F08100" w:rsidR="009246AD" w:rsidRDefault="009246AD" w:rsidP="007A3E6A">
      <w:pPr>
        <w:spacing w:after="0" w:line="240" w:lineRule="auto"/>
        <w:contextualSpacing/>
        <w:jc w:val="both"/>
        <w:rPr>
          <w:rFonts w:ascii="Times New Roman" w:hAnsi="Times New Roman"/>
          <w:b/>
          <w:bCs/>
          <w:i/>
          <w:sz w:val="18"/>
          <w:szCs w:val="18"/>
          <w:shd w:val="clear" w:color="auto" w:fill="FFFFFF"/>
        </w:rPr>
      </w:pPr>
    </w:p>
    <w:p w14:paraId="4291B32B" w14:textId="6A934E1D" w:rsidR="009246AD" w:rsidRDefault="009246AD" w:rsidP="007A3E6A">
      <w:pPr>
        <w:spacing w:after="0" w:line="240" w:lineRule="auto"/>
        <w:contextualSpacing/>
        <w:jc w:val="both"/>
        <w:rPr>
          <w:rFonts w:ascii="Times New Roman" w:hAnsi="Times New Roman"/>
          <w:b/>
          <w:bCs/>
          <w:i/>
          <w:sz w:val="18"/>
          <w:szCs w:val="18"/>
          <w:shd w:val="clear" w:color="auto" w:fill="FFFFFF"/>
        </w:rPr>
      </w:pPr>
    </w:p>
    <w:p w14:paraId="3028920B" w14:textId="1F776BDE" w:rsidR="009246AD" w:rsidRDefault="009246AD" w:rsidP="007A3E6A">
      <w:pPr>
        <w:spacing w:after="0" w:line="240" w:lineRule="auto"/>
        <w:contextualSpacing/>
        <w:jc w:val="both"/>
        <w:rPr>
          <w:rFonts w:ascii="Times New Roman" w:hAnsi="Times New Roman"/>
          <w:b/>
          <w:bCs/>
          <w:i/>
          <w:sz w:val="18"/>
          <w:szCs w:val="18"/>
          <w:shd w:val="clear" w:color="auto" w:fill="FFFFFF"/>
        </w:rPr>
      </w:pPr>
    </w:p>
    <w:p w14:paraId="4371DC25" w14:textId="02174FA3" w:rsidR="009246AD" w:rsidRDefault="009246AD" w:rsidP="007A3E6A">
      <w:pPr>
        <w:spacing w:after="0" w:line="240" w:lineRule="auto"/>
        <w:contextualSpacing/>
        <w:jc w:val="both"/>
        <w:rPr>
          <w:rFonts w:ascii="Times New Roman" w:hAnsi="Times New Roman"/>
          <w:b/>
          <w:bCs/>
          <w:i/>
          <w:sz w:val="18"/>
          <w:szCs w:val="18"/>
          <w:shd w:val="clear" w:color="auto" w:fill="FFFFFF"/>
        </w:rPr>
      </w:pPr>
    </w:p>
    <w:p w14:paraId="5356CBAC" w14:textId="77777777" w:rsidR="009246AD" w:rsidRDefault="009246AD" w:rsidP="007A3E6A">
      <w:pPr>
        <w:spacing w:after="0" w:line="240" w:lineRule="auto"/>
        <w:contextualSpacing/>
        <w:jc w:val="both"/>
        <w:rPr>
          <w:rFonts w:ascii="Times New Roman" w:hAnsi="Times New Roman"/>
          <w:b/>
          <w:bCs/>
          <w:i/>
          <w:sz w:val="18"/>
          <w:szCs w:val="18"/>
          <w:shd w:val="clear" w:color="auto" w:fill="FFFFFF"/>
        </w:rPr>
      </w:pPr>
    </w:p>
    <w:p w14:paraId="3245FBD0" w14:textId="77777777" w:rsidR="00395C52" w:rsidRPr="00D03BEF" w:rsidRDefault="00395C52" w:rsidP="00395C52">
      <w:pPr>
        <w:spacing w:after="0" w:line="240" w:lineRule="auto"/>
        <w:contextualSpacing/>
        <w:jc w:val="both"/>
        <w:rPr>
          <w:rFonts w:ascii="Times New Roman" w:hAnsi="Times New Roman"/>
          <w:b/>
          <w:bCs/>
          <w:i/>
          <w:sz w:val="18"/>
          <w:szCs w:val="18"/>
          <w:shd w:val="clear" w:color="auto" w:fill="FFFFFF"/>
        </w:rPr>
      </w:pPr>
      <w:r w:rsidRPr="00D03BEF">
        <w:rPr>
          <w:rFonts w:ascii="Times New Roman" w:hAnsi="Times New Roman"/>
          <w:b/>
          <w:bCs/>
          <w:i/>
          <w:sz w:val="18"/>
          <w:szCs w:val="18"/>
          <w:shd w:val="clear" w:color="auto" w:fill="FFFFFF"/>
        </w:rPr>
        <w:t xml:space="preserve">Планово-экономический отдел </w:t>
      </w:r>
    </w:p>
    <w:p w14:paraId="41DA329A" w14:textId="77777777" w:rsidR="00395C52" w:rsidRPr="00D03BEF" w:rsidRDefault="00395C52" w:rsidP="00395C52">
      <w:pPr>
        <w:spacing w:after="0" w:line="240" w:lineRule="auto"/>
        <w:contextualSpacing/>
        <w:jc w:val="both"/>
        <w:rPr>
          <w:rFonts w:ascii="Times New Roman" w:hAnsi="Times New Roman"/>
          <w:b/>
          <w:bCs/>
          <w:i/>
          <w:sz w:val="18"/>
          <w:szCs w:val="18"/>
          <w:shd w:val="clear" w:color="auto" w:fill="FFFFFF"/>
        </w:rPr>
      </w:pPr>
      <w:r w:rsidRPr="00D03BEF">
        <w:rPr>
          <w:rFonts w:ascii="Times New Roman" w:hAnsi="Times New Roman"/>
          <w:b/>
          <w:bCs/>
          <w:i/>
          <w:sz w:val="18"/>
          <w:szCs w:val="18"/>
          <w:shd w:val="clear" w:color="auto" w:fill="FFFFFF"/>
        </w:rPr>
        <w:t>ТОО «Севказэнергосбыт»</w:t>
      </w:r>
    </w:p>
    <w:p w14:paraId="6AD42831" w14:textId="77777777" w:rsidR="00395C52" w:rsidRDefault="00395C52" w:rsidP="00395C52">
      <w:pPr>
        <w:spacing w:after="0" w:line="240" w:lineRule="auto"/>
        <w:contextualSpacing/>
        <w:jc w:val="both"/>
        <w:rPr>
          <w:rFonts w:ascii="Times New Roman" w:hAnsi="Times New Roman"/>
          <w:b/>
          <w:bCs/>
          <w:i/>
          <w:sz w:val="18"/>
          <w:szCs w:val="18"/>
          <w:shd w:val="clear" w:color="auto" w:fill="FFFFFF"/>
        </w:rPr>
      </w:pPr>
      <w:r w:rsidRPr="00D03BEF">
        <w:rPr>
          <w:rFonts w:ascii="Times New Roman" w:hAnsi="Times New Roman"/>
          <w:b/>
          <w:bCs/>
          <w:i/>
          <w:sz w:val="18"/>
          <w:szCs w:val="18"/>
          <w:shd w:val="clear" w:color="auto" w:fill="FFFFFF"/>
        </w:rPr>
        <w:t xml:space="preserve">Тел.: +7(7152) 41-28-29 </w:t>
      </w:r>
    </w:p>
    <w:p w14:paraId="4FC777A6" w14:textId="77777777" w:rsidR="00395C52" w:rsidRPr="00395C52" w:rsidRDefault="00395C52" w:rsidP="007A3E6A">
      <w:pPr>
        <w:spacing w:after="0" w:line="240" w:lineRule="auto"/>
        <w:contextualSpacing/>
        <w:jc w:val="both"/>
        <w:rPr>
          <w:rFonts w:ascii="Times New Roman" w:hAnsi="Times New Roman"/>
          <w:b/>
          <w:bCs/>
          <w:i/>
          <w:sz w:val="18"/>
          <w:szCs w:val="18"/>
          <w:shd w:val="clear" w:color="auto" w:fill="FFFFFF"/>
        </w:rPr>
      </w:pPr>
    </w:p>
    <w:sectPr w:rsidR="00395C52" w:rsidRPr="00395C52" w:rsidSect="00395C52">
      <w:pgSz w:w="11906" w:h="16838"/>
      <w:pgMar w:top="289" w:right="567" w:bottom="295"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83465" w14:textId="77777777" w:rsidR="007042AE" w:rsidRDefault="007042AE">
      <w:pPr>
        <w:spacing w:after="0" w:line="240" w:lineRule="auto"/>
      </w:pPr>
      <w:r>
        <w:separator/>
      </w:r>
    </w:p>
  </w:endnote>
  <w:endnote w:type="continuationSeparator" w:id="0">
    <w:p w14:paraId="6496C38C" w14:textId="77777777" w:rsidR="007042AE" w:rsidRDefault="0070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814F1" w14:textId="77777777" w:rsidR="007042AE" w:rsidRDefault="007042AE">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8B84C2D" w14:textId="77777777" w:rsidR="007042AE" w:rsidRDefault="007042A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F89C6" w14:textId="77777777" w:rsidR="007042AE" w:rsidRDefault="007042AE">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14:paraId="04A51BDE" w14:textId="77777777" w:rsidR="007042AE" w:rsidRDefault="007042AE">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8E3CF" w14:textId="77777777" w:rsidR="007042AE" w:rsidRDefault="007042AE">
      <w:pPr>
        <w:spacing w:after="0" w:line="240" w:lineRule="auto"/>
      </w:pPr>
      <w:r>
        <w:separator/>
      </w:r>
    </w:p>
  </w:footnote>
  <w:footnote w:type="continuationSeparator" w:id="0">
    <w:p w14:paraId="07552A10" w14:textId="77777777" w:rsidR="007042AE" w:rsidRDefault="00704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004DF"/>
    <w:multiLevelType w:val="hybridMultilevel"/>
    <w:tmpl w:val="F7FE8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736BEC"/>
    <w:multiLevelType w:val="hybridMultilevel"/>
    <w:tmpl w:val="188E7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36C78"/>
    <w:multiLevelType w:val="hybridMultilevel"/>
    <w:tmpl w:val="08A26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47696C"/>
    <w:multiLevelType w:val="hybridMultilevel"/>
    <w:tmpl w:val="2CDAEF0E"/>
    <w:lvl w:ilvl="0" w:tplc="815415CE">
      <w:start w:val="1"/>
      <w:numFmt w:val="bullet"/>
      <w:lvlText w:val="•"/>
      <w:lvlJc w:val="left"/>
      <w:pPr>
        <w:tabs>
          <w:tab w:val="num" w:pos="720"/>
        </w:tabs>
        <w:ind w:left="720" w:hanging="360"/>
      </w:pPr>
      <w:rPr>
        <w:rFonts w:ascii="Arial" w:hAnsi="Arial" w:hint="default"/>
      </w:rPr>
    </w:lvl>
    <w:lvl w:ilvl="1" w:tplc="C9C2B3E6" w:tentative="1">
      <w:start w:val="1"/>
      <w:numFmt w:val="bullet"/>
      <w:lvlText w:val="•"/>
      <w:lvlJc w:val="left"/>
      <w:pPr>
        <w:tabs>
          <w:tab w:val="num" w:pos="1440"/>
        </w:tabs>
        <w:ind w:left="1440" w:hanging="360"/>
      </w:pPr>
      <w:rPr>
        <w:rFonts w:ascii="Arial" w:hAnsi="Arial" w:hint="default"/>
      </w:rPr>
    </w:lvl>
    <w:lvl w:ilvl="2" w:tplc="F4C8373A" w:tentative="1">
      <w:start w:val="1"/>
      <w:numFmt w:val="bullet"/>
      <w:lvlText w:val="•"/>
      <w:lvlJc w:val="left"/>
      <w:pPr>
        <w:tabs>
          <w:tab w:val="num" w:pos="2160"/>
        </w:tabs>
        <w:ind w:left="2160" w:hanging="360"/>
      </w:pPr>
      <w:rPr>
        <w:rFonts w:ascii="Arial" w:hAnsi="Arial" w:hint="default"/>
      </w:rPr>
    </w:lvl>
    <w:lvl w:ilvl="3" w:tplc="0928AE48" w:tentative="1">
      <w:start w:val="1"/>
      <w:numFmt w:val="bullet"/>
      <w:lvlText w:val="•"/>
      <w:lvlJc w:val="left"/>
      <w:pPr>
        <w:tabs>
          <w:tab w:val="num" w:pos="2880"/>
        </w:tabs>
        <w:ind w:left="2880" w:hanging="360"/>
      </w:pPr>
      <w:rPr>
        <w:rFonts w:ascii="Arial" w:hAnsi="Arial" w:hint="default"/>
      </w:rPr>
    </w:lvl>
    <w:lvl w:ilvl="4" w:tplc="A666188C" w:tentative="1">
      <w:start w:val="1"/>
      <w:numFmt w:val="bullet"/>
      <w:lvlText w:val="•"/>
      <w:lvlJc w:val="left"/>
      <w:pPr>
        <w:tabs>
          <w:tab w:val="num" w:pos="3600"/>
        </w:tabs>
        <w:ind w:left="3600" w:hanging="360"/>
      </w:pPr>
      <w:rPr>
        <w:rFonts w:ascii="Arial" w:hAnsi="Arial" w:hint="default"/>
      </w:rPr>
    </w:lvl>
    <w:lvl w:ilvl="5" w:tplc="0DCC8562" w:tentative="1">
      <w:start w:val="1"/>
      <w:numFmt w:val="bullet"/>
      <w:lvlText w:val="•"/>
      <w:lvlJc w:val="left"/>
      <w:pPr>
        <w:tabs>
          <w:tab w:val="num" w:pos="4320"/>
        </w:tabs>
        <w:ind w:left="4320" w:hanging="360"/>
      </w:pPr>
      <w:rPr>
        <w:rFonts w:ascii="Arial" w:hAnsi="Arial" w:hint="default"/>
      </w:rPr>
    </w:lvl>
    <w:lvl w:ilvl="6" w:tplc="6C7C34E8" w:tentative="1">
      <w:start w:val="1"/>
      <w:numFmt w:val="bullet"/>
      <w:lvlText w:val="•"/>
      <w:lvlJc w:val="left"/>
      <w:pPr>
        <w:tabs>
          <w:tab w:val="num" w:pos="5040"/>
        </w:tabs>
        <w:ind w:left="5040" w:hanging="360"/>
      </w:pPr>
      <w:rPr>
        <w:rFonts w:ascii="Arial" w:hAnsi="Arial" w:hint="default"/>
      </w:rPr>
    </w:lvl>
    <w:lvl w:ilvl="7" w:tplc="1E307F3E" w:tentative="1">
      <w:start w:val="1"/>
      <w:numFmt w:val="bullet"/>
      <w:lvlText w:val="•"/>
      <w:lvlJc w:val="left"/>
      <w:pPr>
        <w:tabs>
          <w:tab w:val="num" w:pos="5760"/>
        </w:tabs>
        <w:ind w:left="5760" w:hanging="360"/>
      </w:pPr>
      <w:rPr>
        <w:rFonts w:ascii="Arial" w:hAnsi="Arial" w:hint="default"/>
      </w:rPr>
    </w:lvl>
    <w:lvl w:ilvl="8" w:tplc="F37A31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6169B1"/>
    <w:multiLevelType w:val="hybridMultilevel"/>
    <w:tmpl w:val="2460ED6A"/>
    <w:lvl w:ilvl="0" w:tplc="F9F844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BCC783E"/>
    <w:multiLevelType w:val="hybridMultilevel"/>
    <w:tmpl w:val="8AE27B0A"/>
    <w:lvl w:ilvl="0" w:tplc="5424752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5B1047"/>
    <w:multiLevelType w:val="hybridMultilevel"/>
    <w:tmpl w:val="D394760C"/>
    <w:lvl w:ilvl="0" w:tplc="6C10F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7F4177F"/>
    <w:multiLevelType w:val="hybridMultilevel"/>
    <w:tmpl w:val="277C3814"/>
    <w:lvl w:ilvl="0" w:tplc="5424752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210622"/>
    <w:multiLevelType w:val="hybridMultilevel"/>
    <w:tmpl w:val="720A6346"/>
    <w:lvl w:ilvl="0" w:tplc="12F22C72">
      <w:numFmt w:val="bullet"/>
      <w:lvlText w:val="-"/>
      <w:lvlJc w:val="left"/>
      <w:pPr>
        <w:ind w:left="1069" w:hanging="360"/>
      </w:pPr>
      <w:rPr>
        <w:rFonts w:ascii="Calibri" w:eastAsia="Times New Roman" w:hAnsi="Calibri"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49E044F"/>
    <w:multiLevelType w:val="hybridMultilevel"/>
    <w:tmpl w:val="DB0CEA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DFD74D3"/>
    <w:multiLevelType w:val="hybridMultilevel"/>
    <w:tmpl w:val="B5483C8A"/>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03B75"/>
    <w:multiLevelType w:val="hybridMultilevel"/>
    <w:tmpl w:val="3332776E"/>
    <w:lvl w:ilvl="0" w:tplc="477CC60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5302F68"/>
    <w:multiLevelType w:val="multilevel"/>
    <w:tmpl w:val="A6FA6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9779DB"/>
    <w:multiLevelType w:val="hybridMultilevel"/>
    <w:tmpl w:val="460E06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0B6D03"/>
    <w:multiLevelType w:val="hybridMultilevel"/>
    <w:tmpl w:val="D52A6E76"/>
    <w:lvl w:ilvl="0" w:tplc="8DDA4EC2">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434A62"/>
    <w:multiLevelType w:val="hybridMultilevel"/>
    <w:tmpl w:val="E99C9F62"/>
    <w:lvl w:ilvl="0" w:tplc="628E80DC">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4"/>
  </w:num>
  <w:num w:numId="2">
    <w:abstractNumId w:val="7"/>
  </w:num>
  <w:num w:numId="3">
    <w:abstractNumId w:val="12"/>
  </w:num>
  <w:num w:numId="4">
    <w:abstractNumId w:val="6"/>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5"/>
  </w:num>
  <w:num w:numId="10">
    <w:abstractNumId w:val="11"/>
  </w:num>
  <w:num w:numId="11">
    <w:abstractNumId w:val="2"/>
  </w:num>
  <w:num w:numId="12">
    <w:abstractNumId w:val="10"/>
  </w:num>
  <w:num w:numId="13">
    <w:abstractNumId w:val="0"/>
  </w:num>
  <w:num w:numId="14">
    <w:abstractNumId w:val="16"/>
  </w:num>
  <w:num w:numId="15">
    <w:abstractNumId w:val="3"/>
  </w:num>
  <w:num w:numId="16">
    <w:abstractNumId w:val="13"/>
  </w:num>
  <w:num w:numId="17">
    <w:abstractNumId w:val="4"/>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573"/>
    <w:rsid w:val="00034278"/>
    <w:rsid w:val="00056EC2"/>
    <w:rsid w:val="00070CBE"/>
    <w:rsid w:val="000803DE"/>
    <w:rsid w:val="000E7CBD"/>
    <w:rsid w:val="0010557B"/>
    <w:rsid w:val="00117BE8"/>
    <w:rsid w:val="0012235A"/>
    <w:rsid w:val="001830BE"/>
    <w:rsid w:val="001C6573"/>
    <w:rsid w:val="00232979"/>
    <w:rsid w:val="00254394"/>
    <w:rsid w:val="00285D91"/>
    <w:rsid w:val="003169D9"/>
    <w:rsid w:val="003431E9"/>
    <w:rsid w:val="00361BCE"/>
    <w:rsid w:val="00376930"/>
    <w:rsid w:val="00395C52"/>
    <w:rsid w:val="003A3F50"/>
    <w:rsid w:val="003C7A70"/>
    <w:rsid w:val="003F2565"/>
    <w:rsid w:val="0041397E"/>
    <w:rsid w:val="00415B64"/>
    <w:rsid w:val="0042435B"/>
    <w:rsid w:val="0044509A"/>
    <w:rsid w:val="00496745"/>
    <w:rsid w:val="004A2AD9"/>
    <w:rsid w:val="004B7A98"/>
    <w:rsid w:val="004C1E71"/>
    <w:rsid w:val="004C4386"/>
    <w:rsid w:val="004D449C"/>
    <w:rsid w:val="004D44CF"/>
    <w:rsid w:val="004D6441"/>
    <w:rsid w:val="004D6F91"/>
    <w:rsid w:val="005967F1"/>
    <w:rsid w:val="005A2F08"/>
    <w:rsid w:val="005C5074"/>
    <w:rsid w:val="005D6E20"/>
    <w:rsid w:val="005E25FB"/>
    <w:rsid w:val="0061379D"/>
    <w:rsid w:val="00636E6C"/>
    <w:rsid w:val="00642B7B"/>
    <w:rsid w:val="00644E05"/>
    <w:rsid w:val="00683161"/>
    <w:rsid w:val="00684236"/>
    <w:rsid w:val="006878D3"/>
    <w:rsid w:val="00690789"/>
    <w:rsid w:val="0069285E"/>
    <w:rsid w:val="006E4BDA"/>
    <w:rsid w:val="006F079B"/>
    <w:rsid w:val="006F1D30"/>
    <w:rsid w:val="006F63FB"/>
    <w:rsid w:val="007042AE"/>
    <w:rsid w:val="007342A3"/>
    <w:rsid w:val="00737991"/>
    <w:rsid w:val="00752902"/>
    <w:rsid w:val="007817AB"/>
    <w:rsid w:val="007843BB"/>
    <w:rsid w:val="007A3E6A"/>
    <w:rsid w:val="007C5323"/>
    <w:rsid w:val="007E1407"/>
    <w:rsid w:val="00805CE1"/>
    <w:rsid w:val="008275ED"/>
    <w:rsid w:val="00865926"/>
    <w:rsid w:val="008C71B1"/>
    <w:rsid w:val="008E7938"/>
    <w:rsid w:val="00913276"/>
    <w:rsid w:val="0091506F"/>
    <w:rsid w:val="009246AD"/>
    <w:rsid w:val="00943A31"/>
    <w:rsid w:val="00993150"/>
    <w:rsid w:val="00995964"/>
    <w:rsid w:val="009A18B8"/>
    <w:rsid w:val="009C3E6E"/>
    <w:rsid w:val="009C64B0"/>
    <w:rsid w:val="009D4093"/>
    <w:rsid w:val="00A8180C"/>
    <w:rsid w:val="00A844C1"/>
    <w:rsid w:val="00AA419F"/>
    <w:rsid w:val="00B1184D"/>
    <w:rsid w:val="00B206FB"/>
    <w:rsid w:val="00B46E52"/>
    <w:rsid w:val="00B474E7"/>
    <w:rsid w:val="00B977DD"/>
    <w:rsid w:val="00BB263F"/>
    <w:rsid w:val="00BD6EA8"/>
    <w:rsid w:val="00BE4B25"/>
    <w:rsid w:val="00BE59C7"/>
    <w:rsid w:val="00BF072C"/>
    <w:rsid w:val="00C03A39"/>
    <w:rsid w:val="00C07490"/>
    <w:rsid w:val="00C07A34"/>
    <w:rsid w:val="00C22B82"/>
    <w:rsid w:val="00C5336E"/>
    <w:rsid w:val="00CD374B"/>
    <w:rsid w:val="00D0373F"/>
    <w:rsid w:val="00D03BEF"/>
    <w:rsid w:val="00D942D0"/>
    <w:rsid w:val="00DC2173"/>
    <w:rsid w:val="00DC606F"/>
    <w:rsid w:val="00DF4748"/>
    <w:rsid w:val="00E25F09"/>
    <w:rsid w:val="00E43B6C"/>
    <w:rsid w:val="00E9094F"/>
    <w:rsid w:val="00E94886"/>
    <w:rsid w:val="00ED26D4"/>
    <w:rsid w:val="00EE031C"/>
    <w:rsid w:val="00F47370"/>
    <w:rsid w:val="00F74C97"/>
    <w:rsid w:val="00F86412"/>
    <w:rsid w:val="00FD1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FCC5"/>
  <w15:docId w15:val="{150D8D8C-DF1E-44A9-B7AE-49FCFB03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D30"/>
  </w:style>
  <w:style w:type="paragraph" w:styleId="1">
    <w:name w:val="heading 1"/>
    <w:basedOn w:val="a"/>
    <w:next w:val="a"/>
    <w:link w:val="10"/>
    <w:uiPriority w:val="9"/>
    <w:qFormat/>
    <w:rsid w:val="006F1D30"/>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6F1D30"/>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6F1D30"/>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6F1D30"/>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6F1D30"/>
    <w:pPr>
      <w:keepNext/>
      <w:keepLines/>
      <w:numPr>
        <w:ilvl w:val="4"/>
        <w:numId w:val="27"/>
      </w:numPr>
      <w:spacing w:before="200" w:after="0"/>
      <w:outlineLvl w:val="4"/>
    </w:pPr>
    <w:rPr>
      <w:rFonts w:asciiTheme="majorHAnsi" w:eastAsiaTheme="majorEastAsia" w:hAnsiTheme="majorHAnsi" w:cstheme="majorBidi"/>
      <w:color w:val="17365D" w:themeColor="text2" w:themeShade="BF"/>
    </w:rPr>
  </w:style>
  <w:style w:type="paragraph" w:styleId="6">
    <w:name w:val="heading 6"/>
    <w:basedOn w:val="a"/>
    <w:next w:val="a"/>
    <w:link w:val="60"/>
    <w:uiPriority w:val="9"/>
    <w:semiHidden/>
    <w:unhideWhenUsed/>
    <w:qFormat/>
    <w:rsid w:val="006F1D30"/>
    <w:pPr>
      <w:keepNext/>
      <w:keepLines/>
      <w:numPr>
        <w:ilvl w:val="5"/>
        <w:numId w:val="27"/>
      </w:numPr>
      <w:spacing w:before="200" w:after="0"/>
      <w:outlineLvl w:val="5"/>
    </w:pPr>
    <w:rPr>
      <w:rFonts w:asciiTheme="majorHAnsi" w:eastAsiaTheme="majorEastAsia" w:hAnsiTheme="majorHAnsi" w:cstheme="majorBidi"/>
      <w:i/>
      <w:iCs/>
      <w:color w:val="17365D" w:themeColor="text2" w:themeShade="BF"/>
    </w:rPr>
  </w:style>
  <w:style w:type="paragraph" w:styleId="7">
    <w:name w:val="heading 7"/>
    <w:basedOn w:val="a"/>
    <w:next w:val="a"/>
    <w:link w:val="70"/>
    <w:uiPriority w:val="9"/>
    <w:semiHidden/>
    <w:unhideWhenUsed/>
    <w:qFormat/>
    <w:rsid w:val="006F1D30"/>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F1D30"/>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F1D30"/>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E7938"/>
    <w:pPr>
      <w:spacing w:after="0" w:line="240" w:lineRule="auto"/>
    </w:pPr>
    <w:rPr>
      <w:rFonts w:ascii="Tahoma" w:hAnsi="Tahoma" w:cs="Tahoma"/>
      <w:sz w:val="16"/>
      <w:szCs w:val="16"/>
    </w:rPr>
  </w:style>
  <w:style w:type="character" w:customStyle="1" w:styleId="a4">
    <w:name w:val="Текст выноски Знак"/>
    <w:basedOn w:val="a0"/>
    <w:link w:val="a3"/>
    <w:rsid w:val="008E7938"/>
    <w:rPr>
      <w:rFonts w:ascii="Tahoma" w:eastAsia="Times New Roman" w:hAnsi="Tahoma" w:cs="Tahoma"/>
      <w:sz w:val="16"/>
      <w:szCs w:val="16"/>
    </w:rPr>
  </w:style>
  <w:style w:type="character" w:customStyle="1" w:styleId="s0">
    <w:name w:val="s0"/>
    <w:rsid w:val="009A18B8"/>
    <w:rPr>
      <w:rFonts w:ascii="Times New Roman" w:hAnsi="Times New Roman" w:cs="Times New Roman" w:hint="default"/>
      <w:b w:val="0"/>
      <w:bCs w:val="0"/>
      <w:i w:val="0"/>
      <w:iCs w:val="0"/>
      <w:strike w:val="0"/>
      <w:dstrike w:val="0"/>
      <w:color w:val="000000"/>
      <w:sz w:val="18"/>
      <w:szCs w:val="18"/>
      <w:u w:val="none"/>
      <w:effect w:val="none"/>
    </w:rPr>
  </w:style>
  <w:style w:type="paragraph" w:customStyle="1" w:styleId="a5">
    <w:name w:val="Знак Знак Знак Знак Знак Знак Знак Знак"/>
    <w:basedOn w:val="a"/>
    <w:autoRedefine/>
    <w:rsid w:val="009A18B8"/>
    <w:pPr>
      <w:spacing w:line="240" w:lineRule="exact"/>
    </w:pPr>
    <w:rPr>
      <w:rFonts w:ascii="Times New Roman" w:eastAsia="SimSun" w:hAnsi="Times New Roman"/>
      <w:b/>
      <w:sz w:val="28"/>
      <w:szCs w:val="24"/>
      <w:lang w:val="en-US"/>
    </w:rPr>
  </w:style>
  <w:style w:type="paragraph" w:customStyle="1" w:styleId="bodytext2">
    <w:name w:val="bodytext2"/>
    <w:basedOn w:val="a"/>
    <w:rsid w:val="009A18B8"/>
    <w:pPr>
      <w:autoSpaceDE w:val="0"/>
      <w:autoSpaceDN w:val="0"/>
      <w:spacing w:after="0" w:line="240" w:lineRule="auto"/>
      <w:ind w:firstLine="1134"/>
      <w:jc w:val="both"/>
    </w:pPr>
    <w:rPr>
      <w:rFonts w:ascii="Times New Roman" w:eastAsia="Calibri" w:hAnsi="Times New Roman"/>
      <w:sz w:val="20"/>
      <w:szCs w:val="20"/>
      <w:lang w:eastAsia="ru-RU"/>
    </w:rPr>
  </w:style>
  <w:style w:type="paragraph" w:styleId="a6">
    <w:name w:val="List Paragraph"/>
    <w:basedOn w:val="a"/>
    <w:uiPriority w:val="34"/>
    <w:qFormat/>
    <w:rsid w:val="009A18B8"/>
    <w:pPr>
      <w:ind w:left="720"/>
      <w:contextualSpacing/>
    </w:pPr>
  </w:style>
  <w:style w:type="paragraph" w:customStyle="1" w:styleId="21">
    <w:name w:val="Основной текст 21"/>
    <w:basedOn w:val="a"/>
    <w:rsid w:val="00D0373F"/>
    <w:pPr>
      <w:overflowPunct w:val="0"/>
      <w:autoSpaceDE w:val="0"/>
      <w:autoSpaceDN w:val="0"/>
      <w:adjustRightInd w:val="0"/>
      <w:spacing w:after="0" w:line="240" w:lineRule="auto"/>
      <w:ind w:firstLine="1134"/>
      <w:jc w:val="both"/>
      <w:textAlignment w:val="baseline"/>
    </w:pPr>
    <w:rPr>
      <w:rFonts w:ascii="Times New Roman" w:hAnsi="Times New Roman"/>
      <w:sz w:val="20"/>
      <w:szCs w:val="20"/>
      <w:lang w:eastAsia="ru-RU"/>
    </w:rPr>
  </w:style>
  <w:style w:type="paragraph" w:customStyle="1" w:styleId="a7">
    <w:name w:val="Знак Знак Знак Знак Знак Знак Знак Знак"/>
    <w:basedOn w:val="a"/>
    <w:autoRedefine/>
    <w:rsid w:val="00D0373F"/>
    <w:pPr>
      <w:spacing w:line="240" w:lineRule="exact"/>
    </w:pPr>
    <w:rPr>
      <w:rFonts w:ascii="Times New Roman" w:eastAsia="SimSun" w:hAnsi="Times New Roman"/>
      <w:b/>
      <w:sz w:val="28"/>
      <w:szCs w:val="24"/>
      <w:lang w:val="en-US"/>
    </w:rPr>
  </w:style>
  <w:style w:type="paragraph" w:customStyle="1" w:styleId="a8">
    <w:name w:val="Знак Знак Знак Знак Знак Знак Знак Знак"/>
    <w:basedOn w:val="a"/>
    <w:autoRedefine/>
    <w:rsid w:val="005C5074"/>
    <w:pPr>
      <w:spacing w:line="240" w:lineRule="exact"/>
    </w:pPr>
    <w:rPr>
      <w:rFonts w:ascii="Times New Roman" w:eastAsia="SimSun" w:hAnsi="Times New Roman"/>
      <w:b/>
      <w:sz w:val="28"/>
      <w:szCs w:val="24"/>
      <w:lang w:val="en-US"/>
    </w:rPr>
  </w:style>
  <w:style w:type="table" w:styleId="a9">
    <w:name w:val="Table Grid"/>
    <w:basedOn w:val="a1"/>
    <w:rsid w:val="00BD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F47370"/>
    <w:pPr>
      <w:spacing w:after="0" w:line="240" w:lineRule="auto"/>
      <w:jc w:val="both"/>
    </w:pPr>
    <w:rPr>
      <w:rFonts w:ascii="Times New Roman" w:hAnsi="Times New Roman"/>
      <w:sz w:val="24"/>
      <w:szCs w:val="24"/>
      <w:lang w:eastAsia="ru-RU"/>
    </w:rPr>
  </w:style>
  <w:style w:type="character" w:customStyle="1" w:styleId="ab">
    <w:name w:val="Основной текст Знак"/>
    <w:basedOn w:val="a0"/>
    <w:link w:val="aa"/>
    <w:rsid w:val="00F47370"/>
    <w:rPr>
      <w:rFonts w:ascii="Times New Roman" w:eastAsia="Times New Roman" w:hAnsi="Times New Roman" w:cs="Times New Roman"/>
      <w:sz w:val="24"/>
      <w:szCs w:val="24"/>
      <w:lang w:eastAsia="ru-RU"/>
    </w:rPr>
  </w:style>
  <w:style w:type="paragraph" w:customStyle="1" w:styleId="ac">
    <w:name w:val="Знак Знак Знак Знак Знак Знак Знак Знак"/>
    <w:basedOn w:val="a"/>
    <w:autoRedefine/>
    <w:rsid w:val="00913276"/>
    <w:pPr>
      <w:spacing w:line="240" w:lineRule="exact"/>
    </w:pPr>
    <w:rPr>
      <w:rFonts w:ascii="Times New Roman" w:eastAsia="SimSun" w:hAnsi="Times New Roman"/>
      <w:b/>
      <w:sz w:val="28"/>
      <w:szCs w:val="24"/>
      <w:lang w:val="en-US"/>
    </w:rPr>
  </w:style>
  <w:style w:type="paragraph" w:customStyle="1" w:styleId="ad">
    <w:name w:val="Знак Знак Знак Знак Знак Знак Знак Знак"/>
    <w:basedOn w:val="a"/>
    <w:autoRedefine/>
    <w:rsid w:val="00B1184D"/>
    <w:pPr>
      <w:spacing w:line="240" w:lineRule="exact"/>
    </w:pPr>
    <w:rPr>
      <w:rFonts w:ascii="Times New Roman" w:eastAsia="SimSun" w:hAnsi="Times New Roman"/>
      <w:b/>
      <w:sz w:val="28"/>
      <w:szCs w:val="24"/>
      <w:lang w:val="en-US"/>
    </w:rPr>
  </w:style>
  <w:style w:type="paragraph" w:styleId="22">
    <w:name w:val="Body Text Indent 2"/>
    <w:basedOn w:val="a"/>
    <w:link w:val="23"/>
    <w:unhideWhenUsed/>
    <w:rsid w:val="00361BCE"/>
    <w:pPr>
      <w:spacing w:after="120" w:line="480" w:lineRule="auto"/>
      <w:ind w:left="283"/>
    </w:pPr>
  </w:style>
  <w:style w:type="character" w:customStyle="1" w:styleId="23">
    <w:name w:val="Основной текст с отступом 2 Знак"/>
    <w:basedOn w:val="a0"/>
    <w:link w:val="22"/>
    <w:uiPriority w:val="99"/>
    <w:semiHidden/>
    <w:rsid w:val="00361BCE"/>
    <w:rPr>
      <w:rFonts w:ascii="Calibri" w:eastAsia="Times New Roman" w:hAnsi="Calibri" w:cs="Times New Roman"/>
    </w:rPr>
  </w:style>
  <w:style w:type="paragraph" w:customStyle="1" w:styleId="ae">
    <w:name w:val="Знак Знак Знак Знак Знак Знак Знак Знак"/>
    <w:basedOn w:val="a"/>
    <w:autoRedefine/>
    <w:rsid w:val="00361BCE"/>
    <w:pPr>
      <w:spacing w:line="240" w:lineRule="exact"/>
    </w:pPr>
    <w:rPr>
      <w:rFonts w:ascii="Times New Roman" w:eastAsia="SimSun" w:hAnsi="Times New Roman"/>
      <w:b/>
      <w:sz w:val="28"/>
      <w:szCs w:val="24"/>
      <w:lang w:val="en-US"/>
    </w:rPr>
  </w:style>
  <w:style w:type="paragraph" w:customStyle="1" w:styleId="af">
    <w:name w:val="Знак Знак Знак Знак Знак Знак Знак Знак"/>
    <w:basedOn w:val="a"/>
    <w:autoRedefine/>
    <w:rsid w:val="00BB263F"/>
    <w:pPr>
      <w:spacing w:line="240" w:lineRule="exact"/>
    </w:pPr>
    <w:rPr>
      <w:rFonts w:ascii="Times New Roman" w:eastAsia="SimSun" w:hAnsi="Times New Roman"/>
      <w:b/>
      <w:sz w:val="28"/>
      <w:szCs w:val="24"/>
      <w:lang w:val="en-US"/>
    </w:rPr>
  </w:style>
  <w:style w:type="paragraph" w:customStyle="1" w:styleId="af0">
    <w:name w:val="Знак Знак Знак Знак Знак Знак Знак Знак"/>
    <w:basedOn w:val="a"/>
    <w:autoRedefine/>
    <w:rsid w:val="00B206FB"/>
    <w:pPr>
      <w:spacing w:line="240" w:lineRule="exact"/>
    </w:pPr>
    <w:rPr>
      <w:rFonts w:ascii="Times New Roman" w:eastAsia="SimSun" w:hAnsi="Times New Roman"/>
      <w:b/>
      <w:sz w:val="28"/>
      <w:szCs w:val="24"/>
      <w:lang w:val="en-US"/>
    </w:rPr>
  </w:style>
  <w:style w:type="paragraph" w:styleId="af1">
    <w:name w:val="footer"/>
    <w:basedOn w:val="a"/>
    <w:link w:val="af2"/>
    <w:rsid w:val="00070CBE"/>
    <w:pPr>
      <w:tabs>
        <w:tab w:val="center" w:pos="4677"/>
        <w:tab w:val="right" w:pos="9355"/>
      </w:tabs>
      <w:spacing w:after="0" w:line="240" w:lineRule="auto"/>
    </w:pPr>
    <w:rPr>
      <w:rFonts w:ascii="Times New Roman" w:hAnsi="Times New Roman"/>
      <w:sz w:val="24"/>
      <w:szCs w:val="24"/>
      <w:lang w:eastAsia="ru-RU"/>
    </w:rPr>
  </w:style>
  <w:style w:type="character" w:customStyle="1" w:styleId="af2">
    <w:name w:val="Нижний колонтитул Знак"/>
    <w:basedOn w:val="a0"/>
    <w:link w:val="af1"/>
    <w:rsid w:val="00070CBE"/>
    <w:rPr>
      <w:rFonts w:ascii="Times New Roman" w:eastAsia="Times New Roman" w:hAnsi="Times New Roman" w:cs="Times New Roman"/>
      <w:sz w:val="24"/>
      <w:szCs w:val="24"/>
      <w:lang w:eastAsia="ru-RU"/>
    </w:rPr>
  </w:style>
  <w:style w:type="character" w:styleId="af3">
    <w:name w:val="page number"/>
    <w:basedOn w:val="a0"/>
    <w:rsid w:val="00070CBE"/>
  </w:style>
  <w:style w:type="character" w:customStyle="1" w:styleId="s1">
    <w:name w:val="s1"/>
    <w:rsid w:val="00070CBE"/>
    <w:rPr>
      <w:rFonts w:ascii="Times New Roman" w:hAnsi="Times New Roman" w:cs="Times New Roman" w:hint="default"/>
      <w:b/>
      <w:bCs/>
      <w:i w:val="0"/>
      <w:iCs w:val="0"/>
      <w:strike w:val="0"/>
      <w:dstrike w:val="0"/>
      <w:color w:val="000000"/>
      <w:sz w:val="20"/>
      <w:szCs w:val="20"/>
      <w:u w:val="none"/>
      <w:effect w:val="none"/>
    </w:rPr>
  </w:style>
  <w:style w:type="paragraph" w:customStyle="1" w:styleId="220">
    <w:name w:val="Основной текст 22"/>
    <w:basedOn w:val="a"/>
    <w:rsid w:val="00070CBE"/>
    <w:pPr>
      <w:overflowPunct w:val="0"/>
      <w:autoSpaceDE w:val="0"/>
      <w:autoSpaceDN w:val="0"/>
      <w:adjustRightInd w:val="0"/>
      <w:spacing w:after="0" w:line="240" w:lineRule="auto"/>
      <w:ind w:firstLine="1134"/>
      <w:jc w:val="both"/>
      <w:textAlignment w:val="baseline"/>
    </w:pPr>
    <w:rPr>
      <w:rFonts w:ascii="Times New Roman" w:hAnsi="Times New Roman"/>
      <w:sz w:val="20"/>
      <w:szCs w:val="20"/>
      <w:lang w:eastAsia="ru-RU"/>
    </w:rPr>
  </w:style>
  <w:style w:type="paragraph" w:customStyle="1" w:styleId="af4">
    <w:name w:val="Знак Знак Знак Знак Знак Знак Знак Знак"/>
    <w:basedOn w:val="a"/>
    <w:autoRedefine/>
    <w:rsid w:val="00070CBE"/>
    <w:pPr>
      <w:spacing w:line="240" w:lineRule="exact"/>
    </w:pPr>
    <w:rPr>
      <w:rFonts w:ascii="Times New Roman" w:eastAsia="SimSun" w:hAnsi="Times New Roman"/>
      <w:b/>
      <w:sz w:val="28"/>
      <w:szCs w:val="24"/>
      <w:lang w:val="en-US"/>
    </w:rPr>
  </w:style>
  <w:style w:type="paragraph" w:customStyle="1" w:styleId="af5">
    <w:name w:val="Название документа"/>
    <w:next w:val="a"/>
    <w:rsid w:val="00070CBE"/>
    <w:pPr>
      <w:spacing w:before="140" w:after="540" w:line="600" w:lineRule="atLeast"/>
      <w:ind w:left="840"/>
    </w:pPr>
    <w:rPr>
      <w:rFonts w:ascii="Times New Roman" w:eastAsia="Times New Roman" w:hAnsi="Times New Roman" w:cs="Times New Roman"/>
      <w:spacing w:val="-38"/>
      <w:sz w:val="60"/>
      <w:szCs w:val="20"/>
    </w:rPr>
  </w:style>
  <w:style w:type="paragraph" w:styleId="af6">
    <w:name w:val="Message Header"/>
    <w:basedOn w:val="aa"/>
    <w:link w:val="af7"/>
    <w:rsid w:val="00070CBE"/>
    <w:pPr>
      <w:keepLines/>
      <w:spacing w:line="415" w:lineRule="atLeast"/>
      <w:ind w:left="1560" w:hanging="720"/>
      <w:jc w:val="left"/>
    </w:pPr>
    <w:rPr>
      <w:sz w:val="20"/>
      <w:szCs w:val="20"/>
      <w:lang w:eastAsia="en-US"/>
    </w:rPr>
  </w:style>
  <w:style w:type="character" w:customStyle="1" w:styleId="af7">
    <w:name w:val="Шапка Знак"/>
    <w:basedOn w:val="a0"/>
    <w:link w:val="af6"/>
    <w:rsid w:val="00070CBE"/>
    <w:rPr>
      <w:rFonts w:ascii="Times New Roman" w:eastAsia="Times New Roman" w:hAnsi="Times New Roman" w:cs="Times New Roman"/>
      <w:sz w:val="20"/>
      <w:szCs w:val="20"/>
    </w:rPr>
  </w:style>
  <w:style w:type="character" w:customStyle="1" w:styleId="af8">
    <w:name w:val="Заголовок сообщения (текст)"/>
    <w:rsid w:val="00070CBE"/>
    <w:rPr>
      <w:rFonts w:ascii="Arial" w:hAnsi="Arial"/>
      <w:b/>
      <w:spacing w:val="-4"/>
      <w:sz w:val="18"/>
      <w:vertAlign w:val="baseline"/>
      <w:lang w:bidi="ar-SA"/>
    </w:rPr>
  </w:style>
  <w:style w:type="paragraph" w:styleId="af9">
    <w:name w:val="Body Text Indent"/>
    <w:basedOn w:val="a"/>
    <w:link w:val="afa"/>
    <w:rsid w:val="00070CBE"/>
    <w:pPr>
      <w:spacing w:after="120" w:line="240" w:lineRule="auto"/>
      <w:ind w:left="283"/>
    </w:pPr>
    <w:rPr>
      <w:rFonts w:ascii="Times New Roman" w:hAnsi="Times New Roman"/>
      <w:sz w:val="24"/>
      <w:szCs w:val="24"/>
      <w:lang w:eastAsia="ru-RU"/>
    </w:rPr>
  </w:style>
  <w:style w:type="character" w:customStyle="1" w:styleId="afa">
    <w:name w:val="Основной текст с отступом Знак"/>
    <w:basedOn w:val="a0"/>
    <w:link w:val="af9"/>
    <w:rsid w:val="00070CBE"/>
    <w:rPr>
      <w:rFonts w:ascii="Times New Roman" w:eastAsia="Times New Roman" w:hAnsi="Times New Roman" w:cs="Times New Roman"/>
      <w:sz w:val="24"/>
      <w:szCs w:val="24"/>
      <w:lang w:eastAsia="ru-RU"/>
    </w:rPr>
  </w:style>
  <w:style w:type="character" w:styleId="afb">
    <w:name w:val="Hyperlink"/>
    <w:uiPriority w:val="99"/>
    <w:unhideWhenUsed/>
    <w:rsid w:val="00070CBE"/>
    <w:rPr>
      <w:color w:val="0000FF"/>
      <w:u w:val="single"/>
    </w:rPr>
  </w:style>
  <w:style w:type="paragraph" w:styleId="afc">
    <w:name w:val="header"/>
    <w:basedOn w:val="a"/>
    <w:link w:val="afd"/>
    <w:rsid w:val="00070CBE"/>
    <w:pPr>
      <w:tabs>
        <w:tab w:val="center" w:pos="4677"/>
        <w:tab w:val="right" w:pos="9355"/>
      </w:tabs>
      <w:spacing w:after="0" w:line="240" w:lineRule="auto"/>
    </w:pPr>
    <w:rPr>
      <w:rFonts w:ascii="Times New Roman" w:hAnsi="Times New Roman"/>
      <w:sz w:val="24"/>
      <w:szCs w:val="24"/>
      <w:lang w:eastAsia="ru-RU"/>
    </w:rPr>
  </w:style>
  <w:style w:type="character" w:customStyle="1" w:styleId="afd">
    <w:name w:val="Верхний колонтитул Знак"/>
    <w:basedOn w:val="a0"/>
    <w:link w:val="afc"/>
    <w:rsid w:val="00070CBE"/>
    <w:rPr>
      <w:rFonts w:ascii="Times New Roman" w:eastAsia="Times New Roman" w:hAnsi="Times New Roman" w:cs="Times New Roman"/>
      <w:sz w:val="24"/>
      <w:szCs w:val="24"/>
      <w:lang w:eastAsia="ru-RU"/>
    </w:rPr>
  </w:style>
  <w:style w:type="character" w:styleId="afe">
    <w:name w:val="annotation reference"/>
    <w:rsid w:val="00070CBE"/>
    <w:rPr>
      <w:sz w:val="16"/>
      <w:szCs w:val="16"/>
    </w:rPr>
  </w:style>
  <w:style w:type="paragraph" w:styleId="aff">
    <w:name w:val="annotation text"/>
    <w:basedOn w:val="a"/>
    <w:link w:val="aff0"/>
    <w:rsid w:val="00070CBE"/>
    <w:pPr>
      <w:spacing w:after="0" w:line="240" w:lineRule="auto"/>
    </w:pPr>
    <w:rPr>
      <w:rFonts w:ascii="Times New Roman" w:hAnsi="Times New Roman"/>
      <w:sz w:val="20"/>
      <w:szCs w:val="20"/>
      <w:lang w:eastAsia="ru-RU"/>
    </w:rPr>
  </w:style>
  <w:style w:type="character" w:customStyle="1" w:styleId="aff0">
    <w:name w:val="Текст примечания Знак"/>
    <w:basedOn w:val="a0"/>
    <w:link w:val="aff"/>
    <w:rsid w:val="00070CBE"/>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070CBE"/>
    <w:rPr>
      <w:b/>
      <w:bCs/>
    </w:rPr>
  </w:style>
  <w:style w:type="character" w:customStyle="1" w:styleId="aff2">
    <w:name w:val="Тема примечания Знак"/>
    <w:basedOn w:val="aff0"/>
    <w:link w:val="aff1"/>
    <w:rsid w:val="00070CBE"/>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6F1D30"/>
    <w:rPr>
      <w:rFonts w:asciiTheme="majorHAnsi" w:eastAsiaTheme="majorEastAsia" w:hAnsiTheme="majorHAnsi" w:cstheme="majorBidi"/>
      <w:b/>
      <w:bCs/>
      <w:smallCaps/>
      <w:color w:val="000000" w:themeColor="text1"/>
      <w:sz w:val="36"/>
      <w:szCs w:val="36"/>
    </w:rPr>
  </w:style>
  <w:style w:type="character" w:customStyle="1" w:styleId="20">
    <w:name w:val="Заголовок 2 Знак"/>
    <w:basedOn w:val="a0"/>
    <w:link w:val="2"/>
    <w:uiPriority w:val="9"/>
    <w:semiHidden/>
    <w:rsid w:val="006F1D30"/>
    <w:rPr>
      <w:rFonts w:asciiTheme="majorHAnsi" w:eastAsiaTheme="majorEastAsia" w:hAnsiTheme="majorHAnsi" w:cstheme="majorBidi"/>
      <w:b/>
      <w:bCs/>
      <w:smallCaps/>
      <w:color w:val="000000" w:themeColor="text1"/>
      <w:sz w:val="28"/>
      <w:szCs w:val="28"/>
    </w:rPr>
  </w:style>
  <w:style w:type="character" w:customStyle="1" w:styleId="30">
    <w:name w:val="Заголовок 3 Знак"/>
    <w:basedOn w:val="a0"/>
    <w:link w:val="3"/>
    <w:uiPriority w:val="9"/>
    <w:semiHidden/>
    <w:rsid w:val="006F1D30"/>
    <w:rPr>
      <w:rFonts w:asciiTheme="majorHAnsi" w:eastAsiaTheme="majorEastAsia" w:hAnsiTheme="majorHAnsi" w:cstheme="majorBidi"/>
      <w:b/>
      <w:bCs/>
      <w:color w:val="000000" w:themeColor="text1"/>
    </w:rPr>
  </w:style>
  <w:style w:type="character" w:customStyle="1" w:styleId="40">
    <w:name w:val="Заголовок 4 Знак"/>
    <w:basedOn w:val="a0"/>
    <w:link w:val="4"/>
    <w:uiPriority w:val="9"/>
    <w:semiHidden/>
    <w:rsid w:val="006F1D30"/>
    <w:rPr>
      <w:rFonts w:asciiTheme="majorHAnsi" w:eastAsiaTheme="majorEastAsia" w:hAnsiTheme="majorHAnsi" w:cstheme="majorBidi"/>
      <w:b/>
      <w:bCs/>
      <w:i/>
      <w:iCs/>
      <w:color w:val="000000" w:themeColor="text1"/>
    </w:rPr>
  </w:style>
  <w:style w:type="character" w:customStyle="1" w:styleId="50">
    <w:name w:val="Заголовок 5 Знак"/>
    <w:basedOn w:val="a0"/>
    <w:link w:val="5"/>
    <w:uiPriority w:val="9"/>
    <w:semiHidden/>
    <w:rsid w:val="006F1D30"/>
    <w:rPr>
      <w:rFonts w:asciiTheme="majorHAnsi" w:eastAsiaTheme="majorEastAsia" w:hAnsiTheme="majorHAnsi" w:cstheme="majorBidi"/>
      <w:color w:val="17365D" w:themeColor="text2" w:themeShade="BF"/>
    </w:rPr>
  </w:style>
  <w:style w:type="character" w:customStyle="1" w:styleId="60">
    <w:name w:val="Заголовок 6 Знак"/>
    <w:basedOn w:val="a0"/>
    <w:link w:val="6"/>
    <w:uiPriority w:val="9"/>
    <w:semiHidden/>
    <w:rsid w:val="006F1D30"/>
    <w:rPr>
      <w:rFonts w:asciiTheme="majorHAnsi" w:eastAsiaTheme="majorEastAsia" w:hAnsiTheme="majorHAnsi" w:cstheme="majorBidi"/>
      <w:i/>
      <w:iCs/>
      <w:color w:val="17365D" w:themeColor="text2" w:themeShade="BF"/>
    </w:rPr>
  </w:style>
  <w:style w:type="character" w:customStyle="1" w:styleId="70">
    <w:name w:val="Заголовок 7 Знак"/>
    <w:basedOn w:val="a0"/>
    <w:link w:val="7"/>
    <w:uiPriority w:val="9"/>
    <w:semiHidden/>
    <w:rsid w:val="006F1D3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F1D3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F1D30"/>
    <w:rPr>
      <w:rFonts w:asciiTheme="majorHAnsi" w:eastAsiaTheme="majorEastAsia" w:hAnsiTheme="majorHAnsi" w:cstheme="majorBidi"/>
      <w:i/>
      <w:iCs/>
      <w:color w:val="404040" w:themeColor="text1" w:themeTint="BF"/>
      <w:sz w:val="20"/>
      <w:szCs w:val="20"/>
    </w:rPr>
  </w:style>
  <w:style w:type="paragraph" w:styleId="aff3">
    <w:name w:val="caption"/>
    <w:basedOn w:val="a"/>
    <w:next w:val="a"/>
    <w:uiPriority w:val="35"/>
    <w:semiHidden/>
    <w:unhideWhenUsed/>
    <w:qFormat/>
    <w:rsid w:val="006F1D30"/>
    <w:pPr>
      <w:spacing w:after="200" w:line="240" w:lineRule="auto"/>
    </w:pPr>
    <w:rPr>
      <w:i/>
      <w:iCs/>
      <w:color w:val="1F497D" w:themeColor="text2"/>
      <w:sz w:val="18"/>
      <w:szCs w:val="18"/>
    </w:rPr>
  </w:style>
  <w:style w:type="paragraph" w:styleId="aff4">
    <w:name w:val="Title"/>
    <w:basedOn w:val="a"/>
    <w:next w:val="a"/>
    <w:link w:val="aff5"/>
    <w:uiPriority w:val="10"/>
    <w:qFormat/>
    <w:rsid w:val="006F1D3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ff5">
    <w:name w:val="Заголовок Знак"/>
    <w:basedOn w:val="a0"/>
    <w:link w:val="aff4"/>
    <w:uiPriority w:val="10"/>
    <w:rsid w:val="006F1D30"/>
    <w:rPr>
      <w:rFonts w:asciiTheme="majorHAnsi" w:eastAsiaTheme="majorEastAsia" w:hAnsiTheme="majorHAnsi" w:cstheme="majorBidi"/>
      <w:color w:val="000000" w:themeColor="text1"/>
      <w:sz w:val="56"/>
      <w:szCs w:val="56"/>
    </w:rPr>
  </w:style>
  <w:style w:type="paragraph" w:styleId="aff6">
    <w:name w:val="Subtitle"/>
    <w:basedOn w:val="a"/>
    <w:next w:val="a"/>
    <w:link w:val="aff7"/>
    <w:uiPriority w:val="11"/>
    <w:qFormat/>
    <w:rsid w:val="006F1D30"/>
    <w:pPr>
      <w:numPr>
        <w:ilvl w:val="1"/>
      </w:numPr>
    </w:pPr>
    <w:rPr>
      <w:color w:val="5A5A5A" w:themeColor="text1" w:themeTint="A5"/>
      <w:spacing w:val="10"/>
    </w:rPr>
  </w:style>
  <w:style w:type="character" w:customStyle="1" w:styleId="aff7">
    <w:name w:val="Подзаголовок Знак"/>
    <w:basedOn w:val="a0"/>
    <w:link w:val="aff6"/>
    <w:uiPriority w:val="11"/>
    <w:rsid w:val="006F1D30"/>
    <w:rPr>
      <w:color w:val="5A5A5A" w:themeColor="text1" w:themeTint="A5"/>
      <w:spacing w:val="10"/>
    </w:rPr>
  </w:style>
  <w:style w:type="character" w:styleId="aff8">
    <w:name w:val="Strong"/>
    <w:basedOn w:val="a0"/>
    <w:uiPriority w:val="22"/>
    <w:qFormat/>
    <w:rsid w:val="006F1D30"/>
    <w:rPr>
      <w:b/>
      <w:bCs/>
      <w:color w:val="000000" w:themeColor="text1"/>
    </w:rPr>
  </w:style>
  <w:style w:type="character" w:styleId="aff9">
    <w:name w:val="Emphasis"/>
    <w:basedOn w:val="a0"/>
    <w:uiPriority w:val="20"/>
    <w:qFormat/>
    <w:rsid w:val="006F1D30"/>
    <w:rPr>
      <w:i/>
      <w:iCs/>
      <w:color w:val="auto"/>
    </w:rPr>
  </w:style>
  <w:style w:type="paragraph" w:styleId="affa">
    <w:name w:val="No Spacing"/>
    <w:uiPriority w:val="1"/>
    <w:qFormat/>
    <w:rsid w:val="006F1D30"/>
    <w:pPr>
      <w:spacing w:after="0" w:line="240" w:lineRule="auto"/>
    </w:pPr>
  </w:style>
  <w:style w:type="paragraph" w:styleId="24">
    <w:name w:val="Quote"/>
    <w:basedOn w:val="a"/>
    <w:next w:val="a"/>
    <w:link w:val="25"/>
    <w:uiPriority w:val="29"/>
    <w:qFormat/>
    <w:rsid w:val="006F1D30"/>
    <w:pPr>
      <w:spacing w:before="160"/>
      <w:ind w:left="720" w:right="720"/>
    </w:pPr>
    <w:rPr>
      <w:i/>
      <w:iCs/>
      <w:color w:val="000000" w:themeColor="text1"/>
    </w:rPr>
  </w:style>
  <w:style w:type="character" w:customStyle="1" w:styleId="25">
    <w:name w:val="Цитата 2 Знак"/>
    <w:basedOn w:val="a0"/>
    <w:link w:val="24"/>
    <w:uiPriority w:val="29"/>
    <w:rsid w:val="006F1D30"/>
    <w:rPr>
      <w:i/>
      <w:iCs/>
      <w:color w:val="000000" w:themeColor="text1"/>
    </w:rPr>
  </w:style>
  <w:style w:type="paragraph" w:styleId="affb">
    <w:name w:val="Intense Quote"/>
    <w:basedOn w:val="a"/>
    <w:next w:val="a"/>
    <w:link w:val="affc"/>
    <w:uiPriority w:val="30"/>
    <w:qFormat/>
    <w:rsid w:val="006F1D3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fc">
    <w:name w:val="Выделенная цитата Знак"/>
    <w:basedOn w:val="a0"/>
    <w:link w:val="affb"/>
    <w:uiPriority w:val="30"/>
    <w:rsid w:val="006F1D30"/>
    <w:rPr>
      <w:color w:val="000000" w:themeColor="text1"/>
      <w:shd w:val="clear" w:color="auto" w:fill="F2F2F2" w:themeFill="background1" w:themeFillShade="F2"/>
    </w:rPr>
  </w:style>
  <w:style w:type="character" w:styleId="affd">
    <w:name w:val="Subtle Emphasis"/>
    <w:basedOn w:val="a0"/>
    <w:uiPriority w:val="19"/>
    <w:qFormat/>
    <w:rsid w:val="006F1D30"/>
    <w:rPr>
      <w:i/>
      <w:iCs/>
      <w:color w:val="404040" w:themeColor="text1" w:themeTint="BF"/>
    </w:rPr>
  </w:style>
  <w:style w:type="character" w:styleId="affe">
    <w:name w:val="Intense Emphasis"/>
    <w:basedOn w:val="a0"/>
    <w:uiPriority w:val="21"/>
    <w:qFormat/>
    <w:rsid w:val="006F1D30"/>
    <w:rPr>
      <w:b/>
      <w:bCs/>
      <w:i/>
      <w:iCs/>
      <w:caps/>
    </w:rPr>
  </w:style>
  <w:style w:type="character" w:styleId="afff">
    <w:name w:val="Subtle Reference"/>
    <w:basedOn w:val="a0"/>
    <w:uiPriority w:val="31"/>
    <w:qFormat/>
    <w:rsid w:val="006F1D30"/>
    <w:rPr>
      <w:smallCaps/>
      <w:color w:val="404040" w:themeColor="text1" w:themeTint="BF"/>
      <w:u w:val="single" w:color="7F7F7F" w:themeColor="text1" w:themeTint="80"/>
    </w:rPr>
  </w:style>
  <w:style w:type="character" w:styleId="afff0">
    <w:name w:val="Intense Reference"/>
    <w:basedOn w:val="a0"/>
    <w:uiPriority w:val="32"/>
    <w:qFormat/>
    <w:rsid w:val="006F1D30"/>
    <w:rPr>
      <w:b/>
      <w:bCs/>
      <w:smallCaps/>
      <w:u w:val="single"/>
    </w:rPr>
  </w:style>
  <w:style w:type="character" w:styleId="afff1">
    <w:name w:val="Book Title"/>
    <w:basedOn w:val="a0"/>
    <w:uiPriority w:val="33"/>
    <w:qFormat/>
    <w:rsid w:val="006F1D30"/>
    <w:rPr>
      <w:b w:val="0"/>
      <w:bCs w:val="0"/>
      <w:smallCaps/>
      <w:spacing w:val="5"/>
    </w:rPr>
  </w:style>
  <w:style w:type="paragraph" w:styleId="afff2">
    <w:name w:val="TOC Heading"/>
    <w:basedOn w:val="1"/>
    <w:next w:val="a"/>
    <w:uiPriority w:val="39"/>
    <w:semiHidden/>
    <w:unhideWhenUsed/>
    <w:qFormat/>
    <w:rsid w:val="006F1D30"/>
    <w:pPr>
      <w:outlineLvl w:val="9"/>
    </w:pPr>
  </w:style>
  <w:style w:type="paragraph" w:customStyle="1" w:styleId="afff3">
    <w:name w:val="Знак Знак Знак Знак Знак Знак Знак Знак"/>
    <w:basedOn w:val="a"/>
    <w:autoRedefine/>
    <w:rsid w:val="00993150"/>
    <w:pPr>
      <w:spacing w:line="240" w:lineRule="exact"/>
    </w:pPr>
    <w:rPr>
      <w:rFonts w:ascii="Times New Roman" w:eastAsia="SimSun"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9144">
      <w:bodyDiv w:val="1"/>
      <w:marLeft w:val="0"/>
      <w:marRight w:val="0"/>
      <w:marTop w:val="0"/>
      <w:marBottom w:val="0"/>
      <w:divBdr>
        <w:top w:val="none" w:sz="0" w:space="0" w:color="auto"/>
        <w:left w:val="none" w:sz="0" w:space="0" w:color="auto"/>
        <w:bottom w:val="none" w:sz="0" w:space="0" w:color="auto"/>
        <w:right w:val="none" w:sz="0" w:space="0" w:color="auto"/>
      </w:divBdr>
    </w:div>
    <w:div w:id="48499928">
      <w:bodyDiv w:val="1"/>
      <w:marLeft w:val="0"/>
      <w:marRight w:val="0"/>
      <w:marTop w:val="0"/>
      <w:marBottom w:val="0"/>
      <w:divBdr>
        <w:top w:val="none" w:sz="0" w:space="0" w:color="auto"/>
        <w:left w:val="none" w:sz="0" w:space="0" w:color="auto"/>
        <w:bottom w:val="none" w:sz="0" w:space="0" w:color="auto"/>
        <w:right w:val="none" w:sz="0" w:space="0" w:color="auto"/>
      </w:divBdr>
    </w:div>
    <w:div w:id="315303340">
      <w:bodyDiv w:val="1"/>
      <w:marLeft w:val="0"/>
      <w:marRight w:val="0"/>
      <w:marTop w:val="0"/>
      <w:marBottom w:val="0"/>
      <w:divBdr>
        <w:top w:val="none" w:sz="0" w:space="0" w:color="auto"/>
        <w:left w:val="none" w:sz="0" w:space="0" w:color="auto"/>
        <w:bottom w:val="none" w:sz="0" w:space="0" w:color="auto"/>
        <w:right w:val="none" w:sz="0" w:space="0" w:color="auto"/>
      </w:divBdr>
    </w:div>
    <w:div w:id="351759451">
      <w:bodyDiv w:val="1"/>
      <w:marLeft w:val="0"/>
      <w:marRight w:val="0"/>
      <w:marTop w:val="0"/>
      <w:marBottom w:val="0"/>
      <w:divBdr>
        <w:top w:val="none" w:sz="0" w:space="0" w:color="auto"/>
        <w:left w:val="none" w:sz="0" w:space="0" w:color="auto"/>
        <w:bottom w:val="none" w:sz="0" w:space="0" w:color="auto"/>
        <w:right w:val="none" w:sz="0" w:space="0" w:color="auto"/>
      </w:divBdr>
    </w:div>
    <w:div w:id="474185235">
      <w:bodyDiv w:val="1"/>
      <w:marLeft w:val="0"/>
      <w:marRight w:val="0"/>
      <w:marTop w:val="0"/>
      <w:marBottom w:val="0"/>
      <w:divBdr>
        <w:top w:val="none" w:sz="0" w:space="0" w:color="auto"/>
        <w:left w:val="none" w:sz="0" w:space="0" w:color="auto"/>
        <w:bottom w:val="none" w:sz="0" w:space="0" w:color="auto"/>
        <w:right w:val="none" w:sz="0" w:space="0" w:color="auto"/>
      </w:divBdr>
    </w:div>
    <w:div w:id="478032297">
      <w:bodyDiv w:val="1"/>
      <w:marLeft w:val="0"/>
      <w:marRight w:val="0"/>
      <w:marTop w:val="0"/>
      <w:marBottom w:val="0"/>
      <w:divBdr>
        <w:top w:val="none" w:sz="0" w:space="0" w:color="auto"/>
        <w:left w:val="none" w:sz="0" w:space="0" w:color="auto"/>
        <w:bottom w:val="none" w:sz="0" w:space="0" w:color="auto"/>
        <w:right w:val="none" w:sz="0" w:space="0" w:color="auto"/>
      </w:divBdr>
    </w:div>
    <w:div w:id="502399967">
      <w:bodyDiv w:val="1"/>
      <w:marLeft w:val="0"/>
      <w:marRight w:val="0"/>
      <w:marTop w:val="0"/>
      <w:marBottom w:val="0"/>
      <w:divBdr>
        <w:top w:val="none" w:sz="0" w:space="0" w:color="auto"/>
        <w:left w:val="none" w:sz="0" w:space="0" w:color="auto"/>
        <w:bottom w:val="none" w:sz="0" w:space="0" w:color="auto"/>
        <w:right w:val="none" w:sz="0" w:space="0" w:color="auto"/>
      </w:divBdr>
    </w:div>
    <w:div w:id="531573644">
      <w:bodyDiv w:val="1"/>
      <w:marLeft w:val="0"/>
      <w:marRight w:val="0"/>
      <w:marTop w:val="0"/>
      <w:marBottom w:val="0"/>
      <w:divBdr>
        <w:top w:val="none" w:sz="0" w:space="0" w:color="auto"/>
        <w:left w:val="none" w:sz="0" w:space="0" w:color="auto"/>
        <w:bottom w:val="none" w:sz="0" w:space="0" w:color="auto"/>
        <w:right w:val="none" w:sz="0" w:space="0" w:color="auto"/>
      </w:divBdr>
    </w:div>
    <w:div w:id="567232089">
      <w:bodyDiv w:val="1"/>
      <w:marLeft w:val="0"/>
      <w:marRight w:val="0"/>
      <w:marTop w:val="0"/>
      <w:marBottom w:val="0"/>
      <w:divBdr>
        <w:top w:val="none" w:sz="0" w:space="0" w:color="auto"/>
        <w:left w:val="none" w:sz="0" w:space="0" w:color="auto"/>
        <w:bottom w:val="none" w:sz="0" w:space="0" w:color="auto"/>
        <w:right w:val="none" w:sz="0" w:space="0" w:color="auto"/>
      </w:divBdr>
    </w:div>
    <w:div w:id="584537059">
      <w:bodyDiv w:val="1"/>
      <w:marLeft w:val="0"/>
      <w:marRight w:val="0"/>
      <w:marTop w:val="0"/>
      <w:marBottom w:val="0"/>
      <w:divBdr>
        <w:top w:val="none" w:sz="0" w:space="0" w:color="auto"/>
        <w:left w:val="none" w:sz="0" w:space="0" w:color="auto"/>
        <w:bottom w:val="none" w:sz="0" w:space="0" w:color="auto"/>
        <w:right w:val="none" w:sz="0" w:space="0" w:color="auto"/>
      </w:divBdr>
    </w:div>
    <w:div w:id="646083866">
      <w:bodyDiv w:val="1"/>
      <w:marLeft w:val="0"/>
      <w:marRight w:val="0"/>
      <w:marTop w:val="0"/>
      <w:marBottom w:val="0"/>
      <w:divBdr>
        <w:top w:val="none" w:sz="0" w:space="0" w:color="auto"/>
        <w:left w:val="none" w:sz="0" w:space="0" w:color="auto"/>
        <w:bottom w:val="none" w:sz="0" w:space="0" w:color="auto"/>
        <w:right w:val="none" w:sz="0" w:space="0" w:color="auto"/>
      </w:divBdr>
    </w:div>
    <w:div w:id="750589892">
      <w:bodyDiv w:val="1"/>
      <w:marLeft w:val="0"/>
      <w:marRight w:val="0"/>
      <w:marTop w:val="0"/>
      <w:marBottom w:val="0"/>
      <w:divBdr>
        <w:top w:val="none" w:sz="0" w:space="0" w:color="auto"/>
        <w:left w:val="none" w:sz="0" w:space="0" w:color="auto"/>
        <w:bottom w:val="none" w:sz="0" w:space="0" w:color="auto"/>
        <w:right w:val="none" w:sz="0" w:space="0" w:color="auto"/>
      </w:divBdr>
    </w:div>
    <w:div w:id="782654530">
      <w:bodyDiv w:val="1"/>
      <w:marLeft w:val="0"/>
      <w:marRight w:val="0"/>
      <w:marTop w:val="0"/>
      <w:marBottom w:val="0"/>
      <w:divBdr>
        <w:top w:val="none" w:sz="0" w:space="0" w:color="auto"/>
        <w:left w:val="none" w:sz="0" w:space="0" w:color="auto"/>
        <w:bottom w:val="none" w:sz="0" w:space="0" w:color="auto"/>
        <w:right w:val="none" w:sz="0" w:space="0" w:color="auto"/>
      </w:divBdr>
    </w:div>
    <w:div w:id="809328998">
      <w:bodyDiv w:val="1"/>
      <w:marLeft w:val="0"/>
      <w:marRight w:val="0"/>
      <w:marTop w:val="0"/>
      <w:marBottom w:val="0"/>
      <w:divBdr>
        <w:top w:val="none" w:sz="0" w:space="0" w:color="auto"/>
        <w:left w:val="none" w:sz="0" w:space="0" w:color="auto"/>
        <w:bottom w:val="none" w:sz="0" w:space="0" w:color="auto"/>
        <w:right w:val="none" w:sz="0" w:space="0" w:color="auto"/>
      </w:divBdr>
    </w:div>
    <w:div w:id="814294698">
      <w:bodyDiv w:val="1"/>
      <w:marLeft w:val="0"/>
      <w:marRight w:val="0"/>
      <w:marTop w:val="0"/>
      <w:marBottom w:val="0"/>
      <w:divBdr>
        <w:top w:val="none" w:sz="0" w:space="0" w:color="auto"/>
        <w:left w:val="none" w:sz="0" w:space="0" w:color="auto"/>
        <w:bottom w:val="none" w:sz="0" w:space="0" w:color="auto"/>
        <w:right w:val="none" w:sz="0" w:space="0" w:color="auto"/>
      </w:divBdr>
    </w:div>
    <w:div w:id="885869725">
      <w:bodyDiv w:val="1"/>
      <w:marLeft w:val="0"/>
      <w:marRight w:val="0"/>
      <w:marTop w:val="0"/>
      <w:marBottom w:val="0"/>
      <w:divBdr>
        <w:top w:val="none" w:sz="0" w:space="0" w:color="auto"/>
        <w:left w:val="none" w:sz="0" w:space="0" w:color="auto"/>
        <w:bottom w:val="none" w:sz="0" w:space="0" w:color="auto"/>
        <w:right w:val="none" w:sz="0" w:space="0" w:color="auto"/>
      </w:divBdr>
    </w:div>
    <w:div w:id="1178544247">
      <w:bodyDiv w:val="1"/>
      <w:marLeft w:val="0"/>
      <w:marRight w:val="0"/>
      <w:marTop w:val="0"/>
      <w:marBottom w:val="0"/>
      <w:divBdr>
        <w:top w:val="none" w:sz="0" w:space="0" w:color="auto"/>
        <w:left w:val="none" w:sz="0" w:space="0" w:color="auto"/>
        <w:bottom w:val="none" w:sz="0" w:space="0" w:color="auto"/>
        <w:right w:val="none" w:sz="0" w:space="0" w:color="auto"/>
      </w:divBdr>
    </w:div>
    <w:div w:id="1440904820">
      <w:bodyDiv w:val="1"/>
      <w:marLeft w:val="0"/>
      <w:marRight w:val="0"/>
      <w:marTop w:val="0"/>
      <w:marBottom w:val="0"/>
      <w:divBdr>
        <w:top w:val="none" w:sz="0" w:space="0" w:color="auto"/>
        <w:left w:val="none" w:sz="0" w:space="0" w:color="auto"/>
        <w:bottom w:val="none" w:sz="0" w:space="0" w:color="auto"/>
        <w:right w:val="none" w:sz="0" w:space="0" w:color="auto"/>
      </w:divBdr>
    </w:div>
    <w:div w:id="1466267985">
      <w:bodyDiv w:val="1"/>
      <w:marLeft w:val="0"/>
      <w:marRight w:val="0"/>
      <w:marTop w:val="0"/>
      <w:marBottom w:val="0"/>
      <w:divBdr>
        <w:top w:val="none" w:sz="0" w:space="0" w:color="auto"/>
        <w:left w:val="none" w:sz="0" w:space="0" w:color="auto"/>
        <w:bottom w:val="none" w:sz="0" w:space="0" w:color="auto"/>
        <w:right w:val="none" w:sz="0" w:space="0" w:color="auto"/>
      </w:divBdr>
    </w:div>
    <w:div w:id="1480415304">
      <w:bodyDiv w:val="1"/>
      <w:marLeft w:val="0"/>
      <w:marRight w:val="0"/>
      <w:marTop w:val="0"/>
      <w:marBottom w:val="0"/>
      <w:divBdr>
        <w:top w:val="none" w:sz="0" w:space="0" w:color="auto"/>
        <w:left w:val="none" w:sz="0" w:space="0" w:color="auto"/>
        <w:bottom w:val="none" w:sz="0" w:space="0" w:color="auto"/>
        <w:right w:val="none" w:sz="0" w:space="0" w:color="auto"/>
      </w:divBdr>
    </w:div>
    <w:div w:id="2110813114">
      <w:bodyDiv w:val="1"/>
      <w:marLeft w:val="0"/>
      <w:marRight w:val="0"/>
      <w:marTop w:val="0"/>
      <w:marBottom w:val="0"/>
      <w:divBdr>
        <w:top w:val="none" w:sz="0" w:space="0" w:color="auto"/>
        <w:left w:val="none" w:sz="0" w:space="0" w:color="auto"/>
        <w:bottom w:val="none" w:sz="0" w:space="0" w:color="auto"/>
        <w:right w:val="none" w:sz="0" w:space="0" w:color="auto"/>
      </w:divBdr>
    </w:div>
    <w:div w:id="213852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e-vedekonstplan\AppData\Local\Microsoft\Windows\INetCache\Content.MSO\AF75A72B.x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0D98-606D-433C-9C00-533BF2B8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4490</Words>
  <Characters>25595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Сибатрова Ирина Викторовна</dc:creator>
  <cp:lastModifiedBy>Филинская Елена Викторовна</cp:lastModifiedBy>
  <cp:revision>18</cp:revision>
  <cp:lastPrinted>2017-03-27T02:46:00Z</cp:lastPrinted>
  <dcterms:created xsi:type="dcterms:W3CDTF">2020-07-30T08:12:00Z</dcterms:created>
  <dcterms:modified xsi:type="dcterms:W3CDTF">2021-04-20T09:42:00Z</dcterms:modified>
</cp:coreProperties>
</file>