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2" w:rsidRPr="00056EC2" w:rsidRDefault="00056EC2">
      <w:pPr>
        <w:rPr>
          <w:lang w:val="en-US"/>
        </w:rPr>
      </w:pPr>
    </w:p>
    <w:p w:rsidR="00056EC2" w:rsidRDefault="00056EC2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  <w:lang w:val="en-US"/>
        </w:rPr>
      </w:pPr>
    </w:p>
    <w:p w:rsidR="00F27080" w:rsidRPr="00F27080" w:rsidRDefault="00F27080" w:rsidP="00F2708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7080">
        <w:rPr>
          <w:rFonts w:ascii="Times New Roman" w:hAnsi="Times New Roman"/>
          <w:b/>
          <w:sz w:val="24"/>
          <w:szCs w:val="24"/>
          <w:lang w:eastAsia="ru-RU"/>
        </w:rPr>
        <w:t>Отчет о деятельности ТОО «</w:t>
      </w:r>
      <w:bookmarkStart w:id="0" w:name="_GoBack"/>
      <w:bookmarkEnd w:id="0"/>
      <w:r w:rsidR="00F3200A" w:rsidRPr="00F27080">
        <w:rPr>
          <w:rFonts w:ascii="Times New Roman" w:hAnsi="Times New Roman"/>
          <w:b/>
          <w:sz w:val="24"/>
          <w:szCs w:val="24"/>
          <w:lang w:eastAsia="ru-RU"/>
        </w:rPr>
        <w:t>Севказэнергосбыт» за</w:t>
      </w:r>
      <w:r w:rsidRPr="00F27080">
        <w:rPr>
          <w:rFonts w:ascii="Times New Roman" w:hAnsi="Times New Roman"/>
          <w:b/>
          <w:sz w:val="24"/>
          <w:szCs w:val="24"/>
          <w:lang w:eastAsia="ru-RU"/>
        </w:rPr>
        <w:t xml:space="preserve"> 2018 год</w:t>
      </w:r>
    </w:p>
    <w:p w:rsidR="00F27080" w:rsidRPr="00F27080" w:rsidRDefault="00F27080" w:rsidP="00F27080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7080">
        <w:rPr>
          <w:rFonts w:ascii="Times New Roman" w:hAnsi="Times New Roman"/>
          <w:b/>
          <w:sz w:val="24"/>
          <w:szCs w:val="24"/>
          <w:lang w:eastAsia="ru-RU"/>
        </w:rPr>
        <w:t xml:space="preserve"> по предоставлению регулируемой услуги - снабжение тепловой энергией </w:t>
      </w:r>
    </w:p>
    <w:p w:rsidR="00BF072C" w:rsidRPr="00F74C97" w:rsidRDefault="00BF072C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</w:p>
    <w:p w:rsidR="00C5336E" w:rsidRPr="00C5336E" w:rsidRDefault="00C5336E" w:rsidP="00C5336E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Основным видом деятельности ТОО «Севказэнергосбыт» является снабжение тепловой и электрической энергией потребителей города Петропавловска и восьми районов Северо-Казахстанской области. 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4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На 01.01.2019г.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услугами предприятия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пользуются по электрической энергии – 163 795 абонентов, в том числе по тепловой энергии –73 629 абонент.</w:t>
      </w:r>
    </w:p>
    <w:p w:rsidR="00C5336E" w:rsidRPr="00C5336E" w:rsidRDefault="00C5336E" w:rsidP="00C5336E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Стратегическими целями энергосбытовой компании, является полное обеспечение спроса платежеспособных потребителей в электрической и тепловой энергии, предоставление потребителям исчерпывающей информации по вопросам энергоснабжения, максимальное обеспечение поступления денежных средств в доходную часть бюджета Компании, в связи с этим недопущение роста дебиторской задолженности и своевременное ее истребование посредством направления искового материала в судебные органы.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 1 января 2018 года ТОО «Севказэнергосбыт» применяло тариф на услуги по снабжению тепловой энергии дифференцировано в зависимости от наличия прибора учета.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Среднеотпускной тариф составил - 4 542,97 тенге с учетом НДС: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Тариф на услугу по снабжению тепловой энергией для физических лиц – 3 568,14 тенге с учетом НДС за 1 Гкал,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при этом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размер платы за отопление и подогрев воды для потребителей, не имеющих общедомовых приборов учета тепловой энергии -128,45 тенге с учетом НДС за 1м</w:t>
      </w:r>
      <w:r w:rsidRPr="00C5336E">
        <w:rPr>
          <w:rFonts w:ascii="Times New Roman" w:hAnsi="Times New Roman"/>
          <w:sz w:val="20"/>
          <w:szCs w:val="20"/>
          <w:vertAlign w:val="superscript"/>
          <w:lang w:eastAsia="ru-RU"/>
        </w:rPr>
        <w:t>2.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тариф для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физических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лиц с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ПУ - 3 436,68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- тариф для физических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лиц без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ПУ -  4 281,76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в ветхих домах – 3 568,14 тенге с учетом НДС за 1 Гкал.</w:t>
      </w:r>
    </w:p>
    <w:p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прочих лиц составил – 6 392,87 тенге с учетом НДС за 1 Гкал, при этом: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 -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тариф для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прочих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лиц с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ПУ – 6 261,72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 - тариф для прочих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лиц без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ПУ -  9 589,31 тенге с учетом НДС за 1 Гкал.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С 1 июля 2018 года, в соответствии с приказами Департамент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Комитета по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регулированию естественных монополий, защите конкуренции и прав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потребителей Министерства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национальной экономики РК по СКО (ДКРЕМ)  №36-ОД от 26.03.2018г., №63-ОД от 28.04.2018г предприятие применяло тариф в качестве  чрезвычайной  регулирующей  меры.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Размер среднеотпускного тарифа составил -4 605,17 тенге с учетом НДС: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Тарифы на услугу по снабжению тепловой энергией для физических лиц оставлены  без изменения.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прочих лиц составил – 6 573,11 тенге с учетом НДС за 1 Гкал, при этом: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 для прочих лиц  с ПУ – 6 438,26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прочих лиц  без ПУ -  9 859,67 тенге с учетом НДС за 1 Гкал.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Однако, учитывая поручение Президента, было принято решение снизить уровень тарифов для населения с 1 ноября 2018 года на 1,1 % 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 1 ноября 2018года применялись следующие тарифы: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Среднеотпускной тариф составил -4 579,15 тенге с учетом НДС: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Тариф на услугу по снабжению тепловой энергией для физических лиц составил – 3 528,41 тенге с учетом НДС за 1 Гкал, при этом: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размер платы за отопление и подогрев воды для потребителей, не имеющих общедомовых приборов учета тепловой энергии -127,02 тенге с учетом НДС за 1м</w:t>
      </w:r>
      <w:r w:rsidRPr="00C5336E">
        <w:rPr>
          <w:rFonts w:ascii="Times New Roman" w:hAnsi="Times New Roman"/>
          <w:sz w:val="20"/>
          <w:szCs w:val="20"/>
          <w:vertAlign w:val="superscript"/>
          <w:lang w:eastAsia="ru-RU"/>
        </w:rPr>
        <w:t>2.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 с ПУ – 3 398,42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 без ПУ -  4 234,09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в ветхих домах – 3 528,41 тенге с учетом НДС за 1 Гкал.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прочих лиц составил – 6 573,11 тенге с учетом НДС за 1 Гкал, при этом: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 для прочих лиц  с ПУ – 6 438,26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прочих лиц  без ПУ -  9 859,67 тенге с учетом НДС за 1 Гкал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C5336E">
        <w:rPr>
          <w:rFonts w:ascii="Times New Roman" w:hAnsi="Times New Roman"/>
          <w:b/>
          <w:sz w:val="20"/>
          <w:szCs w:val="20"/>
          <w:lang w:eastAsia="ru-RU"/>
        </w:rPr>
        <w:t>Финансовые показатели работы предприятия за 2018 год: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За 2018 год доход от реализации услуг ТОО «Севказэнергосбыт» составил      17 187,7 млн. тенге, при себестоимости на реализацию – 15 955,4 млн. тенге и затратах по реализации и административным расходам – 455 млн. тенге. По предварительным итогам от основной деятельности предприятием получена прибыль</w:t>
      </w:r>
      <w:r w:rsidRPr="00C5336E">
        <w:rPr>
          <w:rFonts w:ascii="Times New Roman" w:hAnsi="Times New Roman"/>
          <w:sz w:val="20"/>
          <w:szCs w:val="20"/>
          <w:u w:val="single"/>
          <w:lang w:eastAsia="ru-RU"/>
        </w:rPr>
        <w:t xml:space="preserve"> в размере 777 млн. тенге</w:t>
      </w:r>
      <w:r w:rsidRPr="00C5336E">
        <w:rPr>
          <w:rFonts w:ascii="Times New Roman" w:hAnsi="Times New Roman"/>
          <w:sz w:val="20"/>
          <w:szCs w:val="20"/>
          <w:lang w:eastAsia="ru-RU"/>
        </w:rPr>
        <w:t>, в том числе по тепловой энергии прибыль  составила 225 млн. тенге. От неосновной деятельности прибыль составила 117 млн. тенге.</w:t>
      </w:r>
      <w:r w:rsidRPr="00C5336E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C5336E">
        <w:rPr>
          <w:rFonts w:ascii="Times New Roman" w:hAnsi="Times New Roman"/>
          <w:sz w:val="20"/>
          <w:szCs w:val="20"/>
          <w:lang w:eastAsia="ru-RU"/>
        </w:rPr>
        <w:t>В целом прибыль предприятия после налогообложения за 2018 год составил</w:t>
      </w:r>
      <w:r w:rsidRPr="00C5336E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C5336E">
        <w:rPr>
          <w:rFonts w:ascii="Times New Roman" w:hAnsi="Times New Roman"/>
          <w:sz w:val="20"/>
          <w:szCs w:val="20"/>
          <w:u w:val="single"/>
          <w:lang w:eastAsia="ru-RU"/>
        </w:rPr>
        <w:t>894 млн. тенге</w:t>
      </w:r>
      <w:r w:rsidRPr="00C5336E">
        <w:rPr>
          <w:rFonts w:ascii="Times New Roman" w:hAnsi="Times New Roman"/>
          <w:sz w:val="20"/>
          <w:szCs w:val="20"/>
          <w:lang w:eastAsia="ru-RU"/>
        </w:rPr>
        <w:t>.</w:t>
      </w:r>
      <w:r w:rsidRPr="00C5336E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C5336E" w:rsidRPr="00C5336E" w:rsidRDefault="00C5336E" w:rsidP="00C5336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Дебиторская задолженность более одного месяца по состоянию на 01.01.19г. составила 303,9 млн. тенге, в том числе по группе «население» - 148,4 млн.тенге, что составляет 49% от общей задолженности.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Объем реализованной  в 2018году теплоэнергии  составил 1364,1 тыс. Гкал. 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По итогам работы предприятия за 2018 год фактические затраты на услугу по снабжению тепловой энергией составили 63 728 тыс. тенге, что </w:t>
      </w:r>
      <w:r w:rsidRPr="00C5336E">
        <w:rPr>
          <w:rFonts w:ascii="Times New Roman" w:hAnsi="Times New Roman"/>
          <w:b/>
          <w:sz w:val="20"/>
          <w:szCs w:val="20"/>
          <w:lang w:eastAsia="ru-RU"/>
        </w:rPr>
        <w:t>на 26 907 тыс.тенге выше затрат, утвержденных в тарифной смете, таким образом, освоение составило 173%.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Переисполнение тарифной сметы сложилось по следующим статьям затрат: </w:t>
      </w:r>
    </w:p>
    <w:p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заработная плата на 15 778 тыс. тенге в связи с фактическим увеличением  средней заработной платы в сравнении с предусмотренной тарифной сметой, эта мера была необходима  для удержания  квалифицированного персонала.</w:t>
      </w:r>
    </w:p>
    <w:p w:rsidR="00C5336E" w:rsidRPr="00C5336E" w:rsidRDefault="00C5336E" w:rsidP="00C5336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 В действующей тарифной смете среднемесячная заработная плата в среднем на одного работника  утверждена в размере 67 824 тенге, фактически за 2018 год уровень средней заработной платы по предприятию составил </w:t>
      </w:r>
      <w:r w:rsidRPr="00C5336E">
        <w:rPr>
          <w:rFonts w:ascii="Times New Roman" w:eastAsia="Calibri" w:hAnsi="Times New Roman"/>
          <w:sz w:val="20"/>
          <w:szCs w:val="20"/>
        </w:rPr>
        <w:t>106 196 тенге.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336E">
        <w:rPr>
          <w:rFonts w:ascii="Times New Roman" w:eastAsia="Calibri" w:hAnsi="Times New Roman"/>
          <w:sz w:val="20"/>
          <w:szCs w:val="20"/>
        </w:rPr>
        <w:t xml:space="preserve">Тогда как согласно данным Агентства статистики РК среднемесячная заработная плата по г. Петропавловску за январь - декабрь 2018года  составляла – 131,5 </w:t>
      </w:r>
      <w:r w:rsidRPr="00C5336E">
        <w:rPr>
          <w:rFonts w:ascii="Times New Roman" w:eastAsia="Calibri" w:hAnsi="Times New Roman"/>
          <w:sz w:val="20"/>
          <w:szCs w:val="20"/>
          <w:lang w:val="kk-KZ"/>
        </w:rPr>
        <w:t>ты</w:t>
      </w:r>
      <w:r w:rsidRPr="00C5336E">
        <w:rPr>
          <w:rFonts w:ascii="Times New Roman" w:eastAsia="Calibri" w:hAnsi="Times New Roman"/>
          <w:sz w:val="20"/>
          <w:szCs w:val="20"/>
        </w:rPr>
        <w:t>с.тенге,  по СКО -110,2 тыс.тенге.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социальный налог и социальные страхования в сумме 1 511 тыс.тенге  в связи с увеличением ФОТ;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- амортизация в сумме 258 тыс. тенге в связи с вводом основных средств;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услуги банка в сумме 641 тыс. тенге в связи с увеличением количества банковских операций;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услуги инкассации в сумме 274тыс. тенге согласно фактического сбора  денежных средств и их инкассированием;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услуги автотранспортного предприятия в сумме 168 тыс. тенге в связи с увеличением  стоимости м/часа на 1 км пробега и  производственной необходимостью;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- расходы по охране труда в сумме 176 тыс. тенге в связи с ростом цен и фактической  потребностью в средствах  защиты, спецодежды.  </w:t>
      </w:r>
    </w:p>
    <w:p w:rsidR="00C5336E" w:rsidRPr="00C5336E" w:rsidRDefault="00C5336E" w:rsidP="00C5336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Инвестиционной программой предприятия, действующей с 1 января 2018года  по 31 декабря 2018 года были предусмотрены  мероприятия на сумму 20,5 млн. тенге. В рамках, программы были приобретены 10 лазерных принтеров на сумму 0,9 млн. тенге, 9 МФУ(принтер/сканер/копир) на сумму 1,4 млн. тенге, лицензии и программное обеспечение на сумму 3,5 млн. тенге, дисковая система хранения данных на  сумму 14,6 млн. тенге и прочие основные средства на сумму 0,8 млн. тенге. В целом исполнение составило 21,2 млн. тенге или 102% </w:t>
      </w:r>
    </w:p>
    <w:p w:rsidR="00C5336E" w:rsidRPr="00C5336E" w:rsidRDefault="00C5336E" w:rsidP="00C5336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Источниками финансирования инвестиционной программы ТОО «Севказэнергосбыт» являются собственные средства предприятия: прибыль, амортизационные отчисления.</w:t>
      </w:r>
    </w:p>
    <w:p w:rsidR="00C5336E" w:rsidRPr="00C5336E" w:rsidRDefault="00C5336E" w:rsidP="00C5336E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</w:pPr>
      <w:r w:rsidRPr="00C5336E"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 xml:space="preserve">   Работа, проводимая с потребителями услуг по снабжению тепловой энергией.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</w:pPr>
      <w:r w:rsidRPr="00C5336E">
        <w:rPr>
          <w:rFonts w:ascii="Times New Roman" w:hAnsi="Times New Roman"/>
          <w:b/>
          <w:bCs/>
          <w:kern w:val="2"/>
          <w:sz w:val="20"/>
          <w:szCs w:val="20"/>
          <w:lang w:eastAsia="ru-RU"/>
        </w:rPr>
        <w:t xml:space="preserve">- </w:t>
      </w:r>
      <w:r w:rsidRPr="00C5336E">
        <w:rPr>
          <w:rFonts w:ascii="Times New Roman" w:hAnsi="Times New Roman"/>
          <w:b/>
          <w:kern w:val="2"/>
          <w:sz w:val="20"/>
          <w:szCs w:val="20"/>
          <w:lang w:eastAsia="ru-RU"/>
        </w:rPr>
        <w:t xml:space="preserve">Установка общедомовых приборов учета тепловой энергии. </w:t>
      </w:r>
    </w:p>
    <w:p w:rsidR="00C5336E" w:rsidRPr="00C5336E" w:rsidRDefault="00C5336E" w:rsidP="00C5336E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bCs/>
          <w:sz w:val="20"/>
          <w:szCs w:val="20"/>
          <w:lang w:eastAsia="ru-RU"/>
        </w:rPr>
        <w:t xml:space="preserve">Во исполнение поручения Главы Государства по установке приборов учета тепла в жилом фонде, </w:t>
      </w:r>
      <w:r w:rsidRPr="00C5336E">
        <w:rPr>
          <w:rFonts w:ascii="Times New Roman" w:hAnsi="Times New Roman"/>
          <w:bCs/>
          <w:sz w:val="20"/>
          <w:szCs w:val="20"/>
          <w:lang w:val="en-US" w:eastAsia="ru-RU"/>
        </w:rPr>
        <w:t>c</w:t>
      </w:r>
      <w:r w:rsidRPr="00C5336E">
        <w:rPr>
          <w:rFonts w:ascii="Times New Roman" w:hAnsi="Times New Roman"/>
          <w:bCs/>
          <w:sz w:val="20"/>
          <w:szCs w:val="20"/>
          <w:lang w:eastAsia="ru-RU"/>
        </w:rPr>
        <w:t xml:space="preserve"> АО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«Фонд </w:t>
      </w:r>
      <w:r w:rsidRPr="00C5336E">
        <w:rPr>
          <w:rFonts w:ascii="Times New Roman" w:hAnsi="Times New Roman"/>
          <w:bCs/>
          <w:sz w:val="20"/>
          <w:szCs w:val="20"/>
          <w:lang w:eastAsia="ru-RU"/>
        </w:rPr>
        <w:t>развития жилищно-коммунального хозяйства»,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336E">
        <w:rPr>
          <w:rFonts w:ascii="Times New Roman" w:hAnsi="Times New Roman"/>
          <w:bCs/>
          <w:sz w:val="20"/>
          <w:szCs w:val="20"/>
          <w:lang w:eastAsia="ru-RU"/>
        </w:rPr>
        <w:t xml:space="preserve">заключен договор финансового лизинга № 16/2015  от 31 июля 2015 г. Согласно которому в 2018 году программа выполнена, в многоквартирных жилых домах установлено 537  приборов учёта тепловой энергии. </w:t>
      </w:r>
    </w:p>
    <w:p w:rsidR="00C5336E" w:rsidRPr="00C5336E" w:rsidRDefault="00C5336E" w:rsidP="00C5336E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 Отметим, что установка ОДПУ не экономит теплоноситель, а показывает  фактическое потребление тепловой энергии. Для того чтобы экономить, необходимо провести ряд энергосберегающих мероприятий, а именно: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утеплить  подвалы,  вставить окна  и двери в подъездах;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утеплить стыки в панелях домов;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навести  порядок в подвальных помещениях;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произвести регулировку отопительной системы по стоякам  в доме.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Теплосчетчик - это измерительный прибор. Показания приборов покажут все скрытые утечки и порывы в системе теплоснабжения и помогут их устранить. Зачастую потребитель тепла даже не знает о значительных утечках в собственной системе теплоснабжения.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Немаловажным фактором сокращения платежей является элементарное наведение порядка в собственной системе отопления.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Проводится ежемесячный анализ экономического эффекта в микрорайонах, где имеются однотипные дома (этажность, количество квартир) с установленным ОДПУ и без прибора.</w:t>
      </w:r>
    </w:p>
    <w:p w:rsidR="00C5336E" w:rsidRPr="00C5336E" w:rsidRDefault="00C5336E" w:rsidP="00C5336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За отопительный сезон 2017 – 2018гг. средняя стоимость за 1м2  в домах с ОДПУ составила  75,82 тг/м2.</w:t>
      </w:r>
    </w:p>
    <w:p w:rsidR="00C5336E" w:rsidRPr="00C5336E" w:rsidRDefault="00C5336E" w:rsidP="00C5336E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b/>
          <w:kern w:val="2"/>
          <w:sz w:val="20"/>
          <w:szCs w:val="20"/>
          <w:lang w:eastAsia="ru-RU"/>
        </w:rPr>
        <w:t>- Обслуживание потребителей.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2014 года ведет работу контактный центр, основной функцией которого является обслуживание потребителей по многоканальному телефонному номеру </w:t>
      </w:r>
      <w:r w:rsidRPr="00C5336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500-666</w:t>
      </w: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Pr="00C5336E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 </w:t>
      </w: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при этом ведется запись звонков с целью контроля качества обслуживания. В 2017году реализована возможность оценки работы операторов контакт-центра по завершении разговора, а также внедрена функция «Голосовая почта», воспользовавшись которой потребители имеют возможность оставить голосовое сообщение, не дожидаясь ответа оператора.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Система интерактивного голосового ответа обеспечивает предоставление информации на стандартные вопросы. Более того, позвонив на единый номер контакт-центра, потребитель всегда сможет получить  у оператора исчерпывающую информацию о причинах отключения энергии и сроках устранения неполадок, а в случае возникновения аварийных ситуаций, информацию о которых предоставляет сам потребитель, операторы контакт-центра направляют запросы в соответствующие диспетчерские службы энергопередающих организаций для дальнейшей работы. Введение данной функции в контактном центре позволило значительно снизить нагрузку  по звонкам потребителей в соответствующие диспетчерские службы Компании. С целью повышения качества обслуживания клиентов осуществляется контроль качества обслуживания посредством мониторинга обращений в электронном виде. 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Контакт-центр позволяет оперативно обслуживать поступающие на многоканальный телефон звонки, как в автоматическом режиме, так и посредством разговора с оператором. Кроме того интересующую информацию можно получить  на сайте Компании (</w:t>
      </w:r>
      <w:hyperlink r:id="rId6" w:history="1">
        <w:r w:rsidRPr="00C5336E">
          <w:rPr>
            <w:rFonts w:ascii="Times New Roman" w:hAnsi="Times New Roman"/>
            <w:color w:val="000000"/>
            <w:sz w:val="20"/>
            <w:szCs w:val="20"/>
            <w:u w:val="single"/>
            <w:lang w:eastAsia="ru-RU"/>
          </w:rPr>
          <w:t>www.sevkazenergo.kz</w:t>
        </w:r>
      </w:hyperlink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), в разделе «Обратная связь». За 2018год операторами контакт-центра было обслужено около 380 тыс. звонков по вопросам проведенного начисления, по приему показаний, а также по вопросам плановых и аварийных отключений энергии, информация о которых доступна операторам посредством онлайн-связи с диспетчерскими службами энергопередающих организаций. В разделе «Личный кабинет». </w:t>
      </w:r>
    </w:p>
    <w:p w:rsidR="00C5336E" w:rsidRPr="00C5336E" w:rsidRDefault="00C5336E" w:rsidP="00C5336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Для потребителей предоставлена возможность в разделе «Обратная связь/Личный кабинет» на сайте Компании направить обращение или запрос, тем самым потребителю нет необходимости лично обращаться в сервис-центры предприятия, достаточно направить электронное обращение и соответствующий ответ будет направлен на электронный адрес потребителя. Таким образом, в 2018году на сайт Компании поступило 386 обращений. На все обращения даны необходимые разъяснения.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июня 2014года на сайте Компании для потребителей города доступна услуга «Личный кабинет», благодаря которой потребители имеют возможность самостоятельно ознакомиться с начислением, задолженностью, сформировать счета на оплату, бытовые потребители имеют возможность внести показания приборов учета, воспользоваться тарифным калькулятором для предварительного расчета суммы к оплате, оставить обращение в адрес группы компаний АО «СЕВКАЗЭНЕРГО», подать заявку на вызов контролера для обследования прибора учета горячего водоснабжения. По </w:t>
      </w: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состоянию на 09.03.2018 год  доступ в сервис «Личный кабинет»  получили 3520 бытовых потребителей и 2858 юридических. 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По состоянию на начало марта 2018 года в рамках ЕИРЦ было заключено 175 договоров с организациями, обслуживающими объекты кондоминиумов 319 жилых домов с количеством около 27,5 тыс жителей. Кроме того, заключены договоры с АО «Казахтелеком», ТОО «Горгаз сервис», ТОО «Чистый Петропавловск», ТОО «Народный домофон», ИП «</w:t>
      </w:r>
      <w:r w:rsidRPr="00C5336E">
        <w:rPr>
          <w:rFonts w:ascii="Times New Roman" w:hAnsi="Times New Roman"/>
          <w:color w:val="000000"/>
          <w:sz w:val="20"/>
          <w:szCs w:val="20"/>
          <w:lang w:val="en-US" w:eastAsia="ru-RU"/>
        </w:rPr>
        <w:t>CYFRAL</w:t>
      </w: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>», ТОО «Аккайын-комсервис» в Аккайынском районе, ТОО «Айдын-комсервис» и ТОО «Сергеевка-2050» в районе Шал акына, ИП «Жигер» в Кызылжарском районе. Потребитель, получив единый платежный документ, с расшифровкой начисления по каждому виду услуг, имеет возможность внести оплату как за услуги энергоснабжения, так и за услуги КСК, водоснабжения и канализации, по вывозу твердых бытовых отходов, услуги связи, газоснабжения и пр. услуги в любой кассе ТОО «Севказэнергосбыт», через отделения АО «Казпочта», банки второго уровня и платежные системы.</w:t>
      </w:r>
    </w:p>
    <w:p w:rsidR="00C5336E" w:rsidRPr="00C5336E" w:rsidRDefault="00C5336E" w:rsidP="00C533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C5336E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Планы развития предприятия на </w:t>
      </w:r>
      <w:r w:rsidRPr="00C5336E">
        <w:rPr>
          <w:rFonts w:ascii="Times New Roman" w:hAnsi="Times New Roman"/>
          <w:b/>
          <w:sz w:val="20"/>
          <w:szCs w:val="20"/>
          <w:u w:val="single"/>
          <w:lang w:eastAsia="ru-RU"/>
        </w:rPr>
        <w:t>2019 год.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В связи с внесением изменений в Закон РК «О естественных монополиях», касательно применения предельного уровня тарифов ТОО «Севказэнергосбыт» обязаны работать по предельным тарифам. В результате предприятию приказом уполномоченного  органа был утвержден  предельный  уровень  тарифов и тарифных смет  на долгосрочный период с 01.01.2016г по 31.12.2020г. на  услугу по снабжению тепловой энергией. </w:t>
      </w:r>
    </w:p>
    <w:p w:rsidR="00C5336E" w:rsidRPr="00C5336E" w:rsidRDefault="00C5336E" w:rsidP="00C533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 1 января 2019 года должны были применяться тарифы, утверждённые приказом ДКРЕМ. Однако учитывая поручение Президента, было принято решение снизить уровень тарифов для населения с 1 ноября 2018 года на 1,1 % и оставить их действие на 2019год, тем самым уровень тарифов для физических лиц снизился от утвержденных на долгосрочный период  на  9,1%.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По прочим потребителям применяются тарифы, утверждённые приказом ДКРЕМ за № 154-ОД от 24 ноября 2015 года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 01.01.2019г. на услуги по снабжению тепловой энергии дифференцировано в зависимости от наличия прибора учета применяться следующий тариф: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Среднеотпускной тариф составил-5</w:t>
      </w:r>
      <w:r w:rsidRPr="00C5336E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C5336E">
        <w:rPr>
          <w:rFonts w:ascii="Times New Roman" w:hAnsi="Times New Roman"/>
          <w:sz w:val="20"/>
          <w:szCs w:val="20"/>
          <w:lang w:eastAsia="ru-RU"/>
        </w:rPr>
        <w:t>275,44 тенге с учетом НДС: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Тариф на услугу по снабжению тепловой энергией для физических лиц – 3 528,41 тенге с учетом НДС за 1 Гкал, при этом: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-размер платы за отопление  и подогрев воды для потребителей, не имеющих общедомовых приборов учета тепловой энергии -127,02 тенге с учетом НДС за 1м</w:t>
      </w:r>
      <w:r w:rsidRPr="00C5336E">
        <w:rPr>
          <w:rFonts w:ascii="Times New Roman" w:hAnsi="Times New Roman"/>
          <w:sz w:val="20"/>
          <w:szCs w:val="20"/>
          <w:vertAlign w:val="superscript"/>
          <w:lang w:eastAsia="ru-RU"/>
        </w:rPr>
        <w:t>2.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 для физических лиц  с ПУ – 3 398,42 тенге с учетом НДС за 1 Гкал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 без ПУ -  4 234,09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физических лиц в ветхих домах – 3 528,41 тенге с учетом НДС за 1 Гкал.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Тариф на услугу по снабжению тепловой энергией для прочих лиц составил – 7 985,57 тенге с учетом НДС за 1 Гкал, при этом: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 для прочих лиц  с ПУ – 7 905,93 тенге с учетом НДС за 1 Гкал;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тариф для прочих лиц  без ПУ -  11 978,36 тенге с учетом НДС за 1 Гкал.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С 01.03.2019 г проведена и утверждена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дифференциация предельного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тарифа с выделением 3-ей группы потребителей - это бюджетные  организации. 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Уровень  тарифа,  которой составляет – 9 264,39 тенге/Гкал с учетом НДС.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 xml:space="preserve">Предельный тариф </w:t>
      </w:r>
      <w:r w:rsidR="00786A19" w:rsidRPr="00C5336E">
        <w:rPr>
          <w:rFonts w:ascii="Times New Roman" w:hAnsi="Times New Roman"/>
          <w:sz w:val="20"/>
          <w:szCs w:val="20"/>
          <w:lang w:eastAsia="ru-RU"/>
        </w:rPr>
        <w:t>дифференцирован в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зависимости от наличия или отсутствия общедомовых приборов учета: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3-я группа: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для бюджетных организаций, не имеющих общедомовых приборов учета тепловой энергии –13 896,59 тенге/Гкал с учетом НДС;</w:t>
      </w:r>
    </w:p>
    <w:p w:rsidR="00C5336E" w:rsidRPr="00C5336E" w:rsidRDefault="00C5336E" w:rsidP="00C533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- для бюджетных организаций, имеющих общедомовые приборы учета тепловой энергии -  9 039,80 тенге/Гкал с учетом НДС;</w:t>
      </w:r>
    </w:p>
    <w:p w:rsidR="00C5336E" w:rsidRPr="00C5336E" w:rsidRDefault="00C5336E" w:rsidP="00C5336E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val="kk-KZ"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ab/>
        <w:t xml:space="preserve">В рамках пятилетнего периода ТОО «Севказэнергосбыт» планирует направить на инвестиционную программу около 65,2 млн. тенге из них в </w:t>
      </w:r>
      <w:r w:rsidRPr="00C5336E">
        <w:rPr>
          <w:rFonts w:ascii="Times New Roman" w:hAnsi="Times New Roman"/>
          <w:sz w:val="20"/>
          <w:szCs w:val="20"/>
          <w:lang w:val="kk-KZ" w:eastAsia="ru-RU"/>
        </w:rPr>
        <w:t>2019</w:t>
      </w:r>
      <w:r w:rsidR="00786A19" w:rsidRPr="00C5336E">
        <w:rPr>
          <w:rFonts w:ascii="Times New Roman" w:hAnsi="Times New Roman"/>
          <w:sz w:val="20"/>
          <w:szCs w:val="20"/>
          <w:lang w:val="kk-KZ" w:eastAsia="ru-RU"/>
        </w:rPr>
        <w:t>году 22</w:t>
      </w:r>
      <w:r w:rsidRPr="00C5336E">
        <w:rPr>
          <w:rFonts w:ascii="Times New Roman" w:hAnsi="Times New Roman"/>
          <w:sz w:val="20"/>
          <w:szCs w:val="20"/>
          <w:lang w:val="kk-KZ" w:eastAsia="ru-RU"/>
        </w:rPr>
        <w:t xml:space="preserve"> млн.</w:t>
      </w:r>
      <w:r w:rsidRPr="00C533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5336E">
        <w:rPr>
          <w:rFonts w:ascii="Times New Roman" w:hAnsi="Times New Roman"/>
          <w:sz w:val="20"/>
          <w:szCs w:val="20"/>
          <w:lang w:val="kk-KZ" w:eastAsia="ru-RU"/>
        </w:rPr>
        <w:t>тенге (без НДС) которые будут направлены на  приобретение  оборудования  для печати и фальцовки счетов, МФУ, принтеров, детекторов  валют и лицензий необходимы для  повышения  качественного  ослуживания  потребителей.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Перспективы развития контакт-центра: </w:t>
      </w:r>
    </w:p>
    <w:p w:rsidR="00C5336E" w:rsidRPr="00C5336E" w:rsidRDefault="00C5336E" w:rsidP="00C533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5336E">
        <w:rPr>
          <w:rFonts w:ascii="Times New Roman" w:hAnsi="Times New Roman"/>
          <w:sz w:val="20"/>
          <w:szCs w:val="20"/>
          <w:lang w:eastAsia="ru-RU"/>
        </w:rPr>
        <w:t>В</w:t>
      </w:r>
      <w:r w:rsidRPr="00C5336E">
        <w:rPr>
          <w:rFonts w:ascii="Times New Roman" w:eastAsia="Calibri" w:hAnsi="Times New Roman"/>
          <w:color w:val="000000"/>
          <w:sz w:val="20"/>
          <w:szCs w:val="20"/>
          <w:lang w:eastAsia="ru-RU"/>
        </w:rPr>
        <w:t>недрение не бытовым потребителям в личном кабинете на сайте АО «СЕВКАЗЭНЕРГО» следующих функций: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 привлечение новых пользователей сервиса « Личный кабинет»;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 разработка онлайн-сервиса по ЕИРЦ;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 обслуживание бытовых потребителей районов области в сервисе «Личный кабинет»;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 организация оплаты онлайн в сервисе «Личный кабинет»;</w:t>
      </w:r>
    </w:p>
    <w:p w:rsidR="00C5336E" w:rsidRPr="00C5336E" w:rsidRDefault="00C5336E" w:rsidP="00C5336E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>-расширение функций в рамках работы ЕИРЦ;</w:t>
      </w:r>
    </w:p>
    <w:p w:rsidR="00D0373F" w:rsidRPr="00D0373F" w:rsidRDefault="00C5336E" w:rsidP="004D449C">
      <w:pPr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17"/>
          <w:szCs w:val="17"/>
          <w:lang w:eastAsia="ru-RU"/>
        </w:rPr>
      </w:pPr>
      <w:r w:rsidRPr="00C5336E">
        <w:rPr>
          <w:rFonts w:ascii="Times New Roman" w:eastAsia="Calibri" w:hAnsi="Times New Roman"/>
          <w:sz w:val="20"/>
          <w:szCs w:val="20"/>
          <w:lang w:eastAsia="ru-RU"/>
        </w:rPr>
        <w:t xml:space="preserve">- внедрение на официальный сайт АО «СЕВКАЗЭНЕРГО» функции оператор-онлайн </w:t>
      </w:r>
    </w:p>
    <w:p w:rsidR="009A18B8" w:rsidRDefault="009A18B8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9A18B8" w:rsidRPr="00361BCE" w:rsidRDefault="009A18B8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  <w:sectPr w:rsidR="00361BCE" w:rsidSect="009A18B8">
          <w:pgSz w:w="11906" w:h="16838"/>
          <w:pgMar w:top="289" w:right="567" w:bottom="295" w:left="992" w:header="709" w:footer="709" w:gutter="0"/>
          <w:cols w:space="708"/>
          <w:docGrid w:linePitch="360"/>
        </w:sect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tbl>
      <w:tblPr>
        <w:tblpPr w:leftFromText="180" w:rightFromText="180" w:horzAnchor="margin" w:tblpY="-553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361BCE" w:rsidRPr="00361BCE" w:rsidTr="00361BCE">
        <w:trPr>
          <w:trHeight w:val="6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Форма, предназначенная  для сбора административных данных</w:t>
            </w:r>
          </w:p>
        </w:tc>
      </w:tr>
      <w:tr w:rsidR="00361BCE" w:rsidRPr="00361BCE" w:rsidTr="00361BCE">
        <w:trPr>
          <w:trHeight w:val="168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об исполнении тарифной сметы на регулируемые услуги</w:t>
            </w:r>
          </w:p>
        </w:tc>
      </w:tr>
      <w:tr w:rsidR="00361BCE" w:rsidRPr="00361BCE" w:rsidTr="00361BCE">
        <w:trPr>
          <w:trHeight w:val="600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lang w:eastAsia="ru-RU"/>
              </w:rPr>
              <w:t>(данные являются предварительными, на момент проведения публичных слушаний ТОО "Севказэнергосбыт» не проведена аудиторская проверка)</w:t>
            </w:r>
          </w:p>
        </w:tc>
      </w:tr>
    </w:tbl>
    <w:p w:rsidR="00361BCE" w:rsidRPr="00361BCE" w:rsidRDefault="00361BCE" w:rsidP="00361BC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361BCE" w:rsidRPr="00361BCE" w:rsidRDefault="00361BCE" w:rsidP="00361BC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highlight w:val="green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134"/>
        <w:gridCol w:w="1985"/>
        <w:gridCol w:w="1701"/>
        <w:gridCol w:w="1275"/>
        <w:gridCol w:w="4536"/>
      </w:tblGrid>
      <w:tr w:rsidR="00361BCE" w:rsidRPr="00361BCE" w:rsidTr="004D449C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Предусмотрено в утвержденной тарифной смете на 2018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Фактически сложившиеся  показатели тарифной сметы  2018г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Отклонение, в %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361BCE" w:rsidRPr="00361BCE" w:rsidTr="004D449C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2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3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Затраты по снабжению тепловой энергией,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36 821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36 821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63 728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7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29 300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45 078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Перерасход, в связи с недостаточностью средств в тарифной  смете, (тарифной сметой утверждена средняя заработная плата в размере 67,824 тыс. тг., фактическая заработная плата за год сложилась в размере 106,196 тыс.тг.)</w:t>
            </w:r>
          </w:p>
        </w:tc>
      </w:tr>
      <w:tr w:rsidR="00361BCE" w:rsidRPr="00361BCE" w:rsidTr="004D449C">
        <w:trPr>
          <w:trHeight w:val="48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социальный налог, социальные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2 505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4 016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Перерасход в связи с увеличением ФОТ</w:t>
            </w:r>
          </w:p>
        </w:tc>
      </w:tr>
      <w:tr w:rsidR="00361BCE" w:rsidRPr="00361BCE" w:rsidTr="004D449C">
        <w:trPr>
          <w:trHeight w:val="56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отчисления  на обязательное социальное медицинское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Перерасход в связи с увеличением ФОТ</w:t>
            </w:r>
          </w:p>
        </w:tc>
      </w:tr>
      <w:tr w:rsidR="00361BCE" w:rsidRPr="00361BCE" w:rsidTr="004D449C">
        <w:trPr>
          <w:trHeight w:val="5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3 153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3411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Рост амортизационных отчислений связан с вводом основных средств и соответственно увеличением стоимости основных фондов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командировочные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средств  в тарифной смете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предъявленых счетов АО "Казахтелеком"</w:t>
            </w:r>
          </w:p>
        </w:tc>
      </w:tr>
      <w:tr w:rsidR="00361BCE" w:rsidRPr="00361BCE" w:rsidTr="004D449C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1 031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увеличением количества банковских операций</w:t>
            </w:r>
          </w:p>
        </w:tc>
      </w:tr>
      <w:tr w:rsidR="00361BCE" w:rsidRPr="00361BCE" w:rsidTr="004D449C">
        <w:trPr>
          <w:trHeight w:val="2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другие раходы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5 696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8 412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автотранспортного предприятия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2 674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2 842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средств  в тарифной смете</w:t>
            </w:r>
          </w:p>
        </w:tc>
      </w:tr>
      <w:tr w:rsidR="00361BCE" w:rsidRPr="00361BCE" w:rsidTr="004D449C">
        <w:trPr>
          <w:trHeight w:val="44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юридические и нотариальные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1 815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тем, что стоимость юридических услуг превышает затраты, предусмотренные в утвержденной тарифной смете</w:t>
            </w:r>
          </w:p>
        </w:tc>
      </w:tr>
      <w:tr w:rsidR="00361BCE" w:rsidRPr="00361BCE" w:rsidTr="004D449C">
        <w:trPr>
          <w:trHeight w:val="2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сбору комунальных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D449C" w:rsidRPr="00361BCE" w:rsidTr="004D449C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Предусмотрено в утвержденной тарифной смете на 2018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Фактически сложившиеся  показатели тарифной сметы  2018г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Отклонение, в %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4D449C" w:rsidRPr="00361BCE" w:rsidTr="004D449C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4D449C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4D449C">
        <w:trPr>
          <w:trHeight w:val="2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инкассации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фактического сбора  денежных средств и их инкассированием.</w:t>
            </w:r>
          </w:p>
        </w:tc>
      </w:tr>
      <w:tr w:rsidR="00361BCE" w:rsidRPr="00361BCE" w:rsidTr="004D449C">
        <w:trPr>
          <w:trHeight w:val="3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почтовой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ростом цен на услуги почтовой связи</w:t>
            </w:r>
          </w:p>
        </w:tc>
      </w:tr>
      <w:tr w:rsidR="00361BCE" w:rsidRPr="00361BCE" w:rsidTr="004D449C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дезостанции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ростом цен на услуги дезостанции</w:t>
            </w:r>
          </w:p>
        </w:tc>
      </w:tr>
      <w:tr w:rsidR="00361BCE" w:rsidRPr="00361BCE" w:rsidTr="004D449C"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спецавтотранспорта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ростом цен на услуги </w:t>
            </w:r>
          </w:p>
        </w:tc>
      </w:tr>
      <w:tr w:rsidR="00361BCE" w:rsidRPr="00361BCE" w:rsidTr="004D449C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1 608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комплектующие к оргтехнике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ростом цен на комплектующие и расходные материалы,по фактической потребности</w:t>
            </w:r>
          </w:p>
        </w:tc>
      </w:tr>
      <w:tr w:rsidR="00361BCE" w:rsidRPr="00361BCE" w:rsidTr="004D449C">
        <w:trPr>
          <w:trHeight w:val="2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средств  в тарифной смете</w:t>
            </w:r>
          </w:p>
        </w:tc>
      </w:tr>
      <w:tr w:rsidR="00361BCE" w:rsidRPr="00361BCE" w:rsidTr="004D449C">
        <w:trPr>
          <w:trHeight w:val="4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средств  в тарифной смете</w:t>
            </w:r>
          </w:p>
        </w:tc>
      </w:tr>
      <w:tr w:rsidR="00361BCE" w:rsidRPr="00361BCE" w:rsidTr="004D449C">
        <w:trPr>
          <w:trHeight w:val="9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Прошли затраты по обучению Зам.главного бухгалтера " Обзор изменений по Проекту нового Налогового Кодекса РК и сопутствующих законодательств с 1 января 2018 года», не предусмотрены в утвержденной тарифной смете.</w:t>
            </w:r>
          </w:p>
        </w:tc>
      </w:tr>
      <w:tr w:rsidR="00361BCE" w:rsidRPr="00361BCE" w:rsidTr="004D449C">
        <w:trPr>
          <w:trHeight w:val="5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необходимости,  (опубликование  отчета по ИП, отчета  по тарифной смете за год)  тарифом не предусмотрены </w:t>
            </w:r>
          </w:p>
        </w:tc>
      </w:tr>
      <w:tr w:rsidR="00361BCE" w:rsidRPr="00361BCE" w:rsidTr="004D449C">
        <w:trPr>
          <w:trHeight w:val="7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по охране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3 520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Фактическая потребность в средствах защиты, спецодежде превышает затраты, утверждённые тарифной сметой, а также в связи с ростом цен на данные ТМЦ</w:t>
            </w:r>
          </w:p>
        </w:tc>
      </w:tr>
      <w:tr w:rsidR="00361BCE" w:rsidRPr="00361BCE" w:rsidTr="004D449C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страхование ГПО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За счет роста ФОТ</w:t>
            </w:r>
          </w:p>
        </w:tc>
      </w:tr>
      <w:tr w:rsidR="00361BCE" w:rsidRPr="00361BCE" w:rsidTr="004D449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вспомогательные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недостаточностью средств  в тарифной смете</w:t>
            </w:r>
          </w:p>
        </w:tc>
      </w:tr>
      <w:tr w:rsidR="00361BCE" w:rsidRPr="00361BCE" w:rsidTr="004D449C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финансовой и технической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аренда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Оплата за аренду помещения для проведения слушаний по отчету о деятельности СЕМ перед потребителями</w:t>
            </w:r>
          </w:p>
        </w:tc>
      </w:tr>
      <w:tr w:rsidR="00361BCE" w:rsidRPr="00361BCE" w:rsidTr="004D449C">
        <w:trPr>
          <w:trHeight w:val="26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аудиторские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пожарной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9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10.21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периодическая печать (подписка)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вода и канализация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фактической потребности </w:t>
            </w:r>
          </w:p>
        </w:tc>
      </w:tr>
      <w:tr w:rsidR="004D449C" w:rsidRPr="00361BCE" w:rsidTr="004D449C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Предусмотрено в утвержденной тарифной смете на 2018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Фактически сложившиеся  показатели тарифной сметы  2018г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Отклонение, в %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4D449C" w:rsidRPr="00361BCE" w:rsidTr="004D449C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4D449C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4D449C">
        <w:trPr>
          <w:trHeight w:val="38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5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фактической потребности </w:t>
            </w:r>
          </w:p>
        </w:tc>
      </w:tr>
      <w:tr w:rsidR="00361BCE" w:rsidRPr="00361BCE" w:rsidTr="004D449C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36 821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63 728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340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-26 584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-7 919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Регулируемая база  задействованных активов (РБА)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18 340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12 381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37 161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37 144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Объём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тыс.Гкал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1 364,5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1 364,1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-0,03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7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Тариф без (НДС)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тенге/Гкал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27,23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27,23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1BCE" w:rsidRPr="00361BCE" w:rsidTr="004D449C">
        <w:trPr>
          <w:trHeight w:val="2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Тариф на производство тепловой энергии*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тенге/Гкал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1 995,38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1939,84 / 1995,38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E2568" wp14:editId="2D7DAD2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BCE" w:rsidRDefault="00361BCE" w:rsidP="00361BCE"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А*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E25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7.5pt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" filled="f" stroked="f">
                      <v:textbox inset="2.16pt,1.8pt,0,0">
                        <w:txbxContent>
                          <w:p w:rsidR="00361BCE" w:rsidRDefault="00361BCE" w:rsidP="00361BCE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А*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соответствии  с приказами РГУ "Департамент  Комитета  по регулированию естественных монополий, защите  конкуренции и прав потребителей Министерства  национальной экономики РК по СКО"№30-ОД от 27.02.2018г.; № 62-ОД от 28.04.2018г. утвержден тариф  и тарифная смета  в качестве  чрезвычайной регулирующей меры на услуги  по производству  тепловой энергии АО"СЕВКАЗЭНЕРГО" на период с 01.07.2018г по 31.12.2018года  в размере 1995,38 тенге /Гкал без учета НДС</w:t>
            </w:r>
          </w:p>
        </w:tc>
      </w:tr>
      <w:tr w:rsidR="00361BCE" w:rsidRPr="00361BCE" w:rsidTr="004D449C">
        <w:trPr>
          <w:trHeight w:val="22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18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Тариф на передачу и распределение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тенге/Гкал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2 089,15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2089,15 / 2099,45  /  2065,92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соответствии  с приказом РГУ "Департамент  Комитета  по регулированию естественных монополий, защите  конкуренции и прав потребителей Министерства  национальной экономики РК по СКО"№40-ОД от 26.03.2018г утвержден тариф  и тарифная смета  в качестве  чрезвычайной регулирующей меры на услугу по передаче ираспределению  тепловой энергии ТОО "Петропавлоские Тепловые Сети" на период с 01.04.2018г по 31.12.2018года  в размере 2099,45 тенге /Гкал без учета НДС; от 04.10.2018 №130-ОД утвержден временно компенсирующий тарифна период с 01.11.2018г по 31.12.2018года  в размере 2065,92 тенге </w:t>
            </w:r>
          </w:p>
        </w:tc>
      </w:tr>
      <w:tr w:rsidR="004D449C" w:rsidRPr="00361BCE" w:rsidTr="007B142F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Предусмотрено в утвержденной тарифной смете на 2018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Фактически сложившиеся  показатели тарифной сметы  2018г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Отклонение, в %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4D449C" w:rsidRPr="00361BCE" w:rsidTr="007B142F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7B142F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449C" w:rsidRPr="00361BCE" w:rsidTr="007B142F">
        <w:trPr>
          <w:trHeight w:val="2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9C" w:rsidRPr="00361BCE" w:rsidRDefault="004D449C" w:rsidP="007B1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1BCE" w:rsidRPr="00361BCE" w:rsidTr="004D449C">
        <w:trPr>
          <w:trHeight w:val="25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Тариф на снабжение тепловой энергией, без учёта НДС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тенге/Гкал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4 111,76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4056,22 /4111,76 / 4088,53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BCE" w:rsidRPr="00361BCE" w:rsidRDefault="00361BCE" w:rsidP="00361B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1BCE">
              <w:rPr>
                <w:rFonts w:ascii="Times New Roman" w:hAnsi="Times New Roman"/>
                <w:sz w:val="18"/>
                <w:szCs w:val="18"/>
                <w:lang w:eastAsia="ru-RU"/>
              </w:rPr>
              <w:t>В соответствии  с приказом РГУ "Департамент  Комитета  по регулированию естественных монополий, защите  конкуренции и прав потребителей Министерства  национальной экономики РК по СКО"№39-ОД от 26.03.2018г и №63-ОД от 28.04.2018г утвержден тариф  и тарифная смета  в качестве  чрезвычайной регулирующей меры на услуги  по снабжению тепловой энергии ТОО "Севказэнергосбыт" на период  с 01.07.2018по 31.12.2018года в размере 4111,76 тенге /Гкал без учета НДС, с  1 ноября 2018года  ТОО «Севказэнергосбыт»  снижены тарифы на теплоснабжение, в результате снижения  тарифов энергопередающей организацией ТОО «Петропавловские тепловые сети»,что составило в размере  4088,53 тенге /Гкал</w:t>
            </w:r>
          </w:p>
        </w:tc>
      </w:tr>
    </w:tbl>
    <w:p w:rsidR="00361BCE" w:rsidRPr="00361BCE" w:rsidRDefault="00361BCE" w:rsidP="00361BCE">
      <w:pPr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highlight w:val="green"/>
          <w:lang w:eastAsia="ru-RU"/>
        </w:rPr>
      </w:pP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fldChar w:fldCharType="begin"/>
      </w: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instrText xml:space="preserve"> LINK </w:instrText>
      </w:r>
      <w:r w:rsidR="0014524B">
        <w:rPr>
          <w:rFonts w:ascii="Times New Roman" w:hAnsi="Times New Roman"/>
          <w:sz w:val="24"/>
          <w:szCs w:val="24"/>
          <w:highlight w:val="green"/>
          <w:lang w:eastAsia="ru-RU"/>
        </w:rPr>
        <w:instrText xml:space="preserve">Excel.Sheet.8 "\\\\Ske-main\\docs\\OBPIK\\ТОО Севказэнергосбыт\\Отчётность в ДАРЕМ и КЗК\\Отчет по тарифной смете 2017г\\Тарифная смета 2017г 14.02.2018г.xls" "2ф1 12 мес  (целые)!R15C1:R63C8" </w:instrText>
      </w: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instrText xml:space="preserve">\a \f 4 \h  \* MERGEFORMAT </w:instrText>
      </w: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fldChar w:fldCharType="separate"/>
      </w:r>
    </w:p>
    <w:p w:rsidR="00361BCE" w:rsidRPr="00361BCE" w:rsidRDefault="00361BCE" w:rsidP="00361BCE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BCE">
        <w:rPr>
          <w:rFonts w:ascii="Times New Roman" w:hAnsi="Times New Roman"/>
          <w:sz w:val="24"/>
          <w:szCs w:val="24"/>
          <w:highlight w:val="green"/>
          <w:lang w:eastAsia="ru-RU"/>
        </w:rPr>
        <w:fldChar w:fldCharType="end"/>
      </w: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Default="00361BCE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4D449C" w:rsidRDefault="004D449C" w:rsidP="004D44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18"/>
          <w:szCs w:val="18"/>
          <w:shd w:val="clear" w:color="auto" w:fill="FFFFFF"/>
        </w:rPr>
      </w:pPr>
    </w:p>
    <w:p w:rsidR="00361BCE" w:rsidRPr="00D03BEF" w:rsidRDefault="00361BCE" w:rsidP="00376930">
      <w:pPr>
        <w:spacing w:after="0" w:line="240" w:lineRule="auto"/>
        <w:contextualSpacing/>
        <w:jc w:val="both"/>
        <w:rPr>
          <w:sz w:val="18"/>
          <w:szCs w:val="18"/>
        </w:rPr>
      </w:pPr>
    </w:p>
    <w:sectPr w:rsidR="00361BCE" w:rsidRPr="00D03BEF" w:rsidSect="00361BCE">
      <w:pgSz w:w="16838" w:h="11906" w:orient="landscape"/>
      <w:pgMar w:top="992" w:right="289" w:bottom="56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622"/>
    <w:multiLevelType w:val="hybridMultilevel"/>
    <w:tmpl w:val="720A6346"/>
    <w:lvl w:ilvl="0" w:tplc="12F22C7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302F68"/>
    <w:multiLevelType w:val="multilevel"/>
    <w:tmpl w:val="A6F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B6D03"/>
    <w:multiLevelType w:val="hybridMultilevel"/>
    <w:tmpl w:val="D52A6E76"/>
    <w:lvl w:ilvl="0" w:tplc="8DDA4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73"/>
    <w:rsid w:val="00034278"/>
    <w:rsid w:val="00056EC2"/>
    <w:rsid w:val="0010557B"/>
    <w:rsid w:val="00113B41"/>
    <w:rsid w:val="00117BE8"/>
    <w:rsid w:val="0012235A"/>
    <w:rsid w:val="0014524B"/>
    <w:rsid w:val="001830BE"/>
    <w:rsid w:val="001C6573"/>
    <w:rsid w:val="00232979"/>
    <w:rsid w:val="00285D91"/>
    <w:rsid w:val="00361BCE"/>
    <w:rsid w:val="00376930"/>
    <w:rsid w:val="003F2565"/>
    <w:rsid w:val="0041397E"/>
    <w:rsid w:val="004D449C"/>
    <w:rsid w:val="004D6441"/>
    <w:rsid w:val="004D6F91"/>
    <w:rsid w:val="005C5074"/>
    <w:rsid w:val="00642B7B"/>
    <w:rsid w:val="00684236"/>
    <w:rsid w:val="006878D3"/>
    <w:rsid w:val="0069285E"/>
    <w:rsid w:val="00752902"/>
    <w:rsid w:val="007843BB"/>
    <w:rsid w:val="00786A19"/>
    <w:rsid w:val="00805CE1"/>
    <w:rsid w:val="008275ED"/>
    <w:rsid w:val="008E7938"/>
    <w:rsid w:val="00913276"/>
    <w:rsid w:val="0091506F"/>
    <w:rsid w:val="00995964"/>
    <w:rsid w:val="009A18B8"/>
    <w:rsid w:val="009C64B0"/>
    <w:rsid w:val="00A8180C"/>
    <w:rsid w:val="00AA419F"/>
    <w:rsid w:val="00B1184D"/>
    <w:rsid w:val="00B46E52"/>
    <w:rsid w:val="00BD6EA8"/>
    <w:rsid w:val="00BE4B25"/>
    <w:rsid w:val="00BF072C"/>
    <w:rsid w:val="00C07A34"/>
    <w:rsid w:val="00C5336E"/>
    <w:rsid w:val="00D0373F"/>
    <w:rsid w:val="00D03BEF"/>
    <w:rsid w:val="00DC2173"/>
    <w:rsid w:val="00E25F09"/>
    <w:rsid w:val="00E43B6C"/>
    <w:rsid w:val="00ED26D4"/>
    <w:rsid w:val="00F27080"/>
    <w:rsid w:val="00F3200A"/>
    <w:rsid w:val="00F47370"/>
    <w:rsid w:val="00F74C97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065DC-8C27-462C-8708-4FAEED61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8">
    <w:name w:val="Знак Знак Знак Знак Знак Знак Знак Знак"/>
    <w:basedOn w:val="a"/>
    <w:autoRedefine/>
    <w:rsid w:val="005C5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B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4737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4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"/>
    <w:basedOn w:val="a"/>
    <w:autoRedefine/>
    <w:rsid w:val="0091327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d">
    <w:name w:val="Знак Знак Знак Знак Знак Знак Знак Знак"/>
    <w:basedOn w:val="a"/>
    <w:autoRedefine/>
    <w:rsid w:val="00B118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361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CE"/>
    <w:rPr>
      <w:rFonts w:ascii="Calibri" w:eastAsia="Times New Roman" w:hAnsi="Calibri" w:cs="Times New Roman"/>
    </w:rPr>
  </w:style>
  <w:style w:type="paragraph" w:customStyle="1" w:styleId="ae">
    <w:name w:val="Знак Знак Знак Знак Знак Знак Знак Знак"/>
    <w:basedOn w:val="a"/>
    <w:autoRedefine/>
    <w:rsid w:val="00361B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 Знак"/>
    <w:basedOn w:val="a"/>
    <w:autoRedefine/>
    <w:rsid w:val="00F2708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vkazenerg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3D30-862A-4C5F-ABE4-C9F8D4B9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Шерина Лилия Игоревна</cp:lastModifiedBy>
  <cp:revision>4</cp:revision>
  <cp:lastPrinted>2017-03-27T02:46:00Z</cp:lastPrinted>
  <dcterms:created xsi:type="dcterms:W3CDTF">2019-04-01T08:27:00Z</dcterms:created>
  <dcterms:modified xsi:type="dcterms:W3CDTF">2019-04-05T11:24:00Z</dcterms:modified>
</cp:coreProperties>
</file>