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77" w:type="dxa"/>
        <w:tblInd w:w="-2019" w:type="dxa"/>
        <w:tblLook w:val="01E0" w:firstRow="1" w:lastRow="1" w:firstColumn="1" w:lastColumn="1" w:noHBand="0" w:noVBand="0"/>
      </w:tblPr>
      <w:tblGrid>
        <w:gridCol w:w="12177"/>
      </w:tblGrid>
      <w:tr w:rsidR="006D0E53" w:rsidRPr="00676678" w:rsidTr="008601F8">
        <w:trPr>
          <w:trHeight w:val="659"/>
        </w:trPr>
        <w:tc>
          <w:tcPr>
            <w:tcW w:w="12177" w:type="dxa"/>
            <w:shd w:val="clear" w:color="auto" w:fill="0039B0"/>
            <w:vAlign w:val="bottom"/>
          </w:tcPr>
          <w:p w:rsidR="006D0E53" w:rsidRPr="00676678" w:rsidRDefault="006D0E53" w:rsidP="008601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676678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Селолық тұрғын пункттерінде (тұрмыстық және заңдық тұтынушылар) </w:t>
            </w:r>
          </w:p>
          <w:p w:rsidR="006D0E53" w:rsidRPr="00676678" w:rsidRDefault="006D0E53" w:rsidP="008601F8">
            <w:pPr>
              <w:ind w:firstLine="33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676678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 xml:space="preserve">«Солтүстік Қазақстан Электр желі Тарату Компаниясы» АҚ-ы көрсететін басқа да </w:t>
            </w:r>
          </w:p>
          <w:p w:rsidR="006D0E53" w:rsidRPr="00676678" w:rsidRDefault="006D0E53" w:rsidP="008601F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</w:pPr>
            <w:r w:rsidRPr="00676678">
              <w:rPr>
                <w:rFonts w:ascii="Arial" w:hAnsi="Arial" w:cs="Arial"/>
                <w:b/>
                <w:bCs/>
                <w:sz w:val="28"/>
                <w:szCs w:val="28"/>
                <w:lang w:val="kk-KZ"/>
              </w:rPr>
              <w:t>қызметтердің прейскуранты</w:t>
            </w:r>
          </w:p>
        </w:tc>
      </w:tr>
    </w:tbl>
    <w:p w:rsidR="006D0E53" w:rsidRDefault="006D0E53" w:rsidP="006D0E53">
      <w:pPr>
        <w:ind w:left="-1134" w:hanging="284"/>
        <w:jc w:val="both"/>
      </w:pPr>
      <w:r w:rsidRPr="00582B01">
        <w:rPr>
          <w:noProof/>
        </w:rPr>
        <w:drawing>
          <wp:inline distT="0" distB="0" distL="0" distR="0">
            <wp:extent cx="7191375" cy="9039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0E53" w:rsidRDefault="006D0E53" w:rsidP="006D0E53">
      <w:pPr>
        <w:ind w:left="-1134" w:hanging="426"/>
        <w:jc w:val="both"/>
      </w:pPr>
      <w:r>
        <w:t xml:space="preserve">  </w:t>
      </w:r>
      <w:r w:rsidRPr="005C7A9B">
        <w:rPr>
          <w:noProof/>
        </w:rPr>
        <w:drawing>
          <wp:inline distT="0" distB="0" distL="0" distR="0">
            <wp:extent cx="593407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53" w:rsidRPr="00FA4AA8" w:rsidRDefault="006D0E53" w:rsidP="006D0E53">
      <w:pPr>
        <w:ind w:left="-1134" w:hanging="426"/>
        <w:jc w:val="both"/>
        <w:rPr>
          <w:vanish/>
          <w:sz w:val="16"/>
          <w:szCs w:val="16"/>
        </w:rPr>
      </w:pPr>
    </w:p>
    <w:p w:rsidR="006D0E53" w:rsidRPr="007C6378" w:rsidRDefault="006D0E53" w:rsidP="006D0E53">
      <w:pPr>
        <w:rPr>
          <w:vanish/>
        </w:rPr>
      </w:pPr>
    </w:p>
    <w:p w:rsidR="006D0E53" w:rsidRDefault="006D0E53" w:rsidP="006D0E53"/>
    <w:p w:rsidR="006A664C" w:rsidRDefault="006D0E53"/>
    <w:sectPr w:rsidR="006A664C" w:rsidSect="007C637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3"/>
    <w:rsid w:val="006C4E3D"/>
    <w:rsid w:val="006D0E53"/>
    <w:rsid w:val="009A7733"/>
    <w:rsid w:val="009B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AAEE8-87F9-46B7-AE41-01FDD32F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Ходжаева Динара Ораловна</dc:creator>
  <cp:keywords/>
  <dc:description/>
  <cp:lastModifiedBy>Ходжаева Динара Ораловна</cp:lastModifiedBy>
  <cp:revision>2</cp:revision>
  <dcterms:created xsi:type="dcterms:W3CDTF">2024-02-07T06:06:00Z</dcterms:created>
  <dcterms:modified xsi:type="dcterms:W3CDTF">2024-02-07T06:07:00Z</dcterms:modified>
</cp:coreProperties>
</file>