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F55" w:rsidRPr="00C55052" w:rsidRDefault="00E41F55" w:rsidP="00E41F55">
      <w:pPr>
        <w:jc w:val="right"/>
        <w:textAlignment w:val="baseline"/>
        <w:rPr>
          <w:rStyle w:val="s1"/>
          <w:b w:val="0"/>
          <w:i/>
          <w:color w:val="auto"/>
        </w:rPr>
      </w:pPr>
    </w:p>
    <w:p w:rsidR="00E41F55" w:rsidRPr="00C55052" w:rsidRDefault="00E41F55" w:rsidP="005C19E6">
      <w:pPr>
        <w:jc w:val="center"/>
        <w:textAlignment w:val="baseline"/>
        <w:rPr>
          <w:b/>
          <w:bCs/>
          <w:color w:val="auto"/>
        </w:rPr>
      </w:pPr>
    </w:p>
    <w:p w:rsidR="005C19E6" w:rsidRPr="00C55052" w:rsidRDefault="005C19E6" w:rsidP="005C19E6">
      <w:pPr>
        <w:jc w:val="center"/>
        <w:textAlignment w:val="baseline"/>
        <w:rPr>
          <w:color w:val="auto"/>
        </w:rPr>
      </w:pPr>
      <w:r w:rsidRPr="00C55052">
        <w:rPr>
          <w:b/>
          <w:bCs/>
          <w:color w:val="auto"/>
        </w:rPr>
        <w:t>Типовой договор электроснабжения для юридических лиц, финансируемых из государственного бюджета</w:t>
      </w:r>
      <w:r w:rsidR="0007293D" w:rsidRPr="00C55052">
        <w:rPr>
          <w:b/>
          <w:bCs/>
          <w:color w:val="auto"/>
        </w:rPr>
        <w:t xml:space="preserve"> №</w:t>
      </w:r>
      <w:r w:rsidR="00BD669F" w:rsidRPr="00C55052">
        <w:rPr>
          <w:b/>
          <w:bCs/>
          <w:color w:val="auto"/>
        </w:rPr>
        <w:t xml:space="preserve"> </w:t>
      </w:r>
      <w:r w:rsidR="00C0151E" w:rsidRPr="00C55052">
        <w:rPr>
          <w:b/>
          <w:bCs/>
          <w:color w:val="auto"/>
        </w:rPr>
        <w:t>___________</w:t>
      </w:r>
    </w:p>
    <w:p w:rsidR="00432292" w:rsidRPr="00C55052" w:rsidRDefault="00432292" w:rsidP="00432292">
      <w:pPr>
        <w:jc w:val="center"/>
        <w:textAlignment w:val="baseline"/>
        <w:rPr>
          <w:color w:val="auto"/>
        </w:rPr>
      </w:pPr>
      <w:r w:rsidRPr="00C55052">
        <w:rPr>
          <w:rStyle w:val="s1"/>
          <w:color w:val="auto"/>
        </w:rPr>
        <w:t> </w:t>
      </w:r>
    </w:p>
    <w:p w:rsidR="00432292" w:rsidRPr="00C55052" w:rsidRDefault="00432292" w:rsidP="00432292">
      <w:pPr>
        <w:jc w:val="center"/>
        <w:textAlignment w:val="baseline"/>
        <w:rPr>
          <w:color w:val="auto"/>
        </w:rPr>
      </w:pPr>
      <w:r w:rsidRPr="00C55052">
        <w:rPr>
          <w:color w:val="auto"/>
        </w:rPr>
        <w:t>г. Петропавловск</w:t>
      </w:r>
      <w:r w:rsidRPr="00C55052">
        <w:rPr>
          <w:rStyle w:val="s1"/>
          <w:color w:val="auto"/>
        </w:rPr>
        <w:t xml:space="preserve">                                                  </w:t>
      </w:r>
      <w:r w:rsidR="00326415">
        <w:rPr>
          <w:rStyle w:val="s1"/>
          <w:color w:val="auto"/>
        </w:rPr>
        <w:t xml:space="preserve">                 </w:t>
      </w:r>
      <w:r w:rsidRPr="00C55052">
        <w:rPr>
          <w:rStyle w:val="s1"/>
          <w:color w:val="auto"/>
        </w:rPr>
        <w:t xml:space="preserve"> </w:t>
      </w:r>
      <w:r w:rsidRPr="00C55052">
        <w:rPr>
          <w:color w:val="auto"/>
        </w:rPr>
        <w:t>«</w:t>
      </w:r>
      <w:r w:rsidR="00326415">
        <w:rPr>
          <w:color w:val="auto"/>
        </w:rPr>
        <w:t>_______</w:t>
      </w:r>
      <w:r w:rsidRPr="00C55052">
        <w:rPr>
          <w:color w:val="auto"/>
        </w:rPr>
        <w:t xml:space="preserve">» </w:t>
      </w:r>
      <w:r w:rsidR="00C0151E" w:rsidRPr="00C55052">
        <w:rPr>
          <w:color w:val="auto"/>
        </w:rPr>
        <w:t>____________________</w:t>
      </w:r>
      <w:r w:rsidRPr="00C55052">
        <w:rPr>
          <w:color w:val="auto"/>
        </w:rPr>
        <w:t xml:space="preserve"> 20</w:t>
      </w:r>
      <w:r w:rsidR="00AE567D" w:rsidRPr="00C55052">
        <w:rPr>
          <w:color w:val="auto"/>
        </w:rPr>
        <w:t>2</w:t>
      </w:r>
      <w:r w:rsidR="009C2625">
        <w:rPr>
          <w:color w:val="auto"/>
        </w:rPr>
        <w:t>4</w:t>
      </w:r>
      <w:r w:rsidRPr="00C55052">
        <w:rPr>
          <w:color w:val="auto"/>
        </w:rPr>
        <w:t xml:space="preserve"> г.</w:t>
      </w:r>
    </w:p>
    <w:p w:rsidR="00432292" w:rsidRPr="00C55052" w:rsidRDefault="00432292" w:rsidP="00432292">
      <w:pPr>
        <w:jc w:val="center"/>
        <w:textAlignment w:val="baseline"/>
        <w:rPr>
          <w:color w:val="auto"/>
        </w:rPr>
      </w:pPr>
      <w:r w:rsidRPr="00C55052">
        <w:rPr>
          <w:rStyle w:val="s1"/>
          <w:color w:val="auto"/>
        </w:rPr>
        <w:t> </w:t>
      </w:r>
    </w:p>
    <w:p w:rsidR="00432292" w:rsidRPr="00C55052" w:rsidRDefault="00B85545" w:rsidP="00722BA1">
      <w:pPr>
        <w:ind w:firstLine="708"/>
        <w:jc w:val="both"/>
        <w:textAlignment w:val="baseline"/>
        <w:rPr>
          <w:color w:val="auto"/>
        </w:rPr>
      </w:pPr>
      <w:r w:rsidRPr="008E71A0">
        <w:rPr>
          <w:b/>
          <w:color w:val="auto"/>
        </w:rPr>
        <w:t>АО «Северо-Казахстанская Распределительная Электросетевая Компания»</w:t>
      </w:r>
      <w:r w:rsidR="00432292" w:rsidRPr="008E71A0">
        <w:rPr>
          <w:color w:val="auto"/>
        </w:rPr>
        <w:t xml:space="preserve">, осуществляющее электроснабжение потребителей согласно лицензии № </w:t>
      </w:r>
      <w:r w:rsidRPr="008E71A0">
        <w:rPr>
          <w:color w:val="auto"/>
        </w:rPr>
        <w:t>24035822</w:t>
      </w:r>
      <w:r w:rsidR="00432292" w:rsidRPr="008E71A0">
        <w:rPr>
          <w:color w:val="auto"/>
        </w:rPr>
        <w:t xml:space="preserve"> от «</w:t>
      </w:r>
      <w:r w:rsidRPr="008E71A0">
        <w:rPr>
          <w:color w:val="auto"/>
        </w:rPr>
        <w:t>20</w:t>
      </w:r>
      <w:r w:rsidR="00432292" w:rsidRPr="008E71A0">
        <w:rPr>
          <w:color w:val="auto"/>
        </w:rPr>
        <w:t xml:space="preserve">» </w:t>
      </w:r>
      <w:r w:rsidRPr="008E71A0">
        <w:rPr>
          <w:color w:val="auto"/>
        </w:rPr>
        <w:t>дека</w:t>
      </w:r>
      <w:r w:rsidR="00432292" w:rsidRPr="008E71A0">
        <w:rPr>
          <w:color w:val="auto"/>
        </w:rPr>
        <w:t>бря 20</w:t>
      </w:r>
      <w:r w:rsidRPr="008E71A0">
        <w:rPr>
          <w:color w:val="auto"/>
        </w:rPr>
        <w:t>24</w:t>
      </w:r>
      <w:r w:rsidR="00432292" w:rsidRPr="008E71A0">
        <w:rPr>
          <w:color w:val="auto"/>
        </w:rPr>
        <w:t xml:space="preserve">г., именуемое в дальнейшем </w:t>
      </w:r>
      <w:r w:rsidR="00432292" w:rsidRPr="008E71A0">
        <w:rPr>
          <w:b/>
          <w:color w:val="auto"/>
        </w:rPr>
        <w:t>Продавец</w:t>
      </w:r>
      <w:r w:rsidR="00432292" w:rsidRPr="008E71A0">
        <w:rPr>
          <w:color w:val="auto"/>
        </w:rPr>
        <w:t xml:space="preserve">, в лице генерального директора </w:t>
      </w:r>
      <w:proofErr w:type="spellStart"/>
      <w:r w:rsidRPr="008E71A0">
        <w:rPr>
          <w:color w:val="auto"/>
        </w:rPr>
        <w:t>Чекулаева</w:t>
      </w:r>
      <w:proofErr w:type="spellEnd"/>
      <w:r w:rsidRPr="008E71A0">
        <w:rPr>
          <w:color w:val="auto"/>
        </w:rPr>
        <w:t xml:space="preserve"> А.И.,</w:t>
      </w:r>
      <w:r>
        <w:rPr>
          <w:color w:val="auto"/>
        </w:rPr>
        <w:t xml:space="preserve"> </w:t>
      </w:r>
      <w:r w:rsidR="00432292" w:rsidRPr="00C55052">
        <w:rPr>
          <w:color w:val="auto"/>
        </w:rPr>
        <w:t xml:space="preserve">действующего на основании </w:t>
      </w:r>
      <w:r w:rsidR="009E6171">
        <w:rPr>
          <w:color w:val="auto"/>
        </w:rPr>
        <w:t>Устава</w:t>
      </w:r>
      <w:r w:rsidR="00C9173E">
        <w:rPr>
          <w:color w:val="auto"/>
        </w:rPr>
        <w:t>.</w:t>
      </w:r>
      <w:r w:rsidR="00432292" w:rsidRPr="00C55052">
        <w:rPr>
          <w:color w:val="auto"/>
        </w:rPr>
        <w:t>, с одной стороны, и</w:t>
      </w:r>
      <w:r w:rsidR="00DD39BF" w:rsidRPr="00C55052">
        <w:rPr>
          <w:color w:val="auto"/>
        </w:rPr>
        <w:t xml:space="preserve"> </w:t>
      </w:r>
      <w:r w:rsidR="009E6171">
        <w:rPr>
          <w:b/>
          <w:color w:val="auto"/>
        </w:rPr>
        <w:t>____________________________________________________________________________________________________________________</w:t>
      </w:r>
      <w:r w:rsidR="00432292" w:rsidRPr="00C55052">
        <w:rPr>
          <w:color w:val="auto"/>
        </w:rPr>
        <w:t xml:space="preserve"> именуемый в дальнейшем </w:t>
      </w:r>
      <w:r w:rsidR="00432292" w:rsidRPr="00C55052">
        <w:rPr>
          <w:b/>
          <w:color w:val="auto"/>
        </w:rPr>
        <w:t>Потребитель</w:t>
      </w:r>
      <w:r w:rsidR="00432292" w:rsidRPr="00C55052">
        <w:rPr>
          <w:color w:val="auto"/>
        </w:rPr>
        <w:t>, в лице</w:t>
      </w:r>
      <w:r w:rsidR="00DD39BF" w:rsidRPr="00C55052">
        <w:rPr>
          <w:color w:val="auto"/>
        </w:rPr>
        <w:t xml:space="preserve"> </w:t>
      </w:r>
      <w:r w:rsidR="009E6171">
        <w:rPr>
          <w:color w:val="auto"/>
        </w:rPr>
        <w:t>______________________________________________</w:t>
      </w:r>
      <w:r>
        <w:rPr>
          <w:color w:val="auto"/>
        </w:rPr>
        <w:t xml:space="preserve">, </w:t>
      </w:r>
      <w:r w:rsidR="00432292" w:rsidRPr="00C55052">
        <w:rPr>
          <w:color w:val="auto"/>
        </w:rPr>
        <w:t>действующий на основании</w:t>
      </w:r>
      <w:r w:rsidR="00C9173E">
        <w:rPr>
          <w:color w:val="auto"/>
        </w:rPr>
        <w:t xml:space="preserve"> </w:t>
      </w:r>
      <w:r w:rsidR="009E6171">
        <w:rPr>
          <w:color w:val="auto"/>
        </w:rPr>
        <w:t>____________________</w:t>
      </w:r>
      <w:r w:rsidR="00432292" w:rsidRPr="00C55052">
        <w:rPr>
          <w:color w:val="auto"/>
        </w:rPr>
        <w:t>, именуемые в дальнейшем Стороны, заключили настоящий договор электроснабжения (далее - Договор) о нижеследующем:</w:t>
      </w:r>
    </w:p>
    <w:p w:rsidR="00432292" w:rsidRPr="00C55052" w:rsidRDefault="00432292" w:rsidP="00432292">
      <w:pPr>
        <w:jc w:val="center"/>
        <w:textAlignment w:val="baseline"/>
        <w:rPr>
          <w:color w:val="auto"/>
        </w:rPr>
      </w:pPr>
    </w:p>
    <w:p w:rsidR="005C19E6" w:rsidRPr="00C55052" w:rsidRDefault="00432292" w:rsidP="005C19E6">
      <w:pPr>
        <w:jc w:val="center"/>
        <w:textAlignment w:val="baseline"/>
        <w:rPr>
          <w:b/>
          <w:bCs/>
          <w:color w:val="auto"/>
        </w:rPr>
      </w:pPr>
      <w:r w:rsidRPr="00C55052">
        <w:rPr>
          <w:rStyle w:val="s1"/>
          <w:color w:val="auto"/>
        </w:rPr>
        <w:t> </w:t>
      </w:r>
      <w:bookmarkStart w:id="0" w:name="sub1007411006"/>
      <w:r w:rsidR="005C19E6" w:rsidRPr="00C55052">
        <w:rPr>
          <w:b/>
          <w:bCs/>
          <w:color w:val="auto"/>
        </w:rPr>
        <w:t>Глава 1. Основные понятия, используемые в договоре</w:t>
      </w:r>
    </w:p>
    <w:p w:rsidR="005C19E6" w:rsidRPr="00C55052" w:rsidRDefault="005C19E6" w:rsidP="005C19E6">
      <w:pPr>
        <w:jc w:val="center"/>
        <w:textAlignment w:val="baseline"/>
        <w:rPr>
          <w:color w:val="auto"/>
        </w:rPr>
      </w:pPr>
      <w:r w:rsidRPr="00C55052">
        <w:rPr>
          <w:b/>
          <w:bCs/>
          <w:color w:val="auto"/>
        </w:rPr>
        <w:t> </w:t>
      </w:r>
      <w:bookmarkStart w:id="1" w:name="sub1007411007"/>
      <w:r w:rsidRPr="00C55052">
        <w:rPr>
          <w:color w:val="auto"/>
        </w:rPr>
        <w:t>1. В настоящем Договоре используются следующие основные понятия: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1) расчетный период - период времени, определяемый договором на электроснабжение, за который потребленная электрическая энергия учитывается и предъявляется к оплате потребителю;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2) потребитель - физическое или юридическое лицо, потребляющее на основе договора электрическую энергию;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3) прибор коммерческого учета - техническое устройство, предназначенное для коммерческого учета электрической мощности, электрической энергии, разрешенное к применению в порядке, установленном законодательством Республики Казахстан;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4) система коммерческого учета электрической энергии - совокупность приборов коммерческого учета для определения расхода электрической энергии и мощности (счетчик электрической энергии, измерительные трансформаторы тока и напряжения) и устройство (коммутационный аппарат), соединенные между собой по установленной схеме;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5) точка продажи электрической энергии - точка, расположенная на границе ответственности энергопередающей организации, с которой энергоснабжающая организация имеет договор на передачу электрической энергии.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Иные понятия и термины, используемые в настоящем Договоре, применяются в соответствии с законодательством Республики Казахстан в области электроэнергетики и в сферах естественных монополий.</w:t>
      </w:r>
    </w:p>
    <w:p w:rsidR="006C4583" w:rsidRPr="00C55052" w:rsidRDefault="006C4583" w:rsidP="005C19E6">
      <w:pPr>
        <w:ind w:firstLine="400"/>
        <w:jc w:val="both"/>
        <w:rPr>
          <w:color w:val="auto"/>
        </w:rPr>
      </w:pPr>
    </w:p>
    <w:p w:rsidR="005C19E6" w:rsidRPr="00C55052" w:rsidRDefault="005C19E6" w:rsidP="005C19E6">
      <w:pPr>
        <w:jc w:val="center"/>
        <w:textAlignment w:val="baseline"/>
        <w:rPr>
          <w:b/>
          <w:bCs/>
          <w:color w:val="auto"/>
        </w:rPr>
      </w:pPr>
      <w:r w:rsidRPr="00C55052">
        <w:rPr>
          <w:b/>
          <w:bCs/>
          <w:color w:val="auto"/>
        </w:rPr>
        <w:t>Глава 2. Предмет договора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2. Продавец обязуется подавать Потребителю электрическую энергию до точки продажи, а Потребитель обязуется производить оплату за потребленную электрическую энергию в порядке и на условиях согласно Договору.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 xml:space="preserve">3. Договор заключается с Потребителем только при наличии у него </w:t>
      </w:r>
      <w:proofErr w:type="gramStart"/>
      <w:r w:rsidRPr="00C55052">
        <w:rPr>
          <w:color w:val="auto"/>
        </w:rPr>
        <w:t>оборудования</w:t>
      </w:r>
      <w:proofErr w:type="gramEnd"/>
      <w:r w:rsidRPr="00C55052">
        <w:rPr>
          <w:color w:val="auto"/>
        </w:rPr>
        <w:t xml:space="preserve"> непосредственно присоединенного к электрическим сетям в порядке, установленном действующим законодательством Республики Казахстан в области электроэнергетики, и приборов коммерческого учета.</w:t>
      </w:r>
    </w:p>
    <w:p w:rsidR="006C4583" w:rsidRPr="00C55052" w:rsidRDefault="006C4583" w:rsidP="005C19E6">
      <w:pPr>
        <w:ind w:firstLine="400"/>
        <w:jc w:val="both"/>
        <w:rPr>
          <w:color w:val="auto"/>
        </w:rPr>
      </w:pPr>
    </w:p>
    <w:p w:rsidR="005C19E6" w:rsidRPr="00C55052" w:rsidRDefault="005C19E6" w:rsidP="005C19E6">
      <w:pPr>
        <w:jc w:val="center"/>
        <w:textAlignment w:val="baseline"/>
        <w:rPr>
          <w:b/>
          <w:bCs/>
          <w:color w:val="auto"/>
        </w:rPr>
      </w:pPr>
      <w:r w:rsidRPr="00C55052">
        <w:rPr>
          <w:b/>
          <w:bCs/>
          <w:color w:val="auto"/>
        </w:rPr>
        <w:t>Глава 3. Учет потребляемой электрической энергии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4. Количество электрической энергии, поданной Продавцом и принятой Потребителем, определяется показаниями приборов коммерческого учета, а при их отсутствии или временном нарушении - расчетным путем.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5. Количество приборов коммерческого учета отражается в перечне приборов коммерческого учета, согласно приложению 1 к настоящему Договору.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 xml:space="preserve">6. Снятие показаний приборов коммерческого учета производиться не позднее 21-00 часа представителями Продавца или энергопередающей организации. Дистанционное снятия показаний </w:t>
      </w:r>
      <w:r w:rsidRPr="00C55052">
        <w:rPr>
          <w:color w:val="auto"/>
        </w:rPr>
        <w:lastRenderedPageBreak/>
        <w:t>при использовании автоматизированных систем коммерческого учета электрической энергии допускается в любое время.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Допускается самообслуживание Потребителя при снятии показаний приборов коммерческого учета. Ошибки, допущенные Потребителем при снятии показаний и оплате платежных документов, учитываются Продавцом и (или) энергопередающей организацией по мере их выявления.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7. Для определения величины потребления электрической энергии на очередной год Потребитель не позднее, чем за 30 (тридцать) дней до начала года, предшествующего году поставки, подает предварительную заявку о поставке электрической энергии по форме, согласно приложению 2 к настоящему Договору.</w:t>
      </w:r>
    </w:p>
    <w:p w:rsidR="00EC5577" w:rsidRPr="00F45F1B" w:rsidRDefault="004D78EE" w:rsidP="00EC5577">
      <w:pPr>
        <w:ind w:firstLine="400"/>
        <w:jc w:val="both"/>
        <w:rPr>
          <w:color w:val="auto"/>
        </w:rPr>
      </w:pPr>
      <w:r w:rsidRPr="00F45F1B">
        <w:rPr>
          <w:color w:val="auto"/>
        </w:rPr>
        <w:t xml:space="preserve">7-1. </w:t>
      </w:r>
      <w:r w:rsidR="00EC5577" w:rsidRPr="00F45F1B">
        <w:rPr>
          <w:color w:val="auto"/>
        </w:rPr>
        <w:t xml:space="preserve">При проведении любого вида работ, связанных с изменением схемы учета электрической энергии или нарушением целостности пломб (клейма), системы коммерческого учета электрической энергии Потребителю необходимо перед началом работ письменно известить об этом </w:t>
      </w:r>
      <w:proofErr w:type="spellStart"/>
      <w:r w:rsidR="00EC5577" w:rsidRPr="00F45F1B">
        <w:rPr>
          <w:color w:val="auto"/>
        </w:rPr>
        <w:t>энергопередающую</w:t>
      </w:r>
      <w:proofErr w:type="spellEnd"/>
      <w:r w:rsidR="00EC5577" w:rsidRPr="00F45F1B">
        <w:rPr>
          <w:color w:val="auto"/>
        </w:rPr>
        <w:t xml:space="preserve"> организацию и получить соответствующее разрешение. </w:t>
      </w:r>
    </w:p>
    <w:p w:rsidR="00EC5577" w:rsidRPr="00F45F1B" w:rsidRDefault="00EC5577" w:rsidP="00EC5577">
      <w:pPr>
        <w:ind w:firstLine="400"/>
        <w:jc w:val="both"/>
        <w:rPr>
          <w:color w:val="auto"/>
        </w:rPr>
      </w:pPr>
      <w:r w:rsidRPr="00F45F1B">
        <w:rPr>
          <w:color w:val="auto"/>
        </w:rPr>
        <w:t xml:space="preserve">В период проведения ремонта учет электрической энергии осуществляется по согласованным с </w:t>
      </w:r>
      <w:proofErr w:type="spellStart"/>
      <w:r w:rsidRPr="00F45F1B">
        <w:rPr>
          <w:color w:val="auto"/>
        </w:rPr>
        <w:t>энергопередающей</w:t>
      </w:r>
      <w:proofErr w:type="spellEnd"/>
      <w:r w:rsidRPr="00F45F1B">
        <w:rPr>
          <w:color w:val="auto"/>
        </w:rPr>
        <w:t xml:space="preserve"> организацией временным схемам учета электрической энергии.</w:t>
      </w:r>
    </w:p>
    <w:p w:rsidR="004D78EE" w:rsidRPr="00C55052" w:rsidRDefault="00EC5577" w:rsidP="00EC5577">
      <w:pPr>
        <w:ind w:firstLine="400"/>
        <w:jc w:val="both"/>
        <w:rPr>
          <w:color w:val="auto"/>
        </w:rPr>
      </w:pPr>
      <w:r w:rsidRPr="00F45F1B">
        <w:rPr>
          <w:color w:val="auto"/>
        </w:rPr>
        <w:t xml:space="preserve">В случае невозможности организации временной схемы учета электрической энергии расчет потребления в период ремонта производится по среднесуточному расходу предыдущего расчетного периода. Период расчета составляет со дня снятия пломб </w:t>
      </w:r>
      <w:proofErr w:type="spellStart"/>
      <w:r w:rsidRPr="00F45F1B">
        <w:rPr>
          <w:color w:val="auto"/>
        </w:rPr>
        <w:t>энергопередающей</w:t>
      </w:r>
      <w:proofErr w:type="spellEnd"/>
      <w:r w:rsidRPr="00F45F1B">
        <w:rPr>
          <w:color w:val="auto"/>
        </w:rPr>
        <w:t xml:space="preserve"> организацией до дня восстановления коммерческого учета, но не более тридцати календарных дней. По истечении тридцати календарных дней со дня снятия пломб </w:t>
      </w:r>
      <w:proofErr w:type="spellStart"/>
      <w:r w:rsidRPr="00F45F1B">
        <w:rPr>
          <w:color w:val="auto"/>
        </w:rPr>
        <w:t>энергопередающей</w:t>
      </w:r>
      <w:proofErr w:type="spellEnd"/>
      <w:r w:rsidRPr="00F45F1B">
        <w:rPr>
          <w:color w:val="auto"/>
        </w:rPr>
        <w:t xml:space="preserve"> организацией, если коммерческий учет не восстановлен, расчет производится по разрешенной мощности, согласно техническим условиям, а при отсутствии технических условий - по номинальному току вводного коммутационного аппарата, с учетом часов использования 24 часа в сутки</w:t>
      </w:r>
      <w:r w:rsidR="004D78EE" w:rsidRPr="00F45F1B">
        <w:rPr>
          <w:color w:val="auto"/>
        </w:rPr>
        <w:t>.</w:t>
      </w:r>
      <w:bookmarkStart w:id="2" w:name="_GoBack"/>
      <w:bookmarkEnd w:id="2"/>
      <w:r w:rsidR="004D78EE" w:rsidRPr="00C55052">
        <w:rPr>
          <w:color w:val="auto"/>
        </w:rPr>
        <w:t xml:space="preserve">  </w:t>
      </w:r>
    </w:p>
    <w:p w:rsidR="006C4583" w:rsidRPr="00C55052" w:rsidRDefault="006C4583" w:rsidP="005C19E6">
      <w:pPr>
        <w:ind w:firstLine="400"/>
        <w:jc w:val="both"/>
        <w:rPr>
          <w:color w:val="auto"/>
        </w:rPr>
      </w:pPr>
    </w:p>
    <w:p w:rsidR="005C19E6" w:rsidRPr="00C55052" w:rsidRDefault="005C19E6" w:rsidP="005C19E6">
      <w:pPr>
        <w:jc w:val="center"/>
        <w:textAlignment w:val="baseline"/>
        <w:rPr>
          <w:b/>
          <w:bCs/>
          <w:color w:val="auto"/>
        </w:rPr>
      </w:pPr>
      <w:r w:rsidRPr="00C55052">
        <w:rPr>
          <w:b/>
          <w:bCs/>
          <w:color w:val="auto"/>
        </w:rPr>
        <w:t>Глава 4. Порядок оплаты электрической энергии </w:t>
      </w:r>
    </w:p>
    <w:p w:rsidR="000D0581" w:rsidRPr="00C55052" w:rsidRDefault="000D0581" w:rsidP="005C19E6">
      <w:pPr>
        <w:jc w:val="center"/>
        <w:textAlignment w:val="baseline"/>
        <w:rPr>
          <w:b/>
          <w:bCs/>
          <w:color w:val="auto"/>
        </w:rPr>
      </w:pPr>
    </w:p>
    <w:p w:rsidR="005C19E6" w:rsidRPr="00C55052" w:rsidRDefault="005C19E6" w:rsidP="005C19E6">
      <w:pPr>
        <w:ind w:firstLine="397"/>
        <w:textAlignment w:val="baseline"/>
        <w:rPr>
          <w:color w:val="auto"/>
        </w:rPr>
      </w:pPr>
      <w:r w:rsidRPr="00C55052">
        <w:rPr>
          <w:color w:val="auto"/>
        </w:rPr>
        <w:t>8. Оплата за потребленную электрическую энергию производится ежемесячно до 15 (пятнадцатого) числа месяца, следующего за расчетным.</w:t>
      </w:r>
    </w:p>
    <w:p w:rsidR="005C19E6" w:rsidRPr="00C55052" w:rsidRDefault="005C19E6" w:rsidP="005C19E6">
      <w:pPr>
        <w:ind w:firstLine="397"/>
        <w:textAlignment w:val="baseline"/>
        <w:rPr>
          <w:color w:val="auto"/>
        </w:rPr>
      </w:pPr>
      <w:r w:rsidRPr="00C55052">
        <w:rPr>
          <w:color w:val="auto"/>
        </w:rPr>
        <w:t xml:space="preserve">Сумма по договору на соответствующий финансовый год составляет с учетом НДС </w:t>
      </w:r>
      <w:r w:rsidR="007A6EBB" w:rsidRPr="00C55052">
        <w:rPr>
          <w:color w:val="auto"/>
        </w:rPr>
        <w:t>–</w:t>
      </w:r>
      <w:r w:rsidRPr="00C55052">
        <w:rPr>
          <w:color w:val="auto"/>
        </w:rPr>
        <w:t xml:space="preserve"> </w:t>
      </w:r>
      <w:r w:rsidR="00C0151E" w:rsidRPr="00C55052">
        <w:rPr>
          <w:color w:val="auto"/>
          <w:lang w:eastAsia="ru-RU"/>
        </w:rPr>
        <w:t>________________</w:t>
      </w:r>
      <w:r w:rsidR="00052AF7" w:rsidRPr="00C55052">
        <w:rPr>
          <w:color w:val="auto"/>
          <w:lang w:eastAsia="ru-RU"/>
        </w:rPr>
        <w:t xml:space="preserve"> тенге 00 тиын (</w:t>
      </w:r>
      <w:r w:rsidR="00C0151E" w:rsidRPr="00C55052">
        <w:rPr>
          <w:color w:val="auto"/>
          <w:lang w:eastAsia="ru-RU"/>
        </w:rPr>
        <w:t>__________________________</w:t>
      </w:r>
      <w:r w:rsidR="00052AF7" w:rsidRPr="00C55052">
        <w:rPr>
          <w:color w:val="auto"/>
          <w:lang w:eastAsia="ru-RU"/>
        </w:rPr>
        <w:t>тенге 00 тиын</w:t>
      </w:r>
      <w:r w:rsidRPr="00C55052">
        <w:rPr>
          <w:color w:val="auto"/>
        </w:rPr>
        <w:t>).</w:t>
      </w:r>
    </w:p>
    <w:p w:rsidR="005C19E6" w:rsidRPr="00C55052" w:rsidRDefault="005C19E6" w:rsidP="005C19E6">
      <w:pPr>
        <w:ind w:firstLine="397"/>
        <w:textAlignment w:val="baseline"/>
        <w:rPr>
          <w:color w:val="auto"/>
        </w:rPr>
      </w:pPr>
      <w:r w:rsidRPr="00C55052">
        <w:rPr>
          <w:color w:val="auto"/>
        </w:rPr>
        <w:t xml:space="preserve">Сумма по договору на соответствующий финансовый год составляет без НДС </w:t>
      </w:r>
      <w:r w:rsidR="007A6EBB" w:rsidRPr="00C55052">
        <w:rPr>
          <w:color w:val="auto"/>
        </w:rPr>
        <w:t>–</w:t>
      </w:r>
      <w:r w:rsidRPr="00C55052">
        <w:rPr>
          <w:color w:val="auto"/>
        </w:rPr>
        <w:t xml:space="preserve"> </w:t>
      </w:r>
      <w:r w:rsidR="00C0151E" w:rsidRPr="00C55052">
        <w:rPr>
          <w:color w:val="auto"/>
          <w:lang w:eastAsia="ru-RU"/>
        </w:rPr>
        <w:t>___________________</w:t>
      </w:r>
      <w:r w:rsidR="00052AF7" w:rsidRPr="00C55052">
        <w:rPr>
          <w:color w:val="auto"/>
          <w:lang w:eastAsia="ru-RU"/>
        </w:rPr>
        <w:t xml:space="preserve"> тенге 00 тиын (</w:t>
      </w:r>
      <w:r w:rsidR="00C0151E" w:rsidRPr="00C55052">
        <w:rPr>
          <w:color w:val="auto"/>
          <w:lang w:eastAsia="ru-RU"/>
        </w:rPr>
        <w:t>___________________</w:t>
      </w:r>
      <w:r w:rsidR="007A6EBB" w:rsidRPr="00C55052">
        <w:rPr>
          <w:color w:val="auto"/>
          <w:lang w:eastAsia="ru-RU"/>
        </w:rPr>
        <w:t xml:space="preserve"> тенге </w:t>
      </w:r>
      <w:r w:rsidR="00C0151E" w:rsidRPr="00C55052">
        <w:rPr>
          <w:color w:val="auto"/>
          <w:lang w:eastAsia="ru-RU"/>
        </w:rPr>
        <w:t>00</w:t>
      </w:r>
      <w:r w:rsidR="00052AF7" w:rsidRPr="00C55052">
        <w:rPr>
          <w:color w:val="auto"/>
          <w:lang w:eastAsia="ru-RU"/>
        </w:rPr>
        <w:t xml:space="preserve"> тиын</w:t>
      </w:r>
      <w:r w:rsidRPr="00C55052">
        <w:rPr>
          <w:color w:val="auto"/>
        </w:rPr>
        <w:t>).</w:t>
      </w:r>
    </w:p>
    <w:p w:rsidR="005C19E6" w:rsidRPr="00C55052" w:rsidRDefault="005C19E6" w:rsidP="005C19E6">
      <w:pPr>
        <w:ind w:firstLine="397"/>
        <w:textAlignment w:val="baseline"/>
        <w:rPr>
          <w:color w:val="auto"/>
        </w:rPr>
      </w:pPr>
      <w:r w:rsidRPr="00C55052">
        <w:rPr>
          <w:color w:val="auto"/>
        </w:rPr>
        <w:t xml:space="preserve">Администратор бюджетных программ- </w:t>
      </w:r>
      <w:r w:rsidR="00C0151E" w:rsidRPr="00C55052">
        <w:rPr>
          <w:color w:val="auto"/>
        </w:rPr>
        <w:t xml:space="preserve"> ___</w:t>
      </w:r>
      <w:r w:rsidRPr="00C55052">
        <w:rPr>
          <w:color w:val="auto"/>
        </w:rPr>
        <w:t xml:space="preserve"> «</w:t>
      </w:r>
      <w:r w:rsidR="00C0151E" w:rsidRPr="00C55052">
        <w:rPr>
          <w:color w:val="auto"/>
        </w:rPr>
        <w:t>___________________________</w:t>
      </w:r>
      <w:r w:rsidRPr="00C55052">
        <w:rPr>
          <w:color w:val="auto"/>
        </w:rPr>
        <w:t>».</w:t>
      </w:r>
    </w:p>
    <w:p w:rsidR="005C19E6" w:rsidRPr="00C55052" w:rsidRDefault="005C19E6" w:rsidP="005C19E6">
      <w:pPr>
        <w:ind w:firstLine="397"/>
        <w:textAlignment w:val="baseline"/>
        <w:rPr>
          <w:color w:val="auto"/>
        </w:rPr>
      </w:pPr>
      <w:r w:rsidRPr="00C55052">
        <w:rPr>
          <w:color w:val="auto"/>
        </w:rPr>
        <w:t xml:space="preserve">Бюджетная программа - </w:t>
      </w:r>
      <w:r w:rsidR="00C0151E" w:rsidRPr="00C55052">
        <w:rPr>
          <w:color w:val="auto"/>
        </w:rPr>
        <w:t>_____</w:t>
      </w:r>
      <w:proofErr w:type="gramStart"/>
      <w:r w:rsidR="00C0151E" w:rsidRPr="00C55052">
        <w:rPr>
          <w:color w:val="auto"/>
        </w:rPr>
        <w:t>_</w:t>
      </w:r>
      <w:r w:rsidRPr="00C55052">
        <w:rPr>
          <w:color w:val="auto"/>
        </w:rPr>
        <w:t>«</w:t>
      </w:r>
      <w:proofErr w:type="gramEnd"/>
      <w:r w:rsidR="00C0151E" w:rsidRPr="00C55052">
        <w:rPr>
          <w:color w:val="auto"/>
        </w:rPr>
        <w:t>____________________________________</w:t>
      </w:r>
      <w:r w:rsidRPr="00C55052">
        <w:rPr>
          <w:color w:val="auto"/>
        </w:rPr>
        <w:t>».</w:t>
      </w:r>
    </w:p>
    <w:p w:rsidR="005C19E6" w:rsidRPr="00C55052" w:rsidRDefault="005C19E6" w:rsidP="005C19E6">
      <w:pPr>
        <w:ind w:firstLine="397"/>
        <w:textAlignment w:val="baseline"/>
        <w:rPr>
          <w:color w:val="auto"/>
        </w:rPr>
      </w:pPr>
      <w:r w:rsidRPr="00C55052">
        <w:rPr>
          <w:color w:val="auto"/>
        </w:rPr>
        <w:t xml:space="preserve">Подпрограмма - </w:t>
      </w:r>
      <w:r w:rsidR="004D6715" w:rsidRPr="00C55052">
        <w:rPr>
          <w:color w:val="auto"/>
        </w:rPr>
        <w:t>_____</w:t>
      </w:r>
      <w:r w:rsidRPr="00C55052">
        <w:rPr>
          <w:color w:val="auto"/>
        </w:rPr>
        <w:t xml:space="preserve"> «</w:t>
      </w:r>
      <w:r w:rsidR="004D6715" w:rsidRPr="00C55052">
        <w:rPr>
          <w:color w:val="auto"/>
        </w:rPr>
        <w:t>________</w:t>
      </w:r>
      <w:r w:rsidR="00A41A67" w:rsidRPr="00C55052">
        <w:rPr>
          <w:color w:val="auto"/>
        </w:rPr>
        <w:t>____________________________________________</w:t>
      </w:r>
      <w:r w:rsidR="004D6715" w:rsidRPr="00C55052">
        <w:rPr>
          <w:color w:val="auto"/>
        </w:rPr>
        <w:t>_______</w:t>
      </w:r>
      <w:r w:rsidRPr="00C55052">
        <w:rPr>
          <w:color w:val="auto"/>
        </w:rPr>
        <w:t>».</w:t>
      </w:r>
    </w:p>
    <w:p w:rsidR="005C19E6" w:rsidRPr="00C55052" w:rsidRDefault="005C19E6" w:rsidP="005C19E6">
      <w:pPr>
        <w:ind w:firstLine="397"/>
        <w:textAlignment w:val="baseline"/>
        <w:rPr>
          <w:color w:val="auto"/>
        </w:rPr>
      </w:pPr>
      <w:r w:rsidRPr="00C55052">
        <w:rPr>
          <w:color w:val="auto"/>
        </w:rPr>
        <w:t xml:space="preserve">Специфика - </w:t>
      </w:r>
      <w:r w:rsidR="007A6EBB" w:rsidRPr="00C55052">
        <w:rPr>
          <w:color w:val="auto"/>
        </w:rPr>
        <w:t>151</w:t>
      </w:r>
      <w:r w:rsidRPr="00C55052">
        <w:rPr>
          <w:color w:val="auto"/>
        </w:rPr>
        <w:t>- оплата коммунальных услуг.</w:t>
      </w:r>
    </w:p>
    <w:p w:rsidR="005C19E6" w:rsidRPr="00C55052" w:rsidRDefault="005C19E6" w:rsidP="005C19E6">
      <w:pPr>
        <w:ind w:firstLine="397"/>
        <w:textAlignment w:val="baseline"/>
        <w:rPr>
          <w:color w:val="auto"/>
        </w:rPr>
      </w:pPr>
      <w:r w:rsidRPr="00C55052">
        <w:rPr>
          <w:color w:val="auto"/>
        </w:rPr>
        <w:t xml:space="preserve">Специфика - </w:t>
      </w:r>
      <w:r w:rsidR="007A6EBB" w:rsidRPr="00C55052">
        <w:rPr>
          <w:color w:val="auto"/>
        </w:rPr>
        <w:t>151</w:t>
      </w:r>
      <w:r w:rsidRPr="00C55052">
        <w:rPr>
          <w:color w:val="auto"/>
        </w:rPr>
        <w:t xml:space="preserve"> -</w:t>
      </w:r>
      <w:r w:rsidR="008927A1" w:rsidRPr="00C55052">
        <w:rPr>
          <w:color w:val="auto"/>
        </w:rPr>
        <w:t xml:space="preserve"> оплата коммунальных услуг-</w:t>
      </w:r>
      <w:r w:rsidRPr="00C55052">
        <w:rPr>
          <w:color w:val="auto"/>
        </w:rPr>
        <w:t xml:space="preserve"> перечисление Продавцу суммы НДС по приобретаемым товарам, услугам и работам.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9. Если Потребитель отключен за нарушение условия договора, то подключение его производится энергопередающей (энергопроизводящей) организацией в течение 1 (одного) рабочего дня, после обращения потребителя с приложением документов, подтверждающих устранение нарушения и оплаты услуги за подключение.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9-1. Потребители получают платежные документы через почтовую связь, интернет-ресурс, персоналом энергоснабжающей организации или единую расчетную организацию.</w:t>
      </w:r>
    </w:p>
    <w:p w:rsidR="005C19E6" w:rsidRPr="00C55052" w:rsidRDefault="005C19E6" w:rsidP="004D78EE">
      <w:pPr>
        <w:ind w:firstLine="397"/>
        <w:jc w:val="both"/>
        <w:rPr>
          <w:color w:val="auto"/>
        </w:rPr>
      </w:pPr>
      <w:r w:rsidRPr="00C55052">
        <w:rPr>
          <w:color w:val="auto"/>
        </w:rPr>
        <w:t>Допускается получения только через интернет-ресурс, в случае наличия письменного согласия потребителя.</w:t>
      </w:r>
    </w:p>
    <w:p w:rsidR="005C19E6" w:rsidRPr="00C55052" w:rsidRDefault="005C19E6" w:rsidP="004D78EE">
      <w:pPr>
        <w:ind w:firstLine="397"/>
        <w:jc w:val="both"/>
        <w:rPr>
          <w:color w:val="auto"/>
        </w:rPr>
      </w:pPr>
      <w:r w:rsidRPr="00C55052">
        <w:rPr>
          <w:color w:val="auto"/>
        </w:rPr>
        <w:t xml:space="preserve">9-2. Потребители получают уведомления о прекращении (ограничение) поставки электрической энергии способами, указанными в акцепте договора (электронной почтой, факсом, почтовым отправлением, коротким текстовым сообщением, мультимедийным сообщением, действующими мессенджерами) не менее чем за 5 (пять) рабочих дней. </w:t>
      </w:r>
    </w:p>
    <w:p w:rsidR="005C19E6" w:rsidRPr="00C55052" w:rsidRDefault="005C19E6" w:rsidP="004D78EE">
      <w:pPr>
        <w:ind w:firstLine="397"/>
        <w:jc w:val="both"/>
        <w:textAlignment w:val="baseline"/>
        <w:rPr>
          <w:color w:val="auto"/>
        </w:rPr>
      </w:pPr>
      <w:r w:rsidRPr="00C55052">
        <w:rPr>
          <w:color w:val="auto"/>
        </w:rPr>
        <w:t xml:space="preserve">10. Платежный документ выписывается и вручается Потребителю не позднее 7 (седьмого) числа месяца, следующего за расчетным, на основании фактических показаний приборов </w:t>
      </w:r>
      <w:r w:rsidRPr="00C55052">
        <w:rPr>
          <w:color w:val="auto"/>
        </w:rPr>
        <w:lastRenderedPageBreak/>
        <w:t>коммерческого учета и (или) расчетов, проведенных в соответствии с пунктами 4, 6 настоящего Договора.</w:t>
      </w:r>
    </w:p>
    <w:p w:rsidR="005C19E6" w:rsidRPr="00C55052" w:rsidRDefault="005C19E6" w:rsidP="004D78EE">
      <w:pPr>
        <w:ind w:firstLine="397"/>
        <w:jc w:val="both"/>
        <w:textAlignment w:val="baseline"/>
        <w:rPr>
          <w:color w:val="auto"/>
        </w:rPr>
      </w:pPr>
      <w:r w:rsidRPr="00C55052">
        <w:rPr>
          <w:color w:val="auto"/>
        </w:rPr>
        <w:t>11. При установке приборов коммерческого учета электрической энергии не на границе балансовой принадлежности, потери электрической энергии (в трансформаторах и линиях) на участке сети от границы раздела до места установки приборов коммерческого учета определяются расчетным путем энергопередающей организацией по согласованию с Потребителем и оплачиваются стороной, на балансе которой находится указанный участок сети.</w:t>
      </w:r>
    </w:p>
    <w:p w:rsidR="005C19E6" w:rsidRPr="00C55052" w:rsidRDefault="005C19E6" w:rsidP="004D78EE">
      <w:pPr>
        <w:ind w:firstLine="397"/>
        <w:jc w:val="both"/>
        <w:textAlignment w:val="baseline"/>
        <w:rPr>
          <w:color w:val="auto"/>
        </w:rPr>
      </w:pPr>
      <w:r w:rsidRPr="00C55052">
        <w:rPr>
          <w:color w:val="auto"/>
        </w:rPr>
        <w:t>12. В случае наличия автоматизированной системы коммерческого учета электрической энергии, основанной на применении приборов коммерческого учета со смарт-картой, оплата за потребленную электрическую энергию производится Потребителем в самостоятельно определяемом объеме без выставления платежного документа.</w:t>
      </w:r>
    </w:p>
    <w:p w:rsidR="005C19E6" w:rsidRPr="00C55052" w:rsidRDefault="005C19E6" w:rsidP="005C19E6">
      <w:pPr>
        <w:ind w:firstLine="397"/>
        <w:textAlignment w:val="baseline"/>
        <w:rPr>
          <w:color w:val="auto"/>
        </w:rPr>
      </w:pPr>
      <w:r w:rsidRPr="00C55052">
        <w:rPr>
          <w:color w:val="auto"/>
        </w:rPr>
        <w:t>13. Введение в действие новых тарифов осуществляется после предварительного уведомления потребителей не менее чем за 3 (три) рабочих дня через средства массовой информации и не является основанием для перезаключения данного Договора.</w:t>
      </w:r>
    </w:p>
    <w:p w:rsidR="006C4583" w:rsidRPr="00C55052" w:rsidRDefault="006C4583" w:rsidP="005C19E6">
      <w:pPr>
        <w:ind w:firstLine="397"/>
        <w:textAlignment w:val="baseline"/>
        <w:rPr>
          <w:color w:val="auto"/>
        </w:rPr>
      </w:pPr>
    </w:p>
    <w:p w:rsidR="005C19E6" w:rsidRPr="00C55052" w:rsidRDefault="005C19E6" w:rsidP="005C19E6">
      <w:pPr>
        <w:jc w:val="center"/>
        <w:textAlignment w:val="baseline"/>
        <w:rPr>
          <w:b/>
          <w:bCs/>
          <w:color w:val="auto"/>
        </w:rPr>
      </w:pPr>
      <w:r w:rsidRPr="00C55052">
        <w:rPr>
          <w:b/>
          <w:bCs/>
          <w:color w:val="auto"/>
        </w:rPr>
        <w:t>Глава 5. Права и обязанности Потребителя</w:t>
      </w:r>
    </w:p>
    <w:p w:rsidR="000D0581" w:rsidRPr="00C55052" w:rsidRDefault="000D0581" w:rsidP="005C19E6">
      <w:pPr>
        <w:jc w:val="center"/>
        <w:textAlignment w:val="baseline"/>
        <w:rPr>
          <w:b/>
          <w:bCs/>
          <w:color w:val="auto"/>
        </w:rPr>
      </w:pP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14. Потребитель имеет право: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1) получать электрическую энергию в соответствии с заключенным Договором;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2) требовать от энергопроизводящей, энергопередающей и энергоснабжающей организаций возмещения реального ущерба, причиненного недопоставкой или поставкой некачественной электрической энергии, в соответствии с условиями заключенного Договора;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3) обращаться в суд для решения спорных вопросов, связанных с заключением и исполнением Договора;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4) производить оплату за потребленную электрическую энергию по дифференцированным тарифам;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5) расторгнуть Договор в одностороннем порядке при условии уведомления Продавца за 30 (тридцать) календарных дней и полной оплаты за потребленную электрическую энергию;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6) требовать от Продавца платежный документ с детальной расшифровкой начислений, по объемам потребленной электрической энергии;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7) сменить обслуживающую энергоснабжающую организацию на новую энергоснабжающую организацию.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15. Потребитель обязан: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1) поддерживать надлежащее техническое состояние электро- и энергоустановок и приборов коммерческого учета, находящихся в собственности потребителей, выполнять требования к их техническому состоянию в соответствии с нормативными правовыми актами Республики Казахстан в области электроэнергетики;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2) соблюдать режимы энергопотребления, определенные договором купли-продажи электрической энергии;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3) выполнять нормативные требования, направленные на поддержание стандартной частоты электрической энергии в единой электроэнергетической системе Республики Казахстан;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4) своевременно оплачивать отпущенную, переданную и потребленную электрическую энергию согласно заключенному договору;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 xml:space="preserve">5) допускать работников энергоснабжающих и </w:t>
      </w:r>
      <w:proofErr w:type="spellStart"/>
      <w:r w:rsidRPr="00C55052">
        <w:rPr>
          <w:color w:val="auto"/>
        </w:rPr>
        <w:t>энергопередающих</w:t>
      </w:r>
      <w:proofErr w:type="spellEnd"/>
      <w:r w:rsidRPr="00C55052">
        <w:rPr>
          <w:color w:val="auto"/>
        </w:rPr>
        <w:t xml:space="preserve"> организаций к приборам коммерческого учета, а также работников органа по государственному энергетическому надзору и контролю,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электро- и энергоустановок.</w:t>
      </w:r>
    </w:p>
    <w:p w:rsidR="006C4583" w:rsidRPr="00C55052" w:rsidRDefault="006C4583" w:rsidP="005C19E6">
      <w:pPr>
        <w:ind w:firstLine="400"/>
        <w:jc w:val="both"/>
        <w:rPr>
          <w:color w:val="auto"/>
        </w:rPr>
      </w:pPr>
    </w:p>
    <w:p w:rsidR="005C19E6" w:rsidRPr="00C55052" w:rsidRDefault="005C19E6" w:rsidP="005C19E6">
      <w:pPr>
        <w:jc w:val="center"/>
        <w:textAlignment w:val="baseline"/>
        <w:rPr>
          <w:b/>
          <w:bCs/>
          <w:color w:val="auto"/>
        </w:rPr>
      </w:pPr>
      <w:r w:rsidRPr="00C55052">
        <w:rPr>
          <w:b/>
          <w:bCs/>
          <w:color w:val="auto"/>
        </w:rPr>
        <w:t>Глава 6. Права и обязанности Продавца </w:t>
      </w:r>
    </w:p>
    <w:p w:rsidR="000D0581" w:rsidRPr="00C55052" w:rsidRDefault="000D0581" w:rsidP="005C19E6">
      <w:pPr>
        <w:jc w:val="center"/>
        <w:textAlignment w:val="baseline"/>
        <w:rPr>
          <w:b/>
          <w:bCs/>
          <w:color w:val="auto"/>
        </w:rPr>
      </w:pP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16. Продавец, посредством привлечения энергопередающей организации, имеет право: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 xml:space="preserve">1) прекратить полностью или частично подачу электрической энергии предупредив Потребителя способами, указанными в акцепте договора (электронной почтой, факсом, почтовым отправлением, короткое текстовым сообщением, мультимедийным сообщением, действующими </w:t>
      </w:r>
      <w:r w:rsidRPr="00C55052">
        <w:rPr>
          <w:color w:val="auto"/>
        </w:rPr>
        <w:lastRenderedPageBreak/>
        <w:t>мессенджерами), позволяющим подтвердить факт отправки уведомления Потребителю, не менее чем за 5 (пять) рабочих дня со дня получения уведомления Потребителем в случаях: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отсутствия оплаты, а также не полной оплаты за электрическую энергию в установленные Договором сроки;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нарушения установленного Договором режима электропотребления;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2) обращаться в суд для решения спорных вопросов, связанных с заключением и исполнением договора.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17. Продавец обязан: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1) предоставлять электрическую энергию в соответствии с заключенным договором;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2) возместить Потребителю в полном объеме причиненный ему реальный ущерб;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3) уведомить Потребителя не менее чем за 5 (пять) рабочих дня до приостановления подачи электрической энергии за неоплату способами, указанными в акцепте договора (электронной почтой, факсом, почтовым отправлением, короткое текстовым сообщением, мультимедийным сообщением, действующими мессенджерами) позволяющим подтвердить факт отправки уведомления Потребителю;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4) информировать Потребителя о тарифах на услуги электроснабжения, их изменении путем размещения объявления в средствах массовой информации не менее чем за 3 (три) рабочих дня, а также с указанием информации о данных изменениях в платежных документах;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5) обеспечивать прием платежей от Потребителя за предоставляемую ему электрическую энергию через собственные кассы, а также банки и организации, осуществляющие отдельные виды банковских операций. При этом опускается прием платежей от Потребителя за предоставляемую ему электрическую энергию через дополнительные источники, такие как интернет-ресурсы или терминалы, платежных агентов, платежных организаций;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6) ежемесячно представлять Потребителю платежный документ для оплаты за потребленную электрическую энергию;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7) предоставлять электрическую энергию по тарифам, согласованным государственным органом, осуществляющим руководство в сфере естественных монополий;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 xml:space="preserve">8) информировать Потребителя о планируемом прекращении подачи электрической энергии в связи с проведением со стороны </w:t>
      </w:r>
      <w:proofErr w:type="spellStart"/>
      <w:r w:rsidRPr="00C55052">
        <w:rPr>
          <w:color w:val="auto"/>
        </w:rPr>
        <w:t>энергопередающих</w:t>
      </w:r>
      <w:proofErr w:type="spellEnd"/>
      <w:r w:rsidRPr="00C55052">
        <w:rPr>
          <w:color w:val="auto"/>
        </w:rPr>
        <w:t xml:space="preserve"> организаций плановых работ по ремонту оборудования и подключению новых потребителей не позднее, чем за 3 (три) рабочих дня до отключения.</w:t>
      </w:r>
    </w:p>
    <w:p w:rsidR="006C4583" w:rsidRPr="00C55052" w:rsidRDefault="006C4583" w:rsidP="005C19E6">
      <w:pPr>
        <w:ind w:firstLine="397"/>
        <w:jc w:val="both"/>
        <w:rPr>
          <w:color w:val="auto"/>
        </w:rPr>
      </w:pPr>
    </w:p>
    <w:p w:rsidR="005C19E6" w:rsidRPr="00C55052" w:rsidRDefault="005C19E6" w:rsidP="005C19E6">
      <w:pPr>
        <w:jc w:val="center"/>
        <w:textAlignment w:val="baseline"/>
        <w:rPr>
          <w:b/>
          <w:bCs/>
          <w:color w:val="auto"/>
        </w:rPr>
      </w:pPr>
      <w:r w:rsidRPr="00C55052">
        <w:rPr>
          <w:b/>
          <w:bCs/>
          <w:color w:val="auto"/>
        </w:rPr>
        <w:t>Глава 7. Ответственность сторон </w:t>
      </w:r>
    </w:p>
    <w:p w:rsidR="000D0581" w:rsidRPr="00C55052" w:rsidRDefault="000D0581" w:rsidP="005C19E6">
      <w:pPr>
        <w:jc w:val="center"/>
        <w:textAlignment w:val="baseline"/>
        <w:rPr>
          <w:b/>
          <w:bCs/>
          <w:color w:val="auto"/>
        </w:rPr>
      </w:pP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18. В случаях неисполнения или ненадлежащего исполнения обязательств по договору электроснабжения, стороны обязаны возместить причиненный реальный ущерб в добровольном порядке либо, в случае не достижения договоренности по решению суда.</w:t>
      </w:r>
    </w:p>
    <w:p w:rsidR="004D78EE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19.Стороны не несут материальной ответственности за перерывы в подаче электрической энергии, вызванные форс-мажорными обстоятельствами (стихийные явления, военные действия и террористические акты), а также обстоятельствами, не зависящими от сторон (хищение или повреждение линий электропередачи и другого оборудования</w:t>
      </w:r>
      <w:r w:rsidR="004D78EE" w:rsidRPr="00C55052">
        <w:rPr>
          <w:color w:val="auto"/>
        </w:rPr>
        <w:t>,</w:t>
      </w:r>
      <w:r w:rsidR="004D78EE" w:rsidRPr="00C55052">
        <w:rPr>
          <w:rStyle w:val="s0"/>
          <w:color w:val="auto"/>
        </w:rPr>
        <w:t xml:space="preserve"> перерывы, связанные с  передачей</w:t>
      </w:r>
      <w:r w:rsidR="004D78EE" w:rsidRPr="00C55052">
        <w:rPr>
          <w:color w:val="auto"/>
        </w:rPr>
        <w:t xml:space="preserve"> энергии по сетям владельцев электроустановок, не являющихся </w:t>
      </w:r>
      <w:proofErr w:type="spellStart"/>
      <w:r w:rsidR="004D78EE" w:rsidRPr="00C55052">
        <w:rPr>
          <w:color w:val="auto"/>
        </w:rPr>
        <w:t>энергопередающими</w:t>
      </w:r>
      <w:proofErr w:type="spellEnd"/>
      <w:r w:rsidR="004D78EE" w:rsidRPr="00C55052">
        <w:rPr>
          <w:color w:val="auto"/>
        </w:rPr>
        <w:t xml:space="preserve"> организациями, с которыми Продавец не имеет договорных отношений).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20. Стороны обязуются незамедлительно письменно уведомлять друг друга об изменении своего наименования, правоустанавливающих документов, юридического адреса, фактического местонахождения и иных реквизитов, необходимых для исполнения условий договора.</w:t>
      </w:r>
    </w:p>
    <w:p w:rsidR="006C4583" w:rsidRPr="00C55052" w:rsidRDefault="006C4583" w:rsidP="005C19E6">
      <w:pPr>
        <w:ind w:firstLine="400"/>
        <w:jc w:val="both"/>
        <w:rPr>
          <w:color w:val="auto"/>
        </w:rPr>
      </w:pPr>
    </w:p>
    <w:p w:rsidR="005C19E6" w:rsidRPr="00C55052" w:rsidRDefault="005C19E6" w:rsidP="005C19E6">
      <w:pPr>
        <w:jc w:val="center"/>
        <w:textAlignment w:val="baseline"/>
        <w:rPr>
          <w:b/>
          <w:bCs/>
          <w:color w:val="auto"/>
        </w:rPr>
      </w:pPr>
      <w:r w:rsidRPr="00C55052">
        <w:rPr>
          <w:b/>
          <w:bCs/>
          <w:color w:val="auto"/>
        </w:rPr>
        <w:t>Глава 8. Заключительные положения </w:t>
      </w:r>
    </w:p>
    <w:p w:rsidR="000D0581" w:rsidRPr="00C55052" w:rsidRDefault="000D0581" w:rsidP="005C19E6">
      <w:pPr>
        <w:jc w:val="center"/>
        <w:textAlignment w:val="baseline"/>
        <w:rPr>
          <w:color w:val="auto"/>
        </w:rPr>
      </w:pP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21. Договор считается заключенным с момента фактического подключения Потребителя к присоединенной сети и действителен сроком до 31 декабря текущего года.</w:t>
      </w:r>
    </w:p>
    <w:p w:rsidR="005C19E6" w:rsidRPr="00C55052" w:rsidRDefault="005C19E6" w:rsidP="005C19E6">
      <w:pPr>
        <w:ind w:firstLine="397"/>
        <w:jc w:val="both"/>
        <w:rPr>
          <w:color w:val="auto"/>
        </w:rPr>
      </w:pPr>
      <w:r w:rsidRPr="00C55052">
        <w:rPr>
          <w:color w:val="auto"/>
        </w:rPr>
        <w:t>При отсутствии заявления одной из сторон о прекращении или изменении Договора об окончании срока, он считается продленным на неопределенный срок и на тех же условиях, какие были предусмотрены Договором при его заключении.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lastRenderedPageBreak/>
        <w:t>22. В случае возникновения спорных вопросов между Продавцом и Потребителем, связанных с исполнением условий данного Договора, Продавец в течение 3 (трех) рабочих дней уведомляет Потребителя для решения спорного вопроса в добровольном порядке. В случае не достижения договоренности решения спорных вопросов осуществляется по решению суда, по месту исполнения данного Договора.</w:t>
      </w:r>
    </w:p>
    <w:p w:rsidR="005C19E6" w:rsidRPr="00C55052" w:rsidRDefault="005C19E6" w:rsidP="005C19E6">
      <w:pPr>
        <w:ind w:firstLine="400"/>
        <w:jc w:val="both"/>
        <w:rPr>
          <w:color w:val="auto"/>
        </w:rPr>
      </w:pPr>
      <w:r w:rsidRPr="00C55052">
        <w:rPr>
          <w:color w:val="auto"/>
        </w:rPr>
        <w:t>23. Все изменения и дополнения, вносимые по договоренности сторон в Договор, не должны противоречить положениям Договора, оформляются в виде дополнительного соглашения, подписываются уполномоченными представителями сторон и оформляются в установленном законодательством порядке.</w:t>
      </w:r>
    </w:p>
    <w:bookmarkEnd w:id="1"/>
    <w:p w:rsidR="00432292" w:rsidRPr="00C55052" w:rsidRDefault="00432292" w:rsidP="00432292">
      <w:pPr>
        <w:jc w:val="center"/>
        <w:textAlignment w:val="baseline"/>
        <w:rPr>
          <w:color w:val="auto"/>
        </w:rPr>
      </w:pPr>
    </w:p>
    <w:bookmarkEnd w:id="0"/>
    <w:p w:rsidR="00432292" w:rsidRPr="00C55052" w:rsidRDefault="00432292" w:rsidP="00432292">
      <w:pPr>
        <w:jc w:val="center"/>
        <w:rPr>
          <w:color w:val="auto"/>
        </w:rPr>
      </w:pPr>
      <w:r w:rsidRPr="00C55052">
        <w:rPr>
          <w:rStyle w:val="s1"/>
          <w:color w:val="auto"/>
        </w:rPr>
        <w:t>Глава 9. Реквизиты сторон</w:t>
      </w:r>
    </w:p>
    <w:p w:rsidR="00722BA1" w:rsidRPr="00467C77" w:rsidRDefault="003321A4" w:rsidP="00467C77">
      <w:pPr>
        <w:rPr>
          <w:color w:val="auto"/>
          <w:u w:val="single"/>
          <w:lang w:eastAsia="ru-RU"/>
        </w:rPr>
      </w:pPr>
      <w:r w:rsidRPr="00C55052">
        <w:rPr>
          <w:color w:val="auto"/>
        </w:rPr>
        <w:t xml:space="preserve">«Потребитель»: </w:t>
      </w:r>
      <w:r w:rsidR="009E6171">
        <w:rPr>
          <w:color w:val="auto"/>
          <w:u w:val="single"/>
        </w:rPr>
        <w:t>_______________________________________________________________</w:t>
      </w:r>
      <w:r w:rsidR="00256649" w:rsidRPr="00467C77">
        <w:rPr>
          <w:color w:val="auto"/>
          <w:u w:val="single"/>
        </w:rPr>
        <w:t xml:space="preserve"> </w:t>
      </w:r>
      <w:r w:rsidR="00722BA1" w:rsidRPr="00467C77">
        <w:rPr>
          <w:color w:val="auto"/>
          <w:u w:val="single"/>
          <w:lang w:eastAsia="ru-RU"/>
        </w:rPr>
        <w:t xml:space="preserve"> </w:t>
      </w:r>
    </w:p>
    <w:p w:rsidR="006F6016" w:rsidRPr="00C55052" w:rsidRDefault="0001542E" w:rsidP="003321A4">
      <w:pPr>
        <w:rPr>
          <w:color w:val="auto"/>
          <w:lang w:eastAsia="ru-RU"/>
        </w:rPr>
      </w:pPr>
      <w:r w:rsidRPr="00C55052">
        <w:rPr>
          <w:color w:val="auto"/>
        </w:rPr>
        <w:t>А</w:t>
      </w:r>
      <w:r w:rsidR="006F6016" w:rsidRPr="00C55052">
        <w:rPr>
          <w:color w:val="auto"/>
        </w:rPr>
        <w:t>дрес</w:t>
      </w:r>
      <w:r w:rsidR="00C9173E" w:rsidRPr="00C9173E">
        <w:rPr>
          <w:color w:val="auto"/>
          <w:lang w:eastAsia="ru-RU"/>
        </w:rPr>
        <w:t xml:space="preserve"> </w:t>
      </w:r>
      <w:r w:rsidR="00C9173E" w:rsidRPr="00C55052">
        <w:rPr>
          <w:color w:val="auto"/>
          <w:lang w:eastAsia="ru-RU"/>
        </w:rPr>
        <w:t>объекта:</w:t>
      </w:r>
      <w:r w:rsidR="00467C77">
        <w:rPr>
          <w:color w:val="auto"/>
        </w:rPr>
        <w:t xml:space="preserve"> </w:t>
      </w:r>
      <w:r w:rsidR="009E6171">
        <w:rPr>
          <w:color w:val="auto"/>
          <w:u w:val="single"/>
        </w:rPr>
        <w:t>_______________________________________________________________</w:t>
      </w:r>
    </w:p>
    <w:p w:rsidR="006F6016" w:rsidRPr="00C55052" w:rsidRDefault="003321A4" w:rsidP="003321A4">
      <w:pPr>
        <w:rPr>
          <w:color w:val="auto"/>
        </w:rPr>
      </w:pPr>
      <w:r w:rsidRPr="00C55052">
        <w:rPr>
          <w:color w:val="auto"/>
        </w:rPr>
        <w:t xml:space="preserve">ИИК </w:t>
      </w:r>
      <w:r w:rsidR="009E6171">
        <w:rPr>
          <w:color w:val="auto"/>
          <w:u w:val="single"/>
        </w:rPr>
        <w:t>____________________</w:t>
      </w:r>
      <w:r w:rsidR="00606C0B" w:rsidRPr="00C55052">
        <w:rPr>
          <w:color w:val="auto"/>
        </w:rPr>
        <w:t xml:space="preserve"> </w:t>
      </w:r>
      <w:r w:rsidR="00722BA1" w:rsidRPr="00C55052">
        <w:rPr>
          <w:color w:val="auto"/>
          <w:lang w:eastAsia="ru-RU"/>
        </w:rPr>
        <w:t xml:space="preserve">в </w:t>
      </w:r>
      <w:r w:rsidR="009E6171">
        <w:rPr>
          <w:color w:val="auto"/>
          <w:u w:val="single"/>
          <w:lang w:eastAsia="ru-RU"/>
        </w:rPr>
        <w:t>__________________________________________________</w:t>
      </w:r>
    </w:p>
    <w:p w:rsidR="003321A4" w:rsidRPr="009E6171" w:rsidRDefault="003321A4" w:rsidP="003321A4">
      <w:pPr>
        <w:rPr>
          <w:color w:val="auto"/>
        </w:rPr>
      </w:pPr>
      <w:r w:rsidRPr="00C55052">
        <w:rPr>
          <w:color w:val="auto"/>
        </w:rPr>
        <w:t>БИК</w:t>
      </w:r>
      <w:r w:rsidRPr="009E6171">
        <w:rPr>
          <w:color w:val="auto"/>
        </w:rPr>
        <w:t xml:space="preserve"> </w:t>
      </w:r>
      <w:r w:rsidR="00722BA1" w:rsidRPr="009E6171">
        <w:rPr>
          <w:color w:val="auto"/>
          <w:lang w:eastAsia="ru-RU"/>
        </w:rPr>
        <w:t xml:space="preserve"> </w:t>
      </w:r>
      <w:r w:rsidR="009E6171">
        <w:rPr>
          <w:color w:val="auto"/>
          <w:u w:val="single"/>
          <w:lang w:eastAsia="ru-RU"/>
        </w:rPr>
        <w:t>___________________</w:t>
      </w:r>
      <w:r w:rsidRPr="009E6171">
        <w:rPr>
          <w:color w:val="auto"/>
        </w:rPr>
        <w:t xml:space="preserve"> </w:t>
      </w:r>
    </w:p>
    <w:p w:rsidR="003321A4" w:rsidRPr="009E6171" w:rsidRDefault="003321A4" w:rsidP="003321A4">
      <w:pPr>
        <w:rPr>
          <w:color w:val="auto"/>
          <w:u w:val="single"/>
        </w:rPr>
      </w:pPr>
      <w:r w:rsidRPr="00C55052">
        <w:rPr>
          <w:color w:val="auto"/>
        </w:rPr>
        <w:t>БИН</w:t>
      </w:r>
      <w:r w:rsidRPr="009E6171">
        <w:rPr>
          <w:color w:val="auto"/>
        </w:rPr>
        <w:t xml:space="preserve"> /</w:t>
      </w:r>
      <w:r w:rsidRPr="00C55052">
        <w:rPr>
          <w:color w:val="auto"/>
        </w:rPr>
        <w:t>ИИН</w:t>
      </w:r>
      <w:r w:rsidR="00DD39BF" w:rsidRPr="009E6171">
        <w:rPr>
          <w:color w:val="auto"/>
        </w:rPr>
        <w:t xml:space="preserve"> </w:t>
      </w:r>
      <w:r w:rsidR="009E6171">
        <w:rPr>
          <w:color w:val="auto"/>
          <w:u w:val="single"/>
          <w:lang w:eastAsia="ru-RU"/>
        </w:rPr>
        <w:t>______________</w:t>
      </w:r>
    </w:p>
    <w:p w:rsidR="003321A4" w:rsidRPr="009E6171" w:rsidRDefault="003321A4" w:rsidP="003321A4">
      <w:pPr>
        <w:rPr>
          <w:color w:val="auto"/>
        </w:rPr>
      </w:pPr>
      <w:r w:rsidRPr="00C55052">
        <w:rPr>
          <w:color w:val="auto"/>
          <w:lang w:val="en-US"/>
        </w:rPr>
        <w:t>e</w:t>
      </w:r>
      <w:r w:rsidRPr="008A51FF">
        <w:rPr>
          <w:color w:val="auto"/>
        </w:rPr>
        <w:t>-</w:t>
      </w:r>
      <w:r w:rsidRPr="00C55052">
        <w:rPr>
          <w:color w:val="auto"/>
          <w:lang w:val="en-US"/>
        </w:rPr>
        <w:t>mail</w:t>
      </w:r>
      <w:r w:rsidRPr="008A51FF">
        <w:rPr>
          <w:color w:val="auto"/>
        </w:rPr>
        <w:t xml:space="preserve">: </w:t>
      </w:r>
      <w:r w:rsidR="009E6171">
        <w:rPr>
          <w:color w:val="auto"/>
          <w:u w:val="single"/>
        </w:rPr>
        <w:t>__________________</w:t>
      </w:r>
    </w:p>
    <w:p w:rsidR="006F6016" w:rsidRPr="009E6171" w:rsidRDefault="006F6016" w:rsidP="003321A4">
      <w:pPr>
        <w:rPr>
          <w:color w:val="auto"/>
        </w:rPr>
      </w:pPr>
      <w:r w:rsidRPr="00C55052">
        <w:rPr>
          <w:color w:val="auto"/>
        </w:rPr>
        <w:t>тел</w:t>
      </w:r>
      <w:r w:rsidRPr="008A51FF">
        <w:rPr>
          <w:color w:val="auto"/>
        </w:rPr>
        <w:t>.:</w:t>
      </w:r>
      <w:r w:rsidR="00722BA1" w:rsidRPr="008A51FF">
        <w:rPr>
          <w:color w:val="auto"/>
          <w:lang w:eastAsia="ru-RU"/>
        </w:rPr>
        <w:t xml:space="preserve"> </w:t>
      </w:r>
      <w:r w:rsidR="009E6171">
        <w:rPr>
          <w:color w:val="auto"/>
          <w:u w:val="single"/>
          <w:lang w:eastAsia="ru-RU"/>
        </w:rPr>
        <w:t>____________________</w:t>
      </w:r>
    </w:p>
    <w:p w:rsidR="003321A4" w:rsidRPr="008A51FF" w:rsidRDefault="003321A4" w:rsidP="00432292">
      <w:pPr>
        <w:rPr>
          <w:color w:val="auto"/>
        </w:rPr>
      </w:pPr>
    </w:p>
    <w:p w:rsidR="00432292" w:rsidRPr="00C55052" w:rsidRDefault="00432292" w:rsidP="00432292">
      <w:pPr>
        <w:rPr>
          <w:color w:val="auto"/>
        </w:rPr>
      </w:pPr>
      <w:r w:rsidRPr="00C55052">
        <w:rPr>
          <w:color w:val="auto"/>
        </w:rPr>
        <w:t>«Продавец»:</w:t>
      </w:r>
    </w:p>
    <w:p w:rsidR="00B85545" w:rsidRPr="008E71A0" w:rsidRDefault="00B85545" w:rsidP="00B85545">
      <w:pPr>
        <w:rPr>
          <w:color w:val="auto"/>
        </w:rPr>
      </w:pPr>
      <w:r w:rsidRPr="008E71A0">
        <w:rPr>
          <w:color w:val="auto"/>
        </w:rPr>
        <w:t>АО «Северо-Казахстанская Распределительная Электросетевая Компания»</w:t>
      </w:r>
    </w:p>
    <w:p w:rsidR="00B85545" w:rsidRPr="008E71A0" w:rsidRDefault="00B85545" w:rsidP="00B85545">
      <w:pPr>
        <w:rPr>
          <w:color w:val="auto"/>
        </w:rPr>
      </w:pPr>
      <w:r w:rsidRPr="008E71A0">
        <w:rPr>
          <w:color w:val="auto"/>
        </w:rPr>
        <w:t xml:space="preserve">Республика Казахстан, г. Петропавловск, ул. А. </w:t>
      </w:r>
      <w:proofErr w:type="spellStart"/>
      <w:r w:rsidRPr="008E71A0">
        <w:rPr>
          <w:color w:val="auto"/>
        </w:rPr>
        <w:t>Шажимбаева</w:t>
      </w:r>
      <w:proofErr w:type="spellEnd"/>
      <w:r w:rsidRPr="008E71A0">
        <w:rPr>
          <w:color w:val="auto"/>
        </w:rPr>
        <w:t>, 144, 150009</w:t>
      </w:r>
    </w:p>
    <w:p w:rsidR="00B85545" w:rsidRPr="008E71A0" w:rsidRDefault="00B85545" w:rsidP="00B85545">
      <w:pPr>
        <w:rPr>
          <w:color w:val="auto"/>
        </w:rPr>
      </w:pPr>
      <w:r w:rsidRPr="008E71A0">
        <w:rPr>
          <w:color w:val="auto"/>
        </w:rPr>
        <w:t>БИН 990140000196, ИИК KZ716010251000055213</w:t>
      </w:r>
    </w:p>
    <w:p w:rsidR="00B85545" w:rsidRPr="008E71A0" w:rsidRDefault="00B85545" w:rsidP="00B85545">
      <w:pPr>
        <w:rPr>
          <w:color w:val="auto"/>
        </w:rPr>
      </w:pPr>
      <w:r w:rsidRPr="008E71A0">
        <w:rPr>
          <w:color w:val="auto"/>
        </w:rPr>
        <w:t>БИК HSBKKZKX, АО «Народный Банк Казахстана» г. Петропавловск</w:t>
      </w:r>
      <w:r w:rsidRPr="008E71A0">
        <w:rPr>
          <w:color w:val="auto"/>
        </w:rPr>
        <w:tab/>
      </w:r>
    </w:p>
    <w:p w:rsidR="00432292" w:rsidRPr="00B85545" w:rsidRDefault="00B85545" w:rsidP="00B85545">
      <w:pPr>
        <w:rPr>
          <w:color w:val="auto"/>
        </w:rPr>
      </w:pPr>
      <w:r w:rsidRPr="008E71A0">
        <w:rPr>
          <w:color w:val="auto"/>
        </w:rPr>
        <w:t>КБЕ 17, Свидетельство по НДС серия 48001 № 0004662 от 22.08.2012 г.</w:t>
      </w:r>
    </w:p>
    <w:p w:rsidR="00432292" w:rsidRPr="00C55052" w:rsidRDefault="00432292" w:rsidP="00432292">
      <w:pPr>
        <w:rPr>
          <w:color w:val="auto"/>
        </w:rPr>
      </w:pPr>
      <w:r w:rsidRPr="00C55052">
        <w:rPr>
          <w:color w:val="auto"/>
        </w:rPr>
        <w:t xml:space="preserve"> </w:t>
      </w:r>
    </w:p>
    <w:p w:rsidR="00432292" w:rsidRDefault="00432292" w:rsidP="00432292">
      <w:pPr>
        <w:rPr>
          <w:color w:val="auto"/>
        </w:rPr>
      </w:pPr>
    </w:p>
    <w:p w:rsidR="007D6EF8" w:rsidRDefault="007D6EF8" w:rsidP="00432292">
      <w:pPr>
        <w:rPr>
          <w:color w:val="auto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D6EF8" w:rsidTr="007D6EF8">
        <w:tc>
          <w:tcPr>
            <w:tcW w:w="5211" w:type="dxa"/>
          </w:tcPr>
          <w:p w:rsidR="007D6EF8" w:rsidRDefault="007D6EF8" w:rsidP="007D6E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«Продавец»</w:t>
            </w:r>
          </w:p>
          <w:p w:rsidR="007D6EF8" w:rsidRDefault="007D6EF8" w:rsidP="007D6EF8">
            <w:pPr>
              <w:jc w:val="center"/>
              <w:rPr>
                <w:color w:val="auto"/>
              </w:rPr>
            </w:pPr>
          </w:p>
          <w:p w:rsidR="007D6EF8" w:rsidRDefault="007D6EF8" w:rsidP="007D6EF8">
            <w:pPr>
              <w:jc w:val="center"/>
              <w:rPr>
                <w:color w:val="auto"/>
              </w:rPr>
            </w:pPr>
          </w:p>
          <w:p w:rsidR="007D6EF8" w:rsidRDefault="007D6EF8" w:rsidP="007D6EF8">
            <w:pPr>
              <w:jc w:val="center"/>
              <w:rPr>
                <w:color w:val="auto"/>
              </w:rPr>
            </w:pPr>
          </w:p>
        </w:tc>
        <w:tc>
          <w:tcPr>
            <w:tcW w:w="5211" w:type="dxa"/>
          </w:tcPr>
          <w:p w:rsidR="007D6EF8" w:rsidRDefault="007D6EF8" w:rsidP="007D6E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«Потребитель»</w:t>
            </w:r>
          </w:p>
        </w:tc>
      </w:tr>
      <w:tr w:rsidR="007D6EF8" w:rsidTr="007D6EF8">
        <w:tc>
          <w:tcPr>
            <w:tcW w:w="5211" w:type="dxa"/>
          </w:tcPr>
          <w:p w:rsidR="007D6EF8" w:rsidRDefault="007D6EF8" w:rsidP="007D6EF8">
            <w:pPr>
              <w:jc w:val="center"/>
              <w:rPr>
                <w:color w:val="auto"/>
              </w:rPr>
            </w:pPr>
            <w:r w:rsidRPr="007D6EF8">
              <w:rPr>
                <w:color w:val="auto"/>
              </w:rPr>
              <w:t>__________________ А.И. Чекулаев</w:t>
            </w:r>
          </w:p>
          <w:p w:rsidR="007D6EF8" w:rsidRDefault="007D6EF8" w:rsidP="007D6EF8">
            <w:pPr>
              <w:rPr>
                <w:color w:val="auto"/>
              </w:rPr>
            </w:pPr>
            <w:r>
              <w:rPr>
                <w:color w:val="auto"/>
              </w:rPr>
              <w:t xml:space="preserve">            М.П.</w:t>
            </w:r>
            <w:r w:rsidRPr="007D6EF8">
              <w:rPr>
                <w:color w:val="auto"/>
              </w:rPr>
              <w:t xml:space="preserve">                                            </w:t>
            </w:r>
          </w:p>
        </w:tc>
        <w:tc>
          <w:tcPr>
            <w:tcW w:w="5211" w:type="dxa"/>
          </w:tcPr>
          <w:p w:rsidR="007D6EF8" w:rsidRDefault="007D6EF8" w:rsidP="007D6EF8">
            <w:pPr>
              <w:jc w:val="center"/>
              <w:rPr>
                <w:color w:val="auto"/>
              </w:rPr>
            </w:pPr>
            <w:r w:rsidRPr="007D6EF8">
              <w:rPr>
                <w:color w:val="auto"/>
              </w:rPr>
              <w:t>__________ / __________________</w:t>
            </w:r>
          </w:p>
          <w:p w:rsidR="007D6EF8" w:rsidRDefault="007D6EF8" w:rsidP="007D6EF8">
            <w:pPr>
              <w:rPr>
                <w:color w:val="auto"/>
              </w:rPr>
            </w:pPr>
            <w:r>
              <w:rPr>
                <w:color w:val="auto"/>
              </w:rPr>
              <w:t xml:space="preserve">             М.П.</w:t>
            </w:r>
          </w:p>
        </w:tc>
      </w:tr>
    </w:tbl>
    <w:p w:rsidR="007D6EF8" w:rsidRPr="00C55052" w:rsidRDefault="007D6EF8" w:rsidP="00432292">
      <w:pPr>
        <w:rPr>
          <w:color w:val="auto"/>
        </w:rPr>
      </w:pPr>
    </w:p>
    <w:p w:rsidR="007D6EF8" w:rsidRPr="00C55052" w:rsidRDefault="00326415" w:rsidP="007D6EF8">
      <w:pPr>
        <w:rPr>
          <w:color w:val="auto"/>
        </w:rPr>
      </w:pPr>
      <w:r w:rsidRPr="00326415">
        <w:rPr>
          <w:b/>
          <w:color w:val="auto"/>
        </w:rPr>
        <w:t xml:space="preserve">           </w:t>
      </w:r>
      <w:r w:rsidR="00432292" w:rsidRPr="00C55052">
        <w:rPr>
          <w:color w:val="auto"/>
        </w:rPr>
        <w:t xml:space="preserve">      </w:t>
      </w:r>
      <w:r w:rsidR="00432292" w:rsidRPr="00C55052">
        <w:rPr>
          <w:color w:val="auto"/>
        </w:rPr>
        <w:tab/>
      </w:r>
      <w:r w:rsidR="00432292" w:rsidRPr="00C55052">
        <w:rPr>
          <w:color w:val="auto"/>
        </w:rPr>
        <w:tab/>
      </w:r>
      <w:r w:rsidR="00432292" w:rsidRPr="00C55052">
        <w:rPr>
          <w:color w:val="auto"/>
        </w:rPr>
        <w:tab/>
      </w:r>
    </w:p>
    <w:p w:rsidR="004775FC" w:rsidRPr="00C55052" w:rsidRDefault="004775FC" w:rsidP="00432292">
      <w:pPr>
        <w:rPr>
          <w:color w:val="auto"/>
        </w:rPr>
      </w:pPr>
    </w:p>
    <w:sectPr w:rsidR="004775FC" w:rsidRPr="00C55052" w:rsidSect="005C19E6">
      <w:footerReference w:type="default" r:id="rId7"/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3AC" w:rsidRDefault="009D53AC" w:rsidP="006C4583">
      <w:r>
        <w:separator/>
      </w:r>
    </w:p>
  </w:endnote>
  <w:endnote w:type="continuationSeparator" w:id="0">
    <w:p w:rsidR="009D53AC" w:rsidRDefault="009D53AC" w:rsidP="006C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8B7" w:rsidRPr="00AC08B7" w:rsidRDefault="00954413">
    <w:pPr>
      <w:pStyle w:val="a6"/>
      <w:rPr>
        <w:sz w:val="22"/>
      </w:rPr>
    </w:pPr>
    <w:r>
      <w:rPr>
        <w:sz w:val="22"/>
      </w:rPr>
      <w:t>Ведущий с</w:t>
    </w:r>
    <w:r w:rsidR="00AC08B7" w:rsidRPr="00AC08B7">
      <w:rPr>
        <w:sz w:val="22"/>
      </w:rPr>
      <w:t xml:space="preserve">пециалист по договорной деятельности: </w:t>
    </w:r>
    <w:r w:rsidR="00B85545">
      <w:rPr>
        <w:sz w:val="22"/>
      </w:rPr>
      <w:t>___________________________________</w:t>
    </w:r>
    <w:r w:rsidR="00AC08B7" w:rsidRPr="00AC08B7">
      <w:rPr>
        <w:sz w:val="22"/>
      </w:rPr>
      <w:t>____________</w:t>
    </w:r>
  </w:p>
  <w:p w:rsidR="00AC08B7" w:rsidRDefault="00AC08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3AC" w:rsidRDefault="009D53AC" w:rsidP="006C4583">
      <w:r>
        <w:separator/>
      </w:r>
    </w:p>
  </w:footnote>
  <w:footnote w:type="continuationSeparator" w:id="0">
    <w:p w:rsidR="009D53AC" w:rsidRDefault="009D53AC" w:rsidP="006C4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292"/>
    <w:rsid w:val="0001542E"/>
    <w:rsid w:val="00026834"/>
    <w:rsid w:val="00052AF7"/>
    <w:rsid w:val="0007293D"/>
    <w:rsid w:val="00097158"/>
    <w:rsid w:val="000D0581"/>
    <w:rsid w:val="000D5585"/>
    <w:rsid w:val="000D71B5"/>
    <w:rsid w:val="000E1107"/>
    <w:rsid w:val="001D21C0"/>
    <w:rsid w:val="001E1756"/>
    <w:rsid w:val="001F618C"/>
    <w:rsid w:val="00203214"/>
    <w:rsid w:val="002307D0"/>
    <w:rsid w:val="002402B9"/>
    <w:rsid w:val="00256649"/>
    <w:rsid w:val="00264A42"/>
    <w:rsid w:val="002A7705"/>
    <w:rsid w:val="003123A0"/>
    <w:rsid w:val="003152AF"/>
    <w:rsid w:val="00320FAF"/>
    <w:rsid w:val="00326415"/>
    <w:rsid w:val="003321A4"/>
    <w:rsid w:val="0037527E"/>
    <w:rsid w:val="00376B16"/>
    <w:rsid w:val="003B1E79"/>
    <w:rsid w:val="00432292"/>
    <w:rsid w:val="00436AFE"/>
    <w:rsid w:val="00446344"/>
    <w:rsid w:val="00467C77"/>
    <w:rsid w:val="00472135"/>
    <w:rsid w:val="004775FC"/>
    <w:rsid w:val="004A3CE9"/>
    <w:rsid w:val="004D6715"/>
    <w:rsid w:val="004D78EE"/>
    <w:rsid w:val="005163CB"/>
    <w:rsid w:val="00542701"/>
    <w:rsid w:val="00571542"/>
    <w:rsid w:val="0057399C"/>
    <w:rsid w:val="00583DB0"/>
    <w:rsid w:val="005920F0"/>
    <w:rsid w:val="005A088F"/>
    <w:rsid w:val="005C19E6"/>
    <w:rsid w:val="00606C0B"/>
    <w:rsid w:val="00633122"/>
    <w:rsid w:val="00637CC1"/>
    <w:rsid w:val="006A395E"/>
    <w:rsid w:val="006A44C7"/>
    <w:rsid w:val="006A7680"/>
    <w:rsid w:val="006C1D0B"/>
    <w:rsid w:val="006C4583"/>
    <w:rsid w:val="006E439E"/>
    <w:rsid w:val="006E44E2"/>
    <w:rsid w:val="006F5DB5"/>
    <w:rsid w:val="006F6016"/>
    <w:rsid w:val="00722BA1"/>
    <w:rsid w:val="0073170F"/>
    <w:rsid w:val="00733CDB"/>
    <w:rsid w:val="00762971"/>
    <w:rsid w:val="0076476A"/>
    <w:rsid w:val="00776B94"/>
    <w:rsid w:val="007929F7"/>
    <w:rsid w:val="007A6EBB"/>
    <w:rsid w:val="007C2D9E"/>
    <w:rsid w:val="007C6820"/>
    <w:rsid w:val="007D5C59"/>
    <w:rsid w:val="007D6EF8"/>
    <w:rsid w:val="007D7279"/>
    <w:rsid w:val="007F3E35"/>
    <w:rsid w:val="00867EF0"/>
    <w:rsid w:val="008724C9"/>
    <w:rsid w:val="0088442E"/>
    <w:rsid w:val="008927A1"/>
    <w:rsid w:val="008A34CB"/>
    <w:rsid w:val="008A51FF"/>
    <w:rsid w:val="008C00D7"/>
    <w:rsid w:val="008D1800"/>
    <w:rsid w:val="008E71A0"/>
    <w:rsid w:val="008F0D0F"/>
    <w:rsid w:val="00905F92"/>
    <w:rsid w:val="00914DC6"/>
    <w:rsid w:val="009158FF"/>
    <w:rsid w:val="00920E99"/>
    <w:rsid w:val="00923272"/>
    <w:rsid w:val="00954413"/>
    <w:rsid w:val="00980946"/>
    <w:rsid w:val="009C2625"/>
    <w:rsid w:val="009D53AC"/>
    <w:rsid w:val="009E6171"/>
    <w:rsid w:val="00A3645F"/>
    <w:rsid w:val="00A41A67"/>
    <w:rsid w:val="00A54C4E"/>
    <w:rsid w:val="00A77590"/>
    <w:rsid w:val="00AC08B7"/>
    <w:rsid w:val="00AD0B50"/>
    <w:rsid w:val="00AE567D"/>
    <w:rsid w:val="00AF30CF"/>
    <w:rsid w:val="00B07D03"/>
    <w:rsid w:val="00B35E3B"/>
    <w:rsid w:val="00B507FB"/>
    <w:rsid w:val="00B70B9D"/>
    <w:rsid w:val="00B85545"/>
    <w:rsid w:val="00BC7F59"/>
    <w:rsid w:val="00BD669F"/>
    <w:rsid w:val="00C0151E"/>
    <w:rsid w:val="00C55052"/>
    <w:rsid w:val="00C9173E"/>
    <w:rsid w:val="00CA08C1"/>
    <w:rsid w:val="00CB510E"/>
    <w:rsid w:val="00CE7E8F"/>
    <w:rsid w:val="00CE7EF6"/>
    <w:rsid w:val="00D109E9"/>
    <w:rsid w:val="00D63712"/>
    <w:rsid w:val="00D91027"/>
    <w:rsid w:val="00DD39BF"/>
    <w:rsid w:val="00E20AF7"/>
    <w:rsid w:val="00E32A5E"/>
    <w:rsid w:val="00E41F55"/>
    <w:rsid w:val="00EA1DBB"/>
    <w:rsid w:val="00EA4213"/>
    <w:rsid w:val="00EC38BB"/>
    <w:rsid w:val="00EC5577"/>
    <w:rsid w:val="00EF52D7"/>
    <w:rsid w:val="00F11F39"/>
    <w:rsid w:val="00F13B1C"/>
    <w:rsid w:val="00F17199"/>
    <w:rsid w:val="00F45F1B"/>
    <w:rsid w:val="00F70F86"/>
    <w:rsid w:val="00F71C19"/>
    <w:rsid w:val="00F75EF2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3E53A-65A2-41BE-9782-0CB4C39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2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2292"/>
    <w:rPr>
      <w:color w:val="333399"/>
      <w:u w:val="single"/>
    </w:rPr>
  </w:style>
  <w:style w:type="character" w:customStyle="1" w:styleId="s1">
    <w:name w:val="s1"/>
    <w:rsid w:val="00432292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43229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432292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432292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styleId="a4">
    <w:name w:val="header"/>
    <w:basedOn w:val="a"/>
    <w:link w:val="a5"/>
    <w:uiPriority w:val="99"/>
    <w:unhideWhenUsed/>
    <w:rsid w:val="006C45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58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C45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58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22B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BA1"/>
    <w:rPr>
      <w:rFonts w:ascii="Segoe UI" w:eastAsia="Times New Roman" w:hAnsi="Segoe UI" w:cs="Segoe UI"/>
      <w:color w:val="000000"/>
      <w:sz w:val="18"/>
      <w:szCs w:val="18"/>
    </w:rPr>
  </w:style>
  <w:style w:type="table" w:styleId="aa">
    <w:name w:val="Table Grid"/>
    <w:basedOn w:val="a1"/>
    <w:uiPriority w:val="59"/>
    <w:rsid w:val="007D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92C4-F781-456D-A8EA-949C6845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Шуанбаева Асия Сансызбаевна</dc:creator>
  <cp:lastModifiedBy>Опинцан Татьяна Николаевна</cp:lastModifiedBy>
  <cp:revision>24</cp:revision>
  <cp:lastPrinted>2023-08-08T10:46:00Z</cp:lastPrinted>
  <dcterms:created xsi:type="dcterms:W3CDTF">2022-08-16T07:36:00Z</dcterms:created>
  <dcterms:modified xsi:type="dcterms:W3CDTF">2025-04-14T07:02:00Z</dcterms:modified>
</cp:coreProperties>
</file>